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53F20" w14:textId="77777777" w:rsidR="00D36FA5" w:rsidRDefault="00845746" w:rsidP="00D36FA5">
      <w:pPr>
        <w:rPr>
          <w:rFonts w:ascii="Arial" w:hAnsi="Arial" w:cs="Arial"/>
          <w:b/>
          <w:bCs/>
          <w:u w:val="single"/>
        </w:rPr>
      </w:pPr>
      <w:r>
        <w:rPr>
          <w:noProof/>
          <w:lang w:eastAsia="en-GB"/>
        </w:rPr>
        <w:drawing>
          <wp:inline distT="0" distB="0" distL="0" distR="0" wp14:anchorId="1B8C3A29" wp14:editId="6D9FEDE4">
            <wp:extent cx="2095500" cy="1143000"/>
            <wp:effectExtent l="0" t="0" r="0" b="0"/>
            <wp:docPr id="6" name="Picture 6" descr="Newcastle Biobanks - Newcastle Biobanks - Newcastle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castle Biobanks - Newcastle Biobanks - Newcastle Universit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F84B2" w14:textId="12BB136F" w:rsidR="00845746" w:rsidRPr="00244B8F" w:rsidRDefault="00845746" w:rsidP="00D36FA5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44B8F">
        <w:rPr>
          <w:rFonts w:ascii="Arial" w:hAnsi="Arial" w:cs="Arial"/>
          <w:b/>
          <w:bCs/>
          <w:sz w:val="28"/>
          <w:szCs w:val="28"/>
          <w:u w:val="single"/>
        </w:rPr>
        <w:t>REFERRAL TO THE NEWCASTLE CEW OBESITY SERVICE</w:t>
      </w:r>
    </w:p>
    <w:p w14:paraId="7DC03240" w14:textId="29532B9A" w:rsidR="00154ECF" w:rsidRDefault="00154ECF" w:rsidP="00D36FA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Please send referrals to </w:t>
      </w:r>
      <w:hyperlink r:id="rId8" w:history="1">
        <w:r w:rsidR="00DF2AAE" w:rsidRPr="00E85FA1">
          <w:rPr>
            <w:rStyle w:val="Hyperlink"/>
            <w:rFonts w:ascii="Arial" w:hAnsi="Arial" w:cs="Arial"/>
            <w:b/>
            <w:bCs/>
          </w:rPr>
          <w:t>nuth.newcastlecews@nhs.net</w:t>
        </w:r>
      </w:hyperlink>
    </w:p>
    <w:p w14:paraId="0AA5B110" w14:textId="77777777" w:rsidR="00D27A3C" w:rsidRDefault="00D27A3C" w:rsidP="00D36FA5">
      <w:pPr>
        <w:jc w:val="center"/>
        <w:rPr>
          <w:rFonts w:ascii="Arial" w:hAnsi="Arial" w:cs="Arial"/>
          <w:b/>
          <w:bCs/>
        </w:rPr>
      </w:pPr>
    </w:p>
    <w:p w14:paraId="6A62A9D2" w14:textId="3E7DCA54" w:rsidR="00D27A3C" w:rsidRPr="00D27A3C" w:rsidRDefault="00D27A3C" w:rsidP="00D36FA5">
      <w:pPr>
        <w:jc w:val="center"/>
        <w:rPr>
          <w:rFonts w:ascii="Arial" w:hAnsi="Arial" w:cs="Arial"/>
        </w:rPr>
      </w:pPr>
      <w:r w:rsidRPr="00D27A3C">
        <w:rPr>
          <w:rFonts w:ascii="Arial" w:hAnsi="Arial" w:cs="Arial"/>
        </w:rPr>
        <w:t xml:space="preserve">This form must </w:t>
      </w:r>
      <w:proofErr w:type="gramStart"/>
      <w:r w:rsidRPr="00D27A3C">
        <w:rPr>
          <w:rFonts w:ascii="Arial" w:hAnsi="Arial" w:cs="Arial"/>
        </w:rPr>
        <w:t>be completed</w:t>
      </w:r>
      <w:proofErr w:type="gramEnd"/>
      <w:r w:rsidRPr="00D27A3C">
        <w:rPr>
          <w:rFonts w:ascii="Arial" w:hAnsi="Arial" w:cs="Arial"/>
        </w:rPr>
        <w:t xml:space="preserve"> in </w:t>
      </w:r>
      <w:r w:rsidRPr="00D27A3C">
        <w:rPr>
          <w:rFonts w:ascii="Arial" w:hAnsi="Arial" w:cs="Arial"/>
          <w:b/>
          <w:bCs/>
        </w:rPr>
        <w:t>full</w:t>
      </w:r>
      <w:r w:rsidRPr="00D27A3C">
        <w:rPr>
          <w:rFonts w:ascii="Arial" w:hAnsi="Arial" w:cs="Arial"/>
        </w:rPr>
        <w:t xml:space="preserve">. It is essential that all details </w:t>
      </w:r>
      <w:proofErr w:type="gramStart"/>
      <w:r w:rsidRPr="00D27A3C">
        <w:rPr>
          <w:rFonts w:ascii="Arial" w:hAnsi="Arial" w:cs="Arial"/>
        </w:rPr>
        <w:t>are completed</w:t>
      </w:r>
      <w:proofErr w:type="gramEnd"/>
      <w:r w:rsidRPr="00D27A3C">
        <w:rPr>
          <w:rFonts w:ascii="Arial" w:hAnsi="Arial" w:cs="Arial"/>
        </w:rPr>
        <w:t xml:space="preserve"> to allow appropriate triage of referrals. All fields in </w:t>
      </w:r>
      <w:r w:rsidRPr="00D27A3C">
        <w:rPr>
          <w:rFonts w:ascii="Arial" w:hAnsi="Arial" w:cs="Arial"/>
          <w:highlight w:val="lightGray"/>
        </w:rPr>
        <w:t>shading</w:t>
      </w:r>
      <w:r w:rsidRPr="00D27A3C">
        <w:rPr>
          <w:rFonts w:ascii="Arial" w:hAnsi="Arial" w:cs="Arial"/>
        </w:rPr>
        <w:t xml:space="preserve"> are mandatory.</w:t>
      </w:r>
      <w:r w:rsidR="00AA59AA">
        <w:rPr>
          <w:rFonts w:ascii="Arial" w:hAnsi="Arial" w:cs="Arial"/>
        </w:rPr>
        <w:t xml:space="preserve"> Incomplete forms will </w:t>
      </w:r>
      <w:proofErr w:type="gramStart"/>
      <w:r w:rsidR="00AA59AA">
        <w:rPr>
          <w:rFonts w:ascii="Arial" w:hAnsi="Arial" w:cs="Arial"/>
        </w:rPr>
        <w:t>be automatically rejected</w:t>
      </w:r>
      <w:proofErr w:type="gramEnd"/>
      <w:r w:rsidR="00AA59AA">
        <w:rPr>
          <w:rFonts w:ascii="Arial" w:hAnsi="Arial" w:cs="Arial"/>
        </w:rPr>
        <w:t xml:space="preserve"> by the admin team</w:t>
      </w:r>
      <w:r w:rsidR="009B095C">
        <w:rPr>
          <w:rFonts w:ascii="Arial" w:hAnsi="Arial" w:cs="Arial"/>
        </w:rPr>
        <w:t xml:space="preserve"> without clinical oversight</w:t>
      </w:r>
      <w:r w:rsidR="00AA59AA">
        <w:rPr>
          <w:rFonts w:ascii="Arial" w:hAnsi="Arial" w:cs="Arial"/>
        </w:rPr>
        <w:t>.</w:t>
      </w:r>
      <w:r w:rsidRPr="00D27A3C">
        <w:rPr>
          <w:rFonts w:ascii="Arial" w:hAnsi="Arial" w:cs="Arial"/>
        </w:rPr>
        <w:t xml:space="preserve"> </w:t>
      </w:r>
    </w:p>
    <w:p w14:paraId="094A5CD6" w14:textId="77777777" w:rsidR="00D27A3C" w:rsidRPr="00D27A3C" w:rsidRDefault="00D27A3C" w:rsidP="00D36FA5">
      <w:pPr>
        <w:jc w:val="center"/>
        <w:rPr>
          <w:rFonts w:ascii="Arial" w:hAnsi="Arial" w:cs="Arial"/>
        </w:rPr>
      </w:pPr>
    </w:p>
    <w:p w14:paraId="2E8151E4" w14:textId="265FA45E" w:rsidR="00D27A3C" w:rsidRDefault="00D27A3C" w:rsidP="00D36FA5">
      <w:pPr>
        <w:jc w:val="center"/>
        <w:rPr>
          <w:rFonts w:ascii="Arial" w:hAnsi="Arial" w:cs="Arial"/>
        </w:rPr>
      </w:pPr>
      <w:r w:rsidRPr="00D27A3C">
        <w:rPr>
          <w:rFonts w:ascii="Arial" w:hAnsi="Arial" w:cs="Arial"/>
        </w:rPr>
        <w:t xml:space="preserve">The CEW Service is a regional tertiary referral service. As such it can </w:t>
      </w:r>
      <w:r w:rsidRPr="00D27A3C">
        <w:rPr>
          <w:rFonts w:ascii="Arial" w:hAnsi="Arial" w:cs="Arial"/>
          <w:u w:val="single"/>
        </w:rPr>
        <w:t>only</w:t>
      </w:r>
      <w:r w:rsidRPr="00D27A3C">
        <w:rPr>
          <w:rFonts w:ascii="Arial" w:hAnsi="Arial" w:cs="Arial"/>
        </w:rPr>
        <w:t xml:space="preserve"> accept referrals from a </w:t>
      </w:r>
      <w:r w:rsidRPr="00D27A3C">
        <w:rPr>
          <w:rFonts w:ascii="Arial" w:hAnsi="Arial" w:cs="Arial"/>
          <w:b/>
          <w:bCs/>
        </w:rPr>
        <w:t>secondary care general paediatr</w:t>
      </w:r>
      <w:r w:rsidR="004F366A">
        <w:rPr>
          <w:rFonts w:ascii="Arial" w:hAnsi="Arial" w:cs="Arial"/>
          <w:b/>
          <w:bCs/>
        </w:rPr>
        <w:t>i</w:t>
      </w:r>
      <w:r w:rsidRPr="00D27A3C">
        <w:rPr>
          <w:rFonts w:ascii="Arial" w:hAnsi="Arial" w:cs="Arial"/>
          <w:b/>
          <w:bCs/>
        </w:rPr>
        <w:t>cian</w:t>
      </w:r>
      <w:r w:rsidRPr="00D27A3C">
        <w:rPr>
          <w:rFonts w:ascii="Arial" w:hAnsi="Arial" w:cs="Arial"/>
        </w:rPr>
        <w:t xml:space="preserve">. This is to ensure there is a </w:t>
      </w:r>
      <w:r>
        <w:rPr>
          <w:rFonts w:ascii="Arial" w:hAnsi="Arial" w:cs="Arial"/>
        </w:rPr>
        <w:t>p</w:t>
      </w:r>
      <w:r w:rsidRPr="00D27A3C">
        <w:rPr>
          <w:rFonts w:ascii="Arial" w:hAnsi="Arial" w:cs="Arial"/>
        </w:rPr>
        <w:t>aediatrician who has fully assessed and investigated the patient</w:t>
      </w:r>
      <w:r>
        <w:rPr>
          <w:rFonts w:ascii="Arial" w:hAnsi="Arial" w:cs="Arial"/>
        </w:rPr>
        <w:t xml:space="preserve">, seeking to identify any weight related complications. </w:t>
      </w:r>
      <w:r w:rsidR="00E21AAA">
        <w:rPr>
          <w:rFonts w:ascii="Arial" w:hAnsi="Arial" w:cs="Arial"/>
        </w:rPr>
        <w:t>We can accept referrals directly from the GP</w:t>
      </w:r>
      <w:r w:rsidR="004B28D0">
        <w:rPr>
          <w:rFonts w:ascii="Arial" w:hAnsi="Arial" w:cs="Arial"/>
        </w:rPr>
        <w:t xml:space="preserve"> for patients </w:t>
      </w:r>
      <w:r w:rsidR="004B28D0" w:rsidRPr="00AF2C75">
        <w:rPr>
          <w:rFonts w:ascii="Arial" w:hAnsi="Arial" w:cs="Arial"/>
          <w:u w:val="single"/>
        </w:rPr>
        <w:t xml:space="preserve">aged </w:t>
      </w:r>
      <w:proofErr w:type="gramStart"/>
      <w:r w:rsidR="004B28D0" w:rsidRPr="00AF2C75">
        <w:rPr>
          <w:rFonts w:ascii="Arial" w:hAnsi="Arial" w:cs="Arial"/>
          <w:u w:val="single"/>
        </w:rPr>
        <w:t>16</w:t>
      </w:r>
      <w:proofErr w:type="gramEnd"/>
      <w:r w:rsidR="004B28D0">
        <w:rPr>
          <w:rFonts w:ascii="Arial" w:hAnsi="Arial" w:cs="Arial"/>
        </w:rPr>
        <w:t xml:space="preserve"> if there is no paediatrician involved.</w:t>
      </w:r>
      <w:r w:rsidR="00F3230A">
        <w:rPr>
          <w:rFonts w:ascii="Arial" w:hAnsi="Arial" w:cs="Arial"/>
        </w:rPr>
        <w:t xml:space="preserve"> We</w:t>
      </w:r>
      <w:r w:rsidR="009C6535">
        <w:rPr>
          <w:rFonts w:ascii="Arial" w:hAnsi="Arial" w:cs="Arial"/>
        </w:rPr>
        <w:t xml:space="preserve"> currently cannot accept referrals from patients aged 17</w:t>
      </w:r>
      <w:r w:rsidR="00666160">
        <w:rPr>
          <w:rFonts w:ascii="Arial" w:hAnsi="Arial" w:cs="Arial"/>
        </w:rPr>
        <w:t xml:space="preserve"> (because of </w:t>
      </w:r>
      <w:r w:rsidR="003712C1">
        <w:rPr>
          <w:rFonts w:ascii="Arial" w:hAnsi="Arial" w:cs="Arial"/>
        </w:rPr>
        <w:t>the</w:t>
      </w:r>
      <w:r w:rsidR="00E823EE">
        <w:rPr>
          <w:rFonts w:ascii="Arial" w:hAnsi="Arial" w:cs="Arial"/>
        </w:rPr>
        <w:t xml:space="preserve"> length of </w:t>
      </w:r>
      <w:r w:rsidR="00666160">
        <w:rPr>
          <w:rFonts w:ascii="Arial" w:hAnsi="Arial" w:cs="Arial"/>
        </w:rPr>
        <w:t>our current waiting list).</w:t>
      </w:r>
    </w:p>
    <w:p w14:paraId="5CAD9264" w14:textId="77777777" w:rsidR="00D27A3C" w:rsidRDefault="00D27A3C" w:rsidP="00D36FA5">
      <w:pPr>
        <w:jc w:val="center"/>
        <w:rPr>
          <w:rFonts w:ascii="Arial" w:hAnsi="Arial" w:cs="Arial"/>
        </w:rPr>
      </w:pPr>
    </w:p>
    <w:p w14:paraId="638B1B50" w14:textId="77D70144" w:rsidR="00D27A3C" w:rsidRDefault="00D27A3C" w:rsidP="00D27A3C">
      <w:pPr>
        <w:rPr>
          <w:rFonts w:ascii="Arial" w:hAnsi="Arial" w:cs="Arial"/>
        </w:rPr>
      </w:pPr>
      <w:r w:rsidRPr="00D27A3C">
        <w:rPr>
          <w:rFonts w:ascii="Arial" w:hAnsi="Arial" w:cs="Arial"/>
        </w:rPr>
        <w:t xml:space="preserve">That paediatrician </w:t>
      </w:r>
      <w:r w:rsidR="00E01A4D" w:rsidRPr="00E01A4D">
        <w:rPr>
          <w:rFonts w:ascii="Arial" w:hAnsi="Arial" w:cs="Arial"/>
        </w:rPr>
        <w:t xml:space="preserve">(referring GP if over 16 years) </w:t>
      </w:r>
      <w:r w:rsidRPr="00D27A3C">
        <w:rPr>
          <w:rFonts w:ascii="Arial" w:hAnsi="Arial" w:cs="Arial"/>
        </w:rPr>
        <w:t>remains responsible for the following</w:t>
      </w:r>
      <w:r w:rsidR="00356C70">
        <w:rPr>
          <w:rFonts w:ascii="Arial" w:hAnsi="Arial" w:cs="Arial"/>
        </w:rPr>
        <w:t>.</w:t>
      </w:r>
    </w:p>
    <w:p w14:paraId="43482EBB" w14:textId="60900BAA" w:rsidR="00D27A3C" w:rsidRDefault="00D27A3C" w:rsidP="00D27A3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27A3C">
        <w:rPr>
          <w:rFonts w:ascii="Arial" w:hAnsi="Arial" w:cs="Arial"/>
        </w:rPr>
        <w:t>making referrals to other services regarding any complications</w:t>
      </w:r>
      <w:r>
        <w:rPr>
          <w:rFonts w:ascii="Arial" w:hAnsi="Arial" w:cs="Arial"/>
        </w:rPr>
        <w:t xml:space="preserve"> identified.</w:t>
      </w:r>
    </w:p>
    <w:p w14:paraId="0A53DE52" w14:textId="198F57A8" w:rsidR="00D27A3C" w:rsidRDefault="00D27A3C" w:rsidP="00D27A3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follow up</w:t>
      </w:r>
      <w:r w:rsidR="00E01A4D">
        <w:rPr>
          <w:rFonts w:ascii="Arial" w:hAnsi="Arial" w:cs="Arial"/>
        </w:rPr>
        <w:t xml:space="preserve"> of</w:t>
      </w:r>
      <w:r>
        <w:rPr>
          <w:rFonts w:ascii="Arial" w:hAnsi="Arial" w:cs="Arial"/>
        </w:rPr>
        <w:t xml:space="preserve"> the patient and monitoring for developing weight related complications whilst the patient is waiting to see the CEW service</w:t>
      </w:r>
      <w:r w:rsidR="00E823EE">
        <w:rPr>
          <w:rFonts w:ascii="Arial" w:hAnsi="Arial" w:cs="Arial"/>
        </w:rPr>
        <w:t>.</w:t>
      </w:r>
    </w:p>
    <w:p w14:paraId="1EFED8D0" w14:textId="77E3DC9B" w:rsidR="00D27A3C" w:rsidRDefault="00D27A3C" w:rsidP="00D27A3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following the patient up after discharge from the CEW clinic</w:t>
      </w:r>
      <w:r w:rsidR="00356C70">
        <w:rPr>
          <w:rFonts w:ascii="Arial" w:hAnsi="Arial" w:cs="Arial"/>
        </w:rPr>
        <w:t>ia</w:t>
      </w:r>
      <w:r w:rsidR="00E823EE">
        <w:rPr>
          <w:rFonts w:ascii="Arial" w:hAnsi="Arial" w:cs="Arial"/>
        </w:rPr>
        <w:t>n (if age app</w:t>
      </w:r>
      <w:r w:rsidR="00D75F8C">
        <w:rPr>
          <w:rFonts w:ascii="Arial" w:hAnsi="Arial" w:cs="Arial"/>
        </w:rPr>
        <w:t>ropriate)</w:t>
      </w:r>
    </w:p>
    <w:p w14:paraId="39061E8F" w14:textId="03CCCBD2" w:rsidR="00D27A3C" w:rsidRDefault="00D27A3C" w:rsidP="00D27A3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working collaboratively with the CEW service regarding any safeguarding concerns.</w:t>
      </w:r>
    </w:p>
    <w:p w14:paraId="2A705C51" w14:textId="77777777" w:rsidR="00D27A3C" w:rsidRDefault="00D27A3C" w:rsidP="00D27A3C">
      <w:pPr>
        <w:rPr>
          <w:rFonts w:ascii="Arial" w:hAnsi="Arial" w:cs="Arial"/>
        </w:rPr>
      </w:pPr>
    </w:p>
    <w:p w14:paraId="40342816" w14:textId="61EC6C56" w:rsidR="00D27A3C" w:rsidRDefault="002D7817" w:rsidP="00D27A3C">
      <w:p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D27A3C">
        <w:rPr>
          <w:rFonts w:ascii="Arial" w:hAnsi="Arial" w:cs="Arial"/>
        </w:rPr>
        <w:t xml:space="preserve">eferring </w:t>
      </w:r>
      <w:r>
        <w:rPr>
          <w:rFonts w:ascii="Arial" w:hAnsi="Arial" w:cs="Arial"/>
        </w:rPr>
        <w:t>doctors must</w:t>
      </w:r>
      <w:r w:rsidR="00D27A3C">
        <w:rPr>
          <w:rFonts w:ascii="Arial" w:hAnsi="Arial" w:cs="Arial"/>
        </w:rPr>
        <w:t xml:space="preserve"> ensure they have fully underst</w:t>
      </w:r>
      <w:r w:rsidR="00AB1576">
        <w:rPr>
          <w:rFonts w:ascii="Arial" w:hAnsi="Arial" w:cs="Arial"/>
        </w:rPr>
        <w:t>ood the service structure outlined below, before making a referral</w:t>
      </w:r>
      <w:proofErr w:type="gramStart"/>
      <w:r w:rsidR="00AB1576">
        <w:rPr>
          <w:rFonts w:ascii="Arial" w:hAnsi="Arial" w:cs="Arial"/>
        </w:rPr>
        <w:t>.  In particular please</w:t>
      </w:r>
      <w:proofErr w:type="gramEnd"/>
      <w:r w:rsidR="00AB1576">
        <w:rPr>
          <w:rFonts w:ascii="Arial" w:hAnsi="Arial" w:cs="Arial"/>
        </w:rPr>
        <w:t xml:space="preserve"> note that this is a tertiary weight management service and that pathway of care is typically for one year</w:t>
      </w:r>
      <w:r w:rsidR="00F3230A">
        <w:rPr>
          <w:rFonts w:ascii="Arial" w:hAnsi="Arial" w:cs="Arial"/>
        </w:rPr>
        <w:t xml:space="preserve"> only</w:t>
      </w:r>
      <w:r w:rsidR="00AB1576">
        <w:rPr>
          <w:rFonts w:ascii="Arial" w:hAnsi="Arial" w:cs="Arial"/>
        </w:rPr>
        <w:t xml:space="preserve">. This means that the referring paediatrician should expect to follow up the child, after discharge from CEW. </w:t>
      </w:r>
    </w:p>
    <w:p w14:paraId="76AE0E73" w14:textId="77777777" w:rsidR="00D27A3C" w:rsidRDefault="00D27A3C" w:rsidP="008B0D33">
      <w:pPr>
        <w:rPr>
          <w:rFonts w:ascii="Arial" w:hAnsi="Arial" w:cs="Arial"/>
          <w:b/>
          <w:bCs/>
        </w:rPr>
      </w:pPr>
    </w:p>
    <w:p w14:paraId="0EF4183E" w14:textId="2B282C38" w:rsidR="00DF2AAE" w:rsidRPr="00154ECF" w:rsidRDefault="00DF2AAE" w:rsidP="00D36FA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For any </w:t>
      </w:r>
      <w:r w:rsidR="00E2730E">
        <w:rPr>
          <w:rFonts w:ascii="Arial" w:hAnsi="Arial" w:cs="Arial"/>
          <w:b/>
          <w:bCs/>
        </w:rPr>
        <w:t>enquiries,</w:t>
      </w:r>
      <w:r>
        <w:rPr>
          <w:rFonts w:ascii="Arial" w:hAnsi="Arial" w:cs="Arial"/>
          <w:b/>
          <w:bCs/>
        </w:rPr>
        <w:t xml:space="preserve"> please contact 0191 </w:t>
      </w:r>
      <w:proofErr w:type="gramStart"/>
      <w:r>
        <w:rPr>
          <w:rFonts w:ascii="Arial" w:hAnsi="Arial" w:cs="Arial"/>
          <w:b/>
          <w:bCs/>
        </w:rPr>
        <w:t>2825321</w:t>
      </w:r>
      <w:proofErr w:type="gramEnd"/>
    </w:p>
    <w:p w14:paraId="0F72AA08" w14:textId="77777777" w:rsidR="00AB1576" w:rsidRDefault="00AB1576" w:rsidP="008B0D33">
      <w:pPr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45746" w14:paraId="0EB549D6" w14:textId="77777777" w:rsidTr="00845746">
        <w:tc>
          <w:tcPr>
            <w:tcW w:w="4508" w:type="dxa"/>
          </w:tcPr>
          <w:p w14:paraId="612FE51F" w14:textId="58A37A3A" w:rsidR="00845746" w:rsidRPr="00845746" w:rsidRDefault="00845746" w:rsidP="00845746">
            <w:pPr>
              <w:rPr>
                <w:rFonts w:ascii="Arial" w:hAnsi="Arial" w:cs="Arial"/>
                <w:b/>
                <w:bCs/>
              </w:rPr>
            </w:pPr>
            <w:r w:rsidRPr="00845746">
              <w:rPr>
                <w:rFonts w:ascii="Arial" w:hAnsi="Arial" w:cs="Arial"/>
                <w:b/>
                <w:bCs/>
              </w:rPr>
              <w:t>Service Name</w:t>
            </w:r>
          </w:p>
        </w:tc>
        <w:tc>
          <w:tcPr>
            <w:tcW w:w="4508" w:type="dxa"/>
          </w:tcPr>
          <w:p w14:paraId="246EA638" w14:textId="77777777" w:rsidR="00845746" w:rsidRDefault="00845746" w:rsidP="00845746">
            <w:pPr>
              <w:rPr>
                <w:rFonts w:ascii="Arial" w:hAnsi="Arial" w:cs="Arial"/>
                <w:b/>
                <w:bCs/>
              </w:rPr>
            </w:pPr>
            <w:r w:rsidRPr="00845746">
              <w:rPr>
                <w:rFonts w:ascii="Arial" w:hAnsi="Arial" w:cs="Arial"/>
                <w:b/>
                <w:bCs/>
              </w:rPr>
              <w:t>Paediatric CEW obesity clinic (Complications of Excess Weight)</w:t>
            </w:r>
          </w:p>
          <w:p w14:paraId="0575AE88" w14:textId="6C5E0069" w:rsidR="00E64E94" w:rsidRPr="00845746" w:rsidRDefault="00E64E94" w:rsidP="0084574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45746" w14:paraId="6451DF2C" w14:textId="77777777" w:rsidTr="00845746">
        <w:tc>
          <w:tcPr>
            <w:tcW w:w="4508" w:type="dxa"/>
          </w:tcPr>
          <w:p w14:paraId="5BDE5395" w14:textId="42345308" w:rsidR="00845746" w:rsidRPr="00845746" w:rsidRDefault="00845746" w:rsidP="00845746">
            <w:pPr>
              <w:rPr>
                <w:rFonts w:ascii="Arial" w:hAnsi="Arial" w:cs="Arial"/>
                <w:b/>
                <w:bCs/>
              </w:rPr>
            </w:pPr>
            <w:r w:rsidRPr="00845746">
              <w:rPr>
                <w:rFonts w:ascii="Arial" w:hAnsi="Arial" w:cs="Arial"/>
                <w:b/>
                <w:bCs/>
              </w:rPr>
              <w:t>Service Location</w:t>
            </w:r>
          </w:p>
        </w:tc>
        <w:tc>
          <w:tcPr>
            <w:tcW w:w="4508" w:type="dxa"/>
          </w:tcPr>
          <w:p w14:paraId="0C480C3A" w14:textId="77777777" w:rsidR="00AB1576" w:rsidRDefault="00AB1576" w:rsidP="00845746">
            <w:pPr>
              <w:rPr>
                <w:rFonts w:ascii="Arial" w:hAnsi="Arial" w:cs="Arial"/>
              </w:rPr>
            </w:pPr>
          </w:p>
          <w:p w14:paraId="76DD05FB" w14:textId="77777777" w:rsidR="00845746" w:rsidRDefault="00845746" w:rsidP="008457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Great North Children’s Hospital (GNCH)</w:t>
            </w:r>
          </w:p>
          <w:p w14:paraId="3A74043C" w14:textId="77777777" w:rsidR="00AB1576" w:rsidRDefault="00AB1576" w:rsidP="00845746">
            <w:pPr>
              <w:rPr>
                <w:rFonts w:ascii="Arial" w:hAnsi="Arial" w:cs="Arial"/>
              </w:rPr>
            </w:pPr>
          </w:p>
          <w:p w14:paraId="34F8C132" w14:textId="24BA4F89" w:rsidR="00AB1576" w:rsidRDefault="00AB1576" w:rsidP="00AB15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Outreach to Cumbria and Northumberland may </w:t>
            </w:r>
            <w:proofErr w:type="gramStart"/>
            <w:r>
              <w:rPr>
                <w:rFonts w:ascii="Arial" w:hAnsi="Arial" w:cs="Arial"/>
              </w:rPr>
              <w:t>be offered</w:t>
            </w:r>
            <w:proofErr w:type="gramEnd"/>
            <w:r>
              <w:rPr>
                <w:rFonts w:ascii="Arial" w:hAnsi="Arial" w:cs="Arial"/>
              </w:rPr>
              <w:t xml:space="preserve"> but this </w:t>
            </w:r>
            <w:proofErr w:type="gramStart"/>
            <w:r>
              <w:rPr>
                <w:rFonts w:ascii="Arial" w:hAnsi="Arial" w:cs="Arial"/>
              </w:rPr>
              <w:t>is not guaranteed</w:t>
            </w:r>
            <w:proofErr w:type="gramEnd"/>
            <w:r>
              <w:rPr>
                <w:rFonts w:ascii="Arial" w:hAnsi="Arial" w:cs="Arial"/>
              </w:rPr>
              <w:t>.</w:t>
            </w:r>
          </w:p>
          <w:p w14:paraId="7B3967D9" w14:textId="4309B1A3" w:rsidR="00AB1576" w:rsidRDefault="00AB1576" w:rsidP="00845746">
            <w:pPr>
              <w:rPr>
                <w:rFonts w:ascii="Arial" w:hAnsi="Arial" w:cs="Arial"/>
              </w:rPr>
            </w:pPr>
          </w:p>
        </w:tc>
      </w:tr>
      <w:tr w:rsidR="00845746" w14:paraId="093349F0" w14:textId="77777777" w:rsidTr="00845746">
        <w:tc>
          <w:tcPr>
            <w:tcW w:w="4508" w:type="dxa"/>
          </w:tcPr>
          <w:p w14:paraId="33EB9831" w14:textId="31008A5F" w:rsidR="00845746" w:rsidRPr="00845746" w:rsidRDefault="00845746" w:rsidP="00845746">
            <w:pPr>
              <w:rPr>
                <w:rFonts w:ascii="Arial" w:hAnsi="Arial" w:cs="Arial"/>
                <w:b/>
                <w:bCs/>
              </w:rPr>
            </w:pPr>
            <w:r w:rsidRPr="00845746">
              <w:rPr>
                <w:rFonts w:ascii="Arial" w:hAnsi="Arial" w:cs="Arial"/>
                <w:b/>
                <w:bCs/>
              </w:rPr>
              <w:t>Age Range Treated</w:t>
            </w:r>
          </w:p>
        </w:tc>
        <w:tc>
          <w:tcPr>
            <w:tcW w:w="4508" w:type="dxa"/>
          </w:tcPr>
          <w:p w14:paraId="0A127B89" w14:textId="5EFB15A5" w:rsidR="006250F3" w:rsidRDefault="008A57F3" w:rsidP="008457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– 1</w:t>
            </w:r>
            <w:r w:rsidR="00F3230A">
              <w:rPr>
                <w:rFonts w:ascii="Arial" w:hAnsi="Arial" w:cs="Arial"/>
              </w:rPr>
              <w:t>6</w:t>
            </w:r>
            <w:r w:rsidR="00F626B4">
              <w:rPr>
                <w:rFonts w:ascii="Arial" w:hAnsi="Arial" w:cs="Arial"/>
              </w:rPr>
              <w:t xml:space="preserve"> </w:t>
            </w:r>
            <w:r w:rsidR="00AB1576">
              <w:rPr>
                <w:rFonts w:ascii="Arial" w:hAnsi="Arial" w:cs="Arial"/>
              </w:rPr>
              <w:t>years at time of referral</w:t>
            </w:r>
          </w:p>
          <w:p w14:paraId="703A5748" w14:textId="3C9D4EFE" w:rsidR="00AB1576" w:rsidRDefault="00AB1576" w:rsidP="00F3230A">
            <w:pPr>
              <w:rPr>
                <w:rFonts w:ascii="Arial" w:hAnsi="Arial" w:cs="Arial"/>
              </w:rPr>
            </w:pPr>
          </w:p>
        </w:tc>
      </w:tr>
      <w:tr w:rsidR="000C627D" w14:paraId="30DFFCD4" w14:textId="77777777" w:rsidTr="00845746">
        <w:tc>
          <w:tcPr>
            <w:tcW w:w="4508" w:type="dxa"/>
          </w:tcPr>
          <w:p w14:paraId="44E4218F" w14:textId="22F423ED" w:rsidR="000C627D" w:rsidRPr="00845746" w:rsidRDefault="000C627D" w:rsidP="0084574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Areas covered by Newcastle CEW</w:t>
            </w:r>
          </w:p>
        </w:tc>
        <w:tc>
          <w:tcPr>
            <w:tcW w:w="4508" w:type="dxa"/>
          </w:tcPr>
          <w:p w14:paraId="41F59273" w14:textId="47945985" w:rsidR="000C627D" w:rsidRDefault="000C627D" w:rsidP="008457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North NENC region</w:t>
            </w:r>
            <w:r w:rsidR="00AC7EC0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Newcastle, </w:t>
            </w:r>
            <w:r w:rsidR="0025677B">
              <w:rPr>
                <w:rFonts w:ascii="Arial" w:hAnsi="Arial" w:cs="Arial"/>
              </w:rPr>
              <w:t xml:space="preserve">Gateshead, </w:t>
            </w:r>
            <w:r>
              <w:rPr>
                <w:rFonts w:ascii="Arial" w:hAnsi="Arial" w:cs="Arial"/>
              </w:rPr>
              <w:t>Durham, Sunderland, North Cumbria, Northumberland, North and South Tyneside</w:t>
            </w:r>
          </w:p>
          <w:p w14:paraId="0EAD9BDC" w14:textId="77777777" w:rsidR="00AB1576" w:rsidRDefault="00AB1576" w:rsidP="00845746">
            <w:pPr>
              <w:rPr>
                <w:rFonts w:ascii="Arial" w:hAnsi="Arial" w:cs="Arial"/>
              </w:rPr>
            </w:pPr>
          </w:p>
          <w:p w14:paraId="7EE84D07" w14:textId="7010494B" w:rsidR="000C627D" w:rsidRDefault="000C627D" w:rsidP="008457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Patients from the South of NENC can </w:t>
            </w:r>
            <w:proofErr w:type="gramStart"/>
            <w:r>
              <w:rPr>
                <w:rFonts w:ascii="Arial" w:hAnsi="Arial" w:cs="Arial"/>
              </w:rPr>
              <w:t>be referred</w:t>
            </w:r>
            <w:proofErr w:type="gramEnd"/>
            <w:r>
              <w:rPr>
                <w:rFonts w:ascii="Arial" w:hAnsi="Arial" w:cs="Arial"/>
              </w:rPr>
              <w:t xml:space="preserve"> to Middlesbrough CEW</w:t>
            </w:r>
          </w:p>
        </w:tc>
      </w:tr>
      <w:tr w:rsidR="00845746" w14:paraId="3D5DD613" w14:textId="77777777" w:rsidTr="00845746">
        <w:tc>
          <w:tcPr>
            <w:tcW w:w="4508" w:type="dxa"/>
          </w:tcPr>
          <w:p w14:paraId="0FA83B81" w14:textId="701B831E" w:rsidR="00845746" w:rsidRPr="00845746" w:rsidRDefault="00845746" w:rsidP="00845746">
            <w:pPr>
              <w:rPr>
                <w:rFonts w:ascii="Arial" w:hAnsi="Arial" w:cs="Arial"/>
                <w:b/>
                <w:bCs/>
              </w:rPr>
            </w:pPr>
            <w:r w:rsidRPr="00845746">
              <w:rPr>
                <w:rFonts w:ascii="Arial" w:hAnsi="Arial" w:cs="Arial"/>
                <w:b/>
                <w:bCs/>
              </w:rPr>
              <w:t>Referral Criteria</w:t>
            </w:r>
          </w:p>
        </w:tc>
        <w:tc>
          <w:tcPr>
            <w:tcW w:w="4508" w:type="dxa"/>
          </w:tcPr>
          <w:p w14:paraId="5F2D61C7" w14:textId="3CC28828" w:rsidR="00845746" w:rsidRDefault="008A57F3" w:rsidP="008457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BMI </w:t>
            </w:r>
            <w:r w:rsidR="00474DC3">
              <w:rPr>
                <w:rFonts w:ascii="Arial" w:hAnsi="Arial" w:cs="Arial"/>
              </w:rPr>
              <w:t xml:space="preserve">of &gt; 40 kg/m2 or BMI </w:t>
            </w:r>
            <w:r>
              <w:rPr>
                <w:rFonts w:ascii="Arial" w:hAnsi="Arial" w:cs="Arial"/>
              </w:rPr>
              <w:t xml:space="preserve">SDS &gt; 3.5 </w:t>
            </w:r>
          </w:p>
          <w:p w14:paraId="1E7A3A8B" w14:textId="087E8A4F" w:rsidR="00C44B2A" w:rsidRPr="002B2741" w:rsidRDefault="00474DC3" w:rsidP="00845746">
            <w:pPr>
              <w:rPr>
                <w:rFonts w:ascii="Arial" w:hAnsi="Arial" w:cs="Arial"/>
                <w:b/>
                <w:bCs/>
              </w:rPr>
            </w:pPr>
            <w:r w:rsidRPr="002B2741">
              <w:rPr>
                <w:rFonts w:ascii="Arial" w:hAnsi="Arial" w:cs="Arial"/>
                <w:b/>
                <w:bCs/>
              </w:rPr>
              <w:t>or</w:t>
            </w:r>
          </w:p>
          <w:p w14:paraId="36ED4A83" w14:textId="7AEC6E9A" w:rsidR="00C60ABA" w:rsidRDefault="008A57F3" w:rsidP="008457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BMI &gt; 99.6</w:t>
            </w:r>
            <w:r w:rsidRPr="008A57F3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centile </w:t>
            </w:r>
            <w:r w:rsidRPr="00AB1576">
              <w:rPr>
                <w:rFonts w:ascii="Arial" w:hAnsi="Arial" w:cs="Arial"/>
                <w:u w:val="single"/>
              </w:rPr>
              <w:t>with</w:t>
            </w:r>
            <w:r>
              <w:rPr>
                <w:rFonts w:ascii="Arial" w:hAnsi="Arial" w:cs="Arial"/>
              </w:rPr>
              <w:t xml:space="preserve"> 2 identified complications of obesity</w:t>
            </w:r>
            <w:r w:rsidR="00BA301D">
              <w:rPr>
                <w:rFonts w:ascii="Arial" w:hAnsi="Arial" w:cs="Arial"/>
              </w:rPr>
              <w:t>:</w:t>
            </w:r>
            <w:r w:rsidR="00C60ABA">
              <w:rPr>
                <w:rFonts w:ascii="Arial" w:hAnsi="Arial" w:cs="Arial"/>
              </w:rPr>
              <w:t xml:space="preserve"> </w:t>
            </w:r>
          </w:p>
          <w:p w14:paraId="4F64C7E4" w14:textId="46BE0035" w:rsidR="00C60ABA" w:rsidRPr="003369EA" w:rsidRDefault="00C60ABA" w:rsidP="003369E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369EA">
              <w:rPr>
                <w:rFonts w:ascii="Arial" w:hAnsi="Arial" w:cs="Arial"/>
              </w:rPr>
              <w:t>Hypertension</w:t>
            </w:r>
          </w:p>
          <w:p w14:paraId="27E7BF92" w14:textId="77777777" w:rsidR="00C60ABA" w:rsidRPr="003369EA" w:rsidRDefault="00C60ABA" w:rsidP="003369E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369EA">
              <w:rPr>
                <w:rFonts w:ascii="Arial" w:hAnsi="Arial" w:cs="Arial"/>
              </w:rPr>
              <w:t>Obstructive sleep apnoea</w:t>
            </w:r>
          </w:p>
          <w:p w14:paraId="7DB097CD" w14:textId="77777777" w:rsidR="00C60ABA" w:rsidRPr="003369EA" w:rsidRDefault="00C60ABA" w:rsidP="003369E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369EA">
              <w:rPr>
                <w:rFonts w:ascii="Arial" w:hAnsi="Arial" w:cs="Arial"/>
              </w:rPr>
              <w:t>Intracranial hypertension</w:t>
            </w:r>
          </w:p>
          <w:p w14:paraId="13055E3E" w14:textId="249911F5" w:rsidR="00E95476" w:rsidRPr="003369EA" w:rsidRDefault="006D5EAC" w:rsidP="003369E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Polyendocrine Metabolic Ovarian Syndrome</w:t>
            </w:r>
            <w:r w:rsidR="00F626B4">
              <w:rPr>
                <w:rFonts w:ascii="Arial" w:hAnsi="Arial" w:cs="Arial"/>
              </w:rPr>
              <w:t xml:space="preserve"> </w:t>
            </w:r>
            <w:r w:rsidR="00C0083D" w:rsidRPr="00C0083D">
              <w:rPr>
                <w:rFonts w:ascii="Arial" w:hAnsi="Arial" w:cs="Arial"/>
              </w:rPr>
              <w:t>(prev PCOS)</w:t>
            </w:r>
          </w:p>
          <w:p w14:paraId="6E7304C3" w14:textId="66B1418D" w:rsidR="008A57F3" w:rsidRDefault="00E95476" w:rsidP="003369E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369EA">
              <w:rPr>
                <w:rFonts w:ascii="Arial" w:hAnsi="Arial" w:cs="Arial"/>
              </w:rPr>
              <w:t xml:space="preserve">Genetic cause for obesity diagnosed or </w:t>
            </w:r>
            <w:r w:rsidR="00C0083D">
              <w:rPr>
                <w:rFonts w:ascii="Arial" w:hAnsi="Arial" w:cs="Arial"/>
              </w:rPr>
              <w:t xml:space="preserve">strongly </w:t>
            </w:r>
            <w:r w:rsidRPr="003369EA">
              <w:rPr>
                <w:rFonts w:ascii="Arial" w:hAnsi="Arial" w:cs="Arial"/>
              </w:rPr>
              <w:t>suspected</w:t>
            </w:r>
            <w:r w:rsidR="00C60ABA" w:rsidRPr="003369EA">
              <w:rPr>
                <w:rFonts w:ascii="Arial" w:hAnsi="Arial" w:cs="Arial"/>
              </w:rPr>
              <w:t xml:space="preserve"> </w:t>
            </w:r>
            <w:r w:rsidR="00971FB6">
              <w:rPr>
                <w:rFonts w:ascii="Arial" w:hAnsi="Arial" w:cs="Arial"/>
              </w:rPr>
              <w:t>(with good reason)</w:t>
            </w:r>
          </w:p>
          <w:p w14:paraId="5CDFC3C2" w14:textId="17E4D362" w:rsidR="00337766" w:rsidRPr="003369EA" w:rsidRDefault="00337766" w:rsidP="003369E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Fatty liver disease</w:t>
            </w:r>
            <w:r w:rsidR="003F5B43">
              <w:rPr>
                <w:rFonts w:ascii="Arial" w:hAnsi="Arial" w:cs="Arial"/>
              </w:rPr>
              <w:t xml:space="preserve"> (MASLD)</w:t>
            </w:r>
          </w:p>
          <w:p w14:paraId="13602F74" w14:textId="1D409339" w:rsidR="00C475A7" w:rsidRPr="003369EA" w:rsidRDefault="00CA1F82" w:rsidP="003369E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369EA">
              <w:rPr>
                <w:rFonts w:ascii="Arial" w:hAnsi="Arial" w:cs="Arial"/>
              </w:rPr>
              <w:t>Dyslipidaemia</w:t>
            </w:r>
          </w:p>
          <w:p w14:paraId="22FD7E29" w14:textId="44405D6D" w:rsidR="003369EA" w:rsidRPr="003369EA" w:rsidRDefault="003369EA" w:rsidP="003369E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369EA">
              <w:rPr>
                <w:rFonts w:ascii="Arial" w:hAnsi="Arial" w:cs="Arial"/>
              </w:rPr>
              <w:t>Iatrogenic cause of obesity (</w:t>
            </w:r>
            <w:r w:rsidR="00623ABD">
              <w:rPr>
                <w:rFonts w:ascii="Arial" w:hAnsi="Arial" w:cs="Arial"/>
              </w:rPr>
              <w:t>Hypothalamic</w:t>
            </w:r>
            <w:r w:rsidRPr="003369EA">
              <w:rPr>
                <w:rFonts w:ascii="Arial" w:hAnsi="Arial" w:cs="Arial"/>
              </w:rPr>
              <w:t xml:space="preserve"> surgery)</w:t>
            </w:r>
          </w:p>
          <w:p w14:paraId="402D9A17" w14:textId="232F2F18" w:rsidR="008A57F3" w:rsidRDefault="00C475A7" w:rsidP="0084574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369EA">
              <w:rPr>
                <w:rFonts w:ascii="Arial" w:hAnsi="Arial" w:cs="Arial"/>
              </w:rPr>
              <w:t>S</w:t>
            </w:r>
            <w:r w:rsidR="00AB1576">
              <w:rPr>
                <w:rFonts w:ascii="Arial" w:hAnsi="Arial" w:cs="Arial"/>
              </w:rPr>
              <w:t>ignificant s</w:t>
            </w:r>
            <w:r w:rsidRPr="003369EA">
              <w:rPr>
                <w:rFonts w:ascii="Arial" w:hAnsi="Arial" w:cs="Arial"/>
              </w:rPr>
              <w:t>afeguarding concerns</w:t>
            </w:r>
            <w:r w:rsidR="00AB1576">
              <w:rPr>
                <w:rFonts w:ascii="Arial" w:hAnsi="Arial" w:cs="Arial"/>
              </w:rPr>
              <w:t xml:space="preserve"> with ongoing Social Care </w:t>
            </w:r>
            <w:r w:rsidR="00356C70">
              <w:rPr>
                <w:rFonts w:ascii="Arial" w:hAnsi="Arial" w:cs="Arial"/>
              </w:rPr>
              <w:t>involvement</w:t>
            </w:r>
          </w:p>
          <w:p w14:paraId="23933FC0" w14:textId="77777777" w:rsidR="00CE2357" w:rsidRDefault="00CE2357" w:rsidP="00CE2357">
            <w:pPr>
              <w:rPr>
                <w:rFonts w:ascii="Arial" w:hAnsi="Arial" w:cs="Arial"/>
              </w:rPr>
            </w:pPr>
          </w:p>
          <w:p w14:paraId="43FF89FF" w14:textId="6F69827B" w:rsidR="008A57F3" w:rsidRPr="007740EE" w:rsidRDefault="00CE2357" w:rsidP="008457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Patients with Type 2 Diabetes, under the care of a local diabetes team will NOT normally </w:t>
            </w:r>
            <w:proofErr w:type="gramStart"/>
            <w:r>
              <w:rPr>
                <w:rFonts w:ascii="Arial" w:hAnsi="Arial" w:cs="Arial"/>
              </w:rPr>
              <w:t>be accepted</w:t>
            </w:r>
            <w:proofErr w:type="gramEnd"/>
            <w:r>
              <w:rPr>
                <w:rFonts w:ascii="Arial" w:hAnsi="Arial" w:cs="Arial"/>
              </w:rPr>
              <w:t xml:space="preserve"> as the CEW service will </w:t>
            </w:r>
            <w:r w:rsidR="00843422">
              <w:rPr>
                <w:rFonts w:ascii="Arial" w:hAnsi="Arial" w:cs="Arial"/>
              </w:rPr>
              <w:t xml:space="preserve">not be able to provide </w:t>
            </w:r>
            <w:r w:rsidR="002C5CB3">
              <w:rPr>
                <w:rFonts w:ascii="Arial" w:hAnsi="Arial" w:cs="Arial"/>
              </w:rPr>
              <w:t xml:space="preserve">support </w:t>
            </w:r>
            <w:r w:rsidR="00932FF3">
              <w:rPr>
                <w:rFonts w:ascii="Arial" w:hAnsi="Arial" w:cs="Arial"/>
              </w:rPr>
              <w:t xml:space="preserve">additional </w:t>
            </w:r>
            <w:r w:rsidR="006A76BC">
              <w:rPr>
                <w:rFonts w:ascii="Arial" w:hAnsi="Arial" w:cs="Arial"/>
              </w:rPr>
              <w:t>to</w:t>
            </w:r>
            <w:r w:rsidR="002C5CB3">
              <w:rPr>
                <w:rFonts w:ascii="Arial" w:hAnsi="Arial" w:cs="Arial"/>
              </w:rPr>
              <w:t xml:space="preserve"> what</w:t>
            </w:r>
            <w:r w:rsidR="006A76BC">
              <w:rPr>
                <w:rFonts w:ascii="Arial" w:hAnsi="Arial" w:cs="Arial"/>
              </w:rPr>
              <w:t xml:space="preserve"> the diabetes service</w:t>
            </w:r>
            <w:r w:rsidR="002C5CB3">
              <w:rPr>
                <w:rFonts w:ascii="Arial" w:hAnsi="Arial" w:cs="Arial"/>
              </w:rPr>
              <w:t xml:space="preserve"> </w:t>
            </w:r>
            <w:r w:rsidR="00932FF3">
              <w:rPr>
                <w:rFonts w:ascii="Arial" w:hAnsi="Arial" w:cs="Arial"/>
              </w:rPr>
              <w:t>can provide</w:t>
            </w:r>
            <w:r w:rsidR="006A76BC">
              <w:rPr>
                <w:rFonts w:ascii="Arial" w:hAnsi="Arial" w:cs="Arial"/>
              </w:rPr>
              <w:t xml:space="preserve">. Such patients must </w:t>
            </w:r>
            <w:proofErr w:type="gramStart"/>
            <w:r w:rsidR="006A76BC">
              <w:rPr>
                <w:rFonts w:ascii="Arial" w:hAnsi="Arial" w:cs="Arial"/>
              </w:rPr>
              <w:t>be di</w:t>
            </w:r>
            <w:r w:rsidR="00932FF3">
              <w:rPr>
                <w:rFonts w:ascii="Arial" w:hAnsi="Arial" w:cs="Arial"/>
              </w:rPr>
              <w:t>s</w:t>
            </w:r>
            <w:r w:rsidR="006A76BC">
              <w:rPr>
                <w:rFonts w:ascii="Arial" w:hAnsi="Arial" w:cs="Arial"/>
              </w:rPr>
              <w:t>cussed</w:t>
            </w:r>
            <w:proofErr w:type="gramEnd"/>
            <w:r w:rsidR="006A76BC">
              <w:rPr>
                <w:rFonts w:ascii="Arial" w:hAnsi="Arial" w:cs="Arial"/>
              </w:rPr>
              <w:t xml:space="preserve"> with a CEW consult prior to a referral </w:t>
            </w:r>
            <w:proofErr w:type="gramStart"/>
            <w:r w:rsidR="006A76BC">
              <w:rPr>
                <w:rFonts w:ascii="Arial" w:hAnsi="Arial" w:cs="Arial"/>
              </w:rPr>
              <w:t>being made</w:t>
            </w:r>
            <w:proofErr w:type="gramEnd"/>
            <w:r w:rsidR="002C5CB3">
              <w:rPr>
                <w:rFonts w:ascii="Arial" w:hAnsi="Arial" w:cs="Arial"/>
              </w:rPr>
              <w:t xml:space="preserve"> if CEW involvement </w:t>
            </w:r>
            <w:proofErr w:type="gramStart"/>
            <w:r w:rsidR="002C5CB3">
              <w:rPr>
                <w:rFonts w:ascii="Arial" w:hAnsi="Arial" w:cs="Arial"/>
              </w:rPr>
              <w:t>is felt</w:t>
            </w:r>
            <w:proofErr w:type="gramEnd"/>
            <w:r w:rsidR="002C5CB3">
              <w:rPr>
                <w:rFonts w:ascii="Arial" w:hAnsi="Arial" w:cs="Arial"/>
              </w:rPr>
              <w:t xml:space="preserve"> to be essential</w:t>
            </w:r>
          </w:p>
        </w:tc>
      </w:tr>
      <w:tr w:rsidR="00AB1576" w14:paraId="1A4B3A9D" w14:textId="77777777" w:rsidTr="001A6319">
        <w:tc>
          <w:tcPr>
            <w:tcW w:w="9016" w:type="dxa"/>
            <w:gridSpan w:val="2"/>
          </w:tcPr>
          <w:p w14:paraId="1CF68A94" w14:textId="77777777" w:rsidR="00AB1576" w:rsidRDefault="00AB1576" w:rsidP="00845746">
            <w:pPr>
              <w:rPr>
                <w:rFonts w:ascii="Arial" w:hAnsi="Arial" w:cs="Arial"/>
                <w:b/>
                <w:bCs/>
              </w:rPr>
            </w:pPr>
          </w:p>
          <w:p w14:paraId="5CE12D7D" w14:textId="464D4255" w:rsidR="00AB1576" w:rsidRDefault="00AB1576" w:rsidP="00AB15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A1F82">
              <w:rPr>
                <w:rFonts w:ascii="Arial" w:hAnsi="Arial" w:cs="Arial"/>
                <w:b/>
                <w:bCs/>
              </w:rPr>
              <w:t xml:space="preserve">Engagement of the patient and family with the service is </w:t>
            </w:r>
            <w:proofErr w:type="gramStart"/>
            <w:r w:rsidRPr="00CA1F82">
              <w:rPr>
                <w:rFonts w:ascii="Arial" w:hAnsi="Arial" w:cs="Arial"/>
                <w:b/>
                <w:bCs/>
              </w:rPr>
              <w:t>essential</w:t>
            </w:r>
            <w:proofErr w:type="gramEnd"/>
          </w:p>
          <w:p w14:paraId="65032FCA" w14:textId="77777777" w:rsidR="00AB1576" w:rsidRDefault="00AB1576" w:rsidP="00845746">
            <w:pPr>
              <w:rPr>
                <w:rFonts w:ascii="Arial" w:hAnsi="Arial" w:cs="Arial"/>
                <w:b/>
                <w:bCs/>
              </w:rPr>
            </w:pPr>
          </w:p>
          <w:p w14:paraId="5AFE1A4F" w14:textId="4ECB171D" w:rsidR="00AB1576" w:rsidRPr="00AB1576" w:rsidRDefault="00AB1576" w:rsidP="00AB15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ensure families referred to the service are willing to attend </w:t>
            </w:r>
            <w:r w:rsidRPr="00F626B4">
              <w:rPr>
                <w:rFonts w:ascii="Arial" w:hAnsi="Arial" w:cs="Arial"/>
                <w:u w:val="single"/>
              </w:rPr>
              <w:t>all</w:t>
            </w:r>
            <w:r>
              <w:rPr>
                <w:rFonts w:ascii="Arial" w:hAnsi="Arial" w:cs="Arial"/>
              </w:rPr>
              <w:t xml:space="preserve"> appointments and engage constructively with the CEW team.</w:t>
            </w:r>
          </w:p>
          <w:p w14:paraId="26C62376" w14:textId="02BF361F" w:rsidR="00AB1576" w:rsidRDefault="00AB1576" w:rsidP="00845746">
            <w:pPr>
              <w:rPr>
                <w:rFonts w:ascii="Arial" w:hAnsi="Arial" w:cs="Arial"/>
              </w:rPr>
            </w:pPr>
          </w:p>
        </w:tc>
      </w:tr>
      <w:tr w:rsidR="00845746" w14:paraId="1DBA389C" w14:textId="77777777" w:rsidTr="00845746">
        <w:tc>
          <w:tcPr>
            <w:tcW w:w="4508" w:type="dxa"/>
          </w:tcPr>
          <w:p w14:paraId="53EA79F5" w14:textId="0E566199" w:rsidR="00845746" w:rsidRPr="00845746" w:rsidRDefault="00845746" w:rsidP="00845746">
            <w:pPr>
              <w:rPr>
                <w:rFonts w:ascii="Arial" w:hAnsi="Arial" w:cs="Arial"/>
                <w:b/>
                <w:bCs/>
              </w:rPr>
            </w:pPr>
            <w:r w:rsidRPr="00845746">
              <w:rPr>
                <w:rFonts w:ascii="Arial" w:hAnsi="Arial" w:cs="Arial"/>
                <w:b/>
                <w:bCs/>
              </w:rPr>
              <w:t>Service Description</w:t>
            </w:r>
          </w:p>
        </w:tc>
        <w:tc>
          <w:tcPr>
            <w:tcW w:w="4508" w:type="dxa"/>
          </w:tcPr>
          <w:p w14:paraId="60D984DE" w14:textId="17583BA2" w:rsidR="00845746" w:rsidRPr="00AB1576" w:rsidRDefault="00E50785" w:rsidP="008457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Patient centred multidisciplinary specialist tier </w:t>
            </w:r>
            <w:proofErr w:type="gramStart"/>
            <w:r>
              <w:rPr>
                <w:rFonts w:ascii="Arial" w:hAnsi="Arial" w:cs="Arial"/>
              </w:rPr>
              <w:t>3</w:t>
            </w:r>
            <w:proofErr w:type="gramEnd"/>
            <w:r>
              <w:rPr>
                <w:rFonts w:ascii="Arial" w:hAnsi="Arial" w:cs="Arial"/>
              </w:rPr>
              <w:t xml:space="preserve"> paediatric obesity service, providing a package of care for </w:t>
            </w:r>
            <w:r w:rsidRPr="00AB1576">
              <w:rPr>
                <w:rFonts w:ascii="Arial" w:hAnsi="Arial" w:cs="Arial"/>
                <w:b/>
                <w:bCs/>
              </w:rPr>
              <w:t xml:space="preserve">12 months </w:t>
            </w:r>
            <w:proofErr w:type="gramStart"/>
            <w:r w:rsidRPr="00AB1576">
              <w:rPr>
                <w:rFonts w:ascii="Arial" w:hAnsi="Arial" w:cs="Arial"/>
                <w:b/>
                <w:bCs/>
              </w:rPr>
              <w:t>duration</w:t>
            </w:r>
            <w:proofErr w:type="gramEnd"/>
          </w:p>
          <w:p w14:paraId="74FFA47E" w14:textId="77777777" w:rsidR="00AB1576" w:rsidRDefault="00AB1576" w:rsidP="00845746">
            <w:pPr>
              <w:rPr>
                <w:rFonts w:ascii="Arial" w:hAnsi="Arial" w:cs="Arial"/>
              </w:rPr>
            </w:pPr>
          </w:p>
          <w:p w14:paraId="65558AC9" w14:textId="5188FB5F" w:rsidR="00E50785" w:rsidRDefault="00E50785" w:rsidP="008457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Service </w:t>
            </w:r>
            <w:proofErr w:type="gramStart"/>
            <w:r>
              <w:rPr>
                <w:rFonts w:ascii="Arial" w:hAnsi="Arial" w:cs="Arial"/>
              </w:rPr>
              <w:t>includes</w:t>
            </w:r>
            <w:r w:rsidR="00000A35">
              <w:rPr>
                <w:rFonts w:ascii="Arial" w:hAnsi="Arial" w:cs="Arial"/>
              </w:rPr>
              <w:t>:</w:t>
            </w:r>
            <w:proofErr w:type="gramEnd"/>
            <w:r>
              <w:rPr>
                <w:rFonts w:ascii="Arial" w:hAnsi="Arial" w:cs="Arial"/>
              </w:rPr>
              <w:t xml:space="preserve"> dietitian, psychologist, specialist nurse, paediatricians and family and dietetic support workers</w:t>
            </w:r>
          </w:p>
        </w:tc>
      </w:tr>
      <w:tr w:rsidR="00845746" w14:paraId="60780265" w14:textId="77777777" w:rsidTr="00845746">
        <w:tc>
          <w:tcPr>
            <w:tcW w:w="4508" w:type="dxa"/>
          </w:tcPr>
          <w:p w14:paraId="0C1A6841" w14:textId="4CBD3074" w:rsidR="00845746" w:rsidRPr="00845746" w:rsidRDefault="00845746" w:rsidP="00845746">
            <w:pPr>
              <w:rPr>
                <w:rFonts w:ascii="Arial" w:hAnsi="Arial" w:cs="Arial"/>
                <w:b/>
                <w:bCs/>
              </w:rPr>
            </w:pPr>
            <w:r w:rsidRPr="00845746">
              <w:rPr>
                <w:rFonts w:ascii="Arial" w:hAnsi="Arial" w:cs="Arial"/>
                <w:b/>
                <w:bCs/>
              </w:rPr>
              <w:t>Exclusions</w:t>
            </w:r>
          </w:p>
        </w:tc>
        <w:tc>
          <w:tcPr>
            <w:tcW w:w="4508" w:type="dxa"/>
          </w:tcPr>
          <w:p w14:paraId="159B47D2" w14:textId="3028F77F" w:rsidR="00845746" w:rsidRPr="00555285" w:rsidRDefault="0075208F" w:rsidP="0055528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555285">
              <w:rPr>
                <w:rFonts w:ascii="Arial" w:hAnsi="Arial" w:cs="Arial"/>
              </w:rPr>
              <w:t xml:space="preserve">Do not meet </w:t>
            </w:r>
            <w:r w:rsidR="00555285" w:rsidRPr="00555285">
              <w:rPr>
                <w:rFonts w:ascii="Arial" w:hAnsi="Arial" w:cs="Arial"/>
              </w:rPr>
              <w:t xml:space="preserve">BMI </w:t>
            </w:r>
            <w:proofErr w:type="gramStart"/>
            <w:r w:rsidR="00555285" w:rsidRPr="00555285">
              <w:rPr>
                <w:rFonts w:ascii="Arial" w:hAnsi="Arial" w:cs="Arial"/>
              </w:rPr>
              <w:t>criteria</w:t>
            </w:r>
            <w:proofErr w:type="gramEnd"/>
          </w:p>
          <w:p w14:paraId="5537FB3D" w14:textId="6E2418DE" w:rsidR="0078720A" w:rsidRPr="00555285" w:rsidRDefault="0078720A" w:rsidP="0055528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555285">
              <w:rPr>
                <w:rFonts w:ascii="Arial" w:hAnsi="Arial" w:cs="Arial"/>
              </w:rPr>
              <w:t xml:space="preserve">Under </w:t>
            </w:r>
            <w:proofErr w:type="gramStart"/>
            <w:r w:rsidRPr="00555285">
              <w:rPr>
                <w:rFonts w:ascii="Arial" w:hAnsi="Arial" w:cs="Arial"/>
              </w:rPr>
              <w:t>2</w:t>
            </w:r>
            <w:proofErr w:type="gramEnd"/>
            <w:r w:rsidRPr="00555285">
              <w:rPr>
                <w:rFonts w:ascii="Arial" w:hAnsi="Arial" w:cs="Arial"/>
              </w:rPr>
              <w:t xml:space="preserve"> or over 1</w:t>
            </w:r>
            <w:r w:rsidR="00F626B4">
              <w:rPr>
                <w:rFonts w:ascii="Arial" w:hAnsi="Arial" w:cs="Arial"/>
              </w:rPr>
              <w:t>6</w:t>
            </w:r>
            <w:r w:rsidRPr="00555285">
              <w:rPr>
                <w:rFonts w:ascii="Arial" w:hAnsi="Arial" w:cs="Arial"/>
              </w:rPr>
              <w:t xml:space="preserve"> years of age</w:t>
            </w:r>
          </w:p>
          <w:p w14:paraId="6C1E4633" w14:textId="240082D9" w:rsidR="0078720A" w:rsidRPr="00555285" w:rsidRDefault="0078720A" w:rsidP="0055528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555285">
              <w:rPr>
                <w:rFonts w:ascii="Arial" w:hAnsi="Arial" w:cs="Arial"/>
              </w:rPr>
              <w:t>Any patient who has not had screening investigations</w:t>
            </w:r>
            <w:r w:rsidR="00555285">
              <w:rPr>
                <w:rFonts w:ascii="Arial" w:hAnsi="Arial" w:cs="Arial"/>
              </w:rPr>
              <w:t xml:space="preserve"> prior to referral. Barriers to obtaining screening </w:t>
            </w:r>
            <w:r w:rsidR="00096C7F">
              <w:rPr>
                <w:rFonts w:ascii="Arial" w:hAnsi="Arial" w:cs="Arial"/>
              </w:rPr>
              <w:t xml:space="preserve">investigations must </w:t>
            </w:r>
            <w:proofErr w:type="gramStart"/>
            <w:r w:rsidR="00096C7F">
              <w:rPr>
                <w:rFonts w:ascii="Arial" w:hAnsi="Arial" w:cs="Arial"/>
              </w:rPr>
              <w:t>be managed</w:t>
            </w:r>
            <w:proofErr w:type="gramEnd"/>
            <w:r w:rsidR="00096C7F">
              <w:rPr>
                <w:rFonts w:ascii="Arial" w:hAnsi="Arial" w:cs="Arial"/>
              </w:rPr>
              <w:t xml:space="preserve"> </w:t>
            </w:r>
            <w:r w:rsidR="00D071CB">
              <w:rPr>
                <w:rFonts w:ascii="Arial" w:hAnsi="Arial" w:cs="Arial"/>
              </w:rPr>
              <w:t>by the referring doctor</w:t>
            </w:r>
            <w:r w:rsidR="00096C7F">
              <w:rPr>
                <w:rFonts w:ascii="Arial" w:hAnsi="Arial" w:cs="Arial"/>
              </w:rPr>
              <w:t xml:space="preserve"> prior to </w:t>
            </w:r>
            <w:r w:rsidR="00D071CB">
              <w:rPr>
                <w:rFonts w:ascii="Arial" w:hAnsi="Arial" w:cs="Arial"/>
              </w:rPr>
              <w:t>referral</w:t>
            </w:r>
            <w:r w:rsidR="007D0B7B">
              <w:rPr>
                <w:rFonts w:ascii="Arial" w:hAnsi="Arial" w:cs="Arial"/>
              </w:rPr>
              <w:t>.</w:t>
            </w:r>
          </w:p>
        </w:tc>
      </w:tr>
      <w:tr w:rsidR="00845746" w14:paraId="5A92CEF0" w14:textId="77777777" w:rsidTr="00845746">
        <w:tc>
          <w:tcPr>
            <w:tcW w:w="4508" w:type="dxa"/>
          </w:tcPr>
          <w:p w14:paraId="7700BDDF" w14:textId="428ABD12" w:rsidR="00845746" w:rsidRPr="00845746" w:rsidRDefault="00845746" w:rsidP="00845746">
            <w:pPr>
              <w:rPr>
                <w:rFonts w:ascii="Arial" w:hAnsi="Arial" w:cs="Arial"/>
                <w:b/>
                <w:bCs/>
              </w:rPr>
            </w:pPr>
            <w:r w:rsidRPr="00845746">
              <w:rPr>
                <w:rFonts w:ascii="Arial" w:hAnsi="Arial" w:cs="Arial"/>
                <w:b/>
                <w:bCs/>
              </w:rPr>
              <w:t>Mandatory Investigations and Information required</w:t>
            </w:r>
          </w:p>
        </w:tc>
        <w:tc>
          <w:tcPr>
            <w:tcW w:w="4508" w:type="dxa"/>
          </w:tcPr>
          <w:p w14:paraId="2591CE0B" w14:textId="77777777" w:rsidR="00845746" w:rsidRDefault="000C627D" w:rsidP="008457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Height, Weight, </w:t>
            </w:r>
            <w:proofErr w:type="gramStart"/>
            <w:r>
              <w:rPr>
                <w:rFonts w:ascii="Arial" w:hAnsi="Arial" w:cs="Arial"/>
              </w:rPr>
              <w:t>BMI</w:t>
            </w:r>
            <w:proofErr w:type="gramEnd"/>
            <w:r>
              <w:rPr>
                <w:rFonts w:ascii="Arial" w:hAnsi="Arial" w:cs="Arial"/>
              </w:rPr>
              <w:t xml:space="preserve"> and Blood Pressure</w:t>
            </w:r>
          </w:p>
          <w:p w14:paraId="4CD0BEC2" w14:textId="1113F7BB" w:rsidR="000C627D" w:rsidRDefault="000C627D" w:rsidP="008457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HbA1c, U&amp;Es, LFTs, Bone profile, PTH, TSH, FT4, Lipid profile</w:t>
            </w:r>
            <w:r w:rsidR="00963F69">
              <w:rPr>
                <w:rFonts w:ascii="Arial" w:hAnsi="Arial" w:cs="Arial"/>
              </w:rPr>
              <w:t xml:space="preserve"> and vitamin D</w:t>
            </w:r>
          </w:p>
          <w:p w14:paraId="03D2B4C0" w14:textId="0F204368" w:rsidR="00963F69" w:rsidRDefault="00963F69" w:rsidP="008457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doing fasting blood tests</w:t>
            </w:r>
            <w:r w:rsidR="00000A3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please include insulin and </w:t>
            </w:r>
            <w:proofErr w:type="gramStart"/>
            <w:r>
              <w:rPr>
                <w:rFonts w:ascii="Arial" w:hAnsi="Arial" w:cs="Arial"/>
              </w:rPr>
              <w:t>glucose</w:t>
            </w:r>
            <w:proofErr w:type="gramEnd"/>
          </w:p>
          <w:p w14:paraId="72810467" w14:textId="1346CC00" w:rsidR="00963F69" w:rsidRDefault="00963F69" w:rsidP="008457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 Hormone Binding Globulin in Females ≥ 12 years</w:t>
            </w:r>
          </w:p>
        </w:tc>
      </w:tr>
      <w:tr w:rsidR="00845746" w14:paraId="4CECD7A2" w14:textId="77777777" w:rsidTr="00845746">
        <w:tc>
          <w:tcPr>
            <w:tcW w:w="4508" w:type="dxa"/>
          </w:tcPr>
          <w:p w14:paraId="4D19C034" w14:textId="39722D11" w:rsidR="00845746" w:rsidRPr="00845746" w:rsidRDefault="00845746" w:rsidP="00845746">
            <w:pPr>
              <w:rPr>
                <w:rFonts w:ascii="Arial" w:hAnsi="Arial" w:cs="Arial"/>
                <w:b/>
                <w:bCs/>
              </w:rPr>
            </w:pPr>
            <w:r w:rsidRPr="00845746">
              <w:rPr>
                <w:rFonts w:ascii="Arial" w:hAnsi="Arial" w:cs="Arial"/>
                <w:b/>
                <w:bCs/>
              </w:rPr>
              <w:t>Referral Notes</w:t>
            </w:r>
          </w:p>
        </w:tc>
        <w:tc>
          <w:tcPr>
            <w:tcW w:w="4508" w:type="dxa"/>
          </w:tcPr>
          <w:p w14:paraId="37DD959E" w14:textId="2D466E22" w:rsidR="008C682C" w:rsidRDefault="008A57F3" w:rsidP="008457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calculate BMI Standard Deviation Score (SDS) see link below</w:t>
            </w:r>
            <w:r w:rsidR="009441EC">
              <w:rPr>
                <w:rFonts w:ascii="Arial" w:hAnsi="Arial" w:cs="Arial"/>
              </w:rPr>
              <w:t>:</w:t>
            </w:r>
          </w:p>
          <w:p w14:paraId="5EA41B75" w14:textId="77777777" w:rsidR="008C682C" w:rsidRDefault="008C682C" w:rsidP="00845746">
            <w:pPr>
              <w:rPr>
                <w:rFonts w:ascii="Arial" w:hAnsi="Arial" w:cs="Arial"/>
              </w:rPr>
            </w:pPr>
          </w:p>
          <w:p w14:paraId="34072470" w14:textId="20BC6580" w:rsidR="00845746" w:rsidRDefault="005E49AB" w:rsidP="00845746">
            <w:pPr>
              <w:rPr>
                <w:rFonts w:ascii="Arial" w:hAnsi="Arial" w:cs="Arial"/>
              </w:rPr>
            </w:pPr>
            <w:r>
              <w:object w:dxaOrig="1537" w:dyaOrig="994" w14:anchorId="79C415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4pt;height:49.45pt" o:ole="">
                  <v:imagedata r:id="rId9" o:title=""/>
                </v:shape>
                <o:OLEObject Type="Embed" ProgID="Excel.Sheet.8" ShapeID="_x0000_i1025" DrawAspect="Icon" ObjectID="_1845192092" r:id="rId10"/>
              </w:object>
            </w:r>
          </w:p>
          <w:p w14:paraId="30B70EEB" w14:textId="77777777" w:rsidR="008C682C" w:rsidRDefault="008C682C" w:rsidP="00845746">
            <w:pPr>
              <w:rPr>
                <w:rFonts w:ascii="Arial" w:hAnsi="Arial" w:cs="Arial"/>
              </w:rPr>
            </w:pPr>
          </w:p>
          <w:p w14:paraId="6FEF5DC2" w14:textId="5C9D9969" w:rsidR="00E95476" w:rsidRDefault="00E95476" w:rsidP="008457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include details of secondary complications, past medical history, if obesity gene panel has </w:t>
            </w:r>
            <w:proofErr w:type="gramStart"/>
            <w:r>
              <w:rPr>
                <w:rFonts w:ascii="Arial" w:hAnsi="Arial" w:cs="Arial"/>
              </w:rPr>
              <w:t>been sent</w:t>
            </w:r>
            <w:proofErr w:type="gramEnd"/>
            <w:r>
              <w:rPr>
                <w:rFonts w:ascii="Arial" w:hAnsi="Arial" w:cs="Arial"/>
              </w:rPr>
              <w:t xml:space="preserve"> and whether there is evidence of learning di</w:t>
            </w:r>
            <w:r w:rsidR="000D2633">
              <w:rPr>
                <w:rFonts w:ascii="Arial" w:hAnsi="Arial" w:cs="Arial"/>
              </w:rPr>
              <w:t>sability</w:t>
            </w:r>
            <w:r>
              <w:rPr>
                <w:rFonts w:ascii="Arial" w:hAnsi="Arial" w:cs="Arial"/>
              </w:rPr>
              <w:t xml:space="preserve">, </w:t>
            </w:r>
            <w:proofErr w:type="gramStart"/>
            <w:r>
              <w:rPr>
                <w:rFonts w:ascii="Arial" w:hAnsi="Arial" w:cs="Arial"/>
              </w:rPr>
              <w:t>ASD</w:t>
            </w:r>
            <w:proofErr w:type="gramEnd"/>
            <w:r>
              <w:rPr>
                <w:rFonts w:ascii="Arial" w:hAnsi="Arial" w:cs="Arial"/>
              </w:rPr>
              <w:t xml:space="preserve"> or ADHD</w:t>
            </w:r>
          </w:p>
        </w:tc>
      </w:tr>
      <w:tr w:rsidR="00845746" w14:paraId="3CDD96E1" w14:textId="77777777" w:rsidTr="00845746">
        <w:tc>
          <w:tcPr>
            <w:tcW w:w="4508" w:type="dxa"/>
          </w:tcPr>
          <w:p w14:paraId="74358C07" w14:textId="57686FB9" w:rsidR="00845746" w:rsidRPr="00845746" w:rsidRDefault="00845746" w:rsidP="00845746">
            <w:pPr>
              <w:rPr>
                <w:rFonts w:ascii="Arial" w:hAnsi="Arial" w:cs="Arial"/>
                <w:b/>
                <w:bCs/>
              </w:rPr>
            </w:pPr>
            <w:r w:rsidRPr="00845746">
              <w:rPr>
                <w:rFonts w:ascii="Arial" w:hAnsi="Arial" w:cs="Arial"/>
                <w:b/>
                <w:bCs/>
              </w:rPr>
              <w:t>Instruction to parents/carers</w:t>
            </w:r>
          </w:p>
        </w:tc>
        <w:tc>
          <w:tcPr>
            <w:tcW w:w="4508" w:type="dxa"/>
          </w:tcPr>
          <w:p w14:paraId="31CF9C74" w14:textId="77777777" w:rsidR="00845746" w:rsidRDefault="00963F69" w:rsidP="008457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service will provide </w:t>
            </w:r>
            <w:proofErr w:type="gramStart"/>
            <w:r>
              <w:rPr>
                <w:rFonts w:ascii="Arial" w:hAnsi="Arial" w:cs="Arial"/>
              </w:rPr>
              <w:t>various options</w:t>
            </w:r>
            <w:proofErr w:type="gramEnd"/>
            <w:r>
              <w:rPr>
                <w:rFonts w:ascii="Arial" w:hAnsi="Arial" w:cs="Arial"/>
              </w:rPr>
              <w:t xml:space="preserve"> out of hospital to support families including education sessions, </w:t>
            </w:r>
            <w:proofErr w:type="gramStart"/>
            <w:r>
              <w:rPr>
                <w:rFonts w:ascii="Arial" w:hAnsi="Arial" w:cs="Arial"/>
              </w:rPr>
              <w:t>activities</w:t>
            </w:r>
            <w:proofErr w:type="gramEnd"/>
            <w:r>
              <w:rPr>
                <w:rFonts w:ascii="Arial" w:hAnsi="Arial" w:cs="Arial"/>
              </w:rPr>
              <w:t xml:space="preserve"> and home visits.</w:t>
            </w:r>
          </w:p>
          <w:p w14:paraId="4549D783" w14:textId="50F25DDE" w:rsidR="00963F69" w:rsidRDefault="00963F69" w:rsidP="008457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Clinic appointment will </w:t>
            </w:r>
            <w:proofErr w:type="gramStart"/>
            <w:r>
              <w:rPr>
                <w:rFonts w:ascii="Arial" w:hAnsi="Arial" w:cs="Arial"/>
              </w:rPr>
              <w:t>be held</w:t>
            </w:r>
            <w:proofErr w:type="gramEnd"/>
            <w:r>
              <w:rPr>
                <w:rFonts w:ascii="Arial" w:hAnsi="Arial" w:cs="Arial"/>
              </w:rPr>
              <w:t xml:space="preserve"> in the children’s outpatient department at GNCH</w:t>
            </w:r>
          </w:p>
        </w:tc>
      </w:tr>
    </w:tbl>
    <w:p w14:paraId="17117910" w14:textId="35B12E9D" w:rsidR="00154ECF" w:rsidRPr="00011882" w:rsidRDefault="00154ECF" w:rsidP="00217357">
      <w:pPr>
        <w:rPr>
          <w:rFonts w:ascii="Arial" w:hAnsi="Arial" w:cs="Arial"/>
          <w:b/>
          <w:bCs/>
          <w:u w:val="single"/>
        </w:rPr>
      </w:pPr>
      <w:r w:rsidRPr="00011882">
        <w:rPr>
          <w:rFonts w:ascii="Arial" w:hAnsi="Arial" w:cs="Arial"/>
          <w:b/>
          <w:bCs/>
          <w:u w:val="single"/>
        </w:rPr>
        <w:lastRenderedPageBreak/>
        <w:t>REFERRAL FORM TO COMPLETE</w:t>
      </w:r>
      <w:r w:rsidR="00DF2AAE">
        <w:rPr>
          <w:rFonts w:ascii="Arial" w:hAnsi="Arial" w:cs="Arial"/>
          <w:b/>
          <w:bCs/>
          <w:u w:val="single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0247F" w14:paraId="482F19AF" w14:textId="77777777" w:rsidTr="00AB1576">
        <w:tc>
          <w:tcPr>
            <w:tcW w:w="3005" w:type="dxa"/>
          </w:tcPr>
          <w:p w14:paraId="64E2312B" w14:textId="6C870378" w:rsidR="00E0247F" w:rsidRPr="00E0247F" w:rsidRDefault="00E0247F" w:rsidP="00845746">
            <w:pPr>
              <w:jc w:val="center"/>
              <w:rPr>
                <w:rFonts w:ascii="Arial" w:hAnsi="Arial" w:cs="Arial"/>
              </w:rPr>
            </w:pPr>
            <w:r w:rsidRPr="00E0247F">
              <w:rPr>
                <w:rFonts w:ascii="Arial" w:hAnsi="Arial" w:cs="Arial"/>
              </w:rPr>
              <w:t>Name</w:t>
            </w:r>
            <w:r w:rsidR="00D60E3C">
              <w:rPr>
                <w:rFonts w:ascii="Arial" w:hAnsi="Arial" w:cs="Arial"/>
              </w:rPr>
              <w:t>, Job role</w:t>
            </w:r>
            <w:r w:rsidRPr="00E0247F">
              <w:rPr>
                <w:rFonts w:ascii="Arial" w:hAnsi="Arial" w:cs="Arial"/>
              </w:rPr>
              <w:t xml:space="preserve"> and location of referrer</w:t>
            </w:r>
          </w:p>
        </w:tc>
        <w:tc>
          <w:tcPr>
            <w:tcW w:w="6011" w:type="dxa"/>
            <w:gridSpan w:val="2"/>
            <w:shd w:val="clear" w:color="auto" w:fill="D9D9D9" w:themeFill="background1" w:themeFillShade="D9"/>
          </w:tcPr>
          <w:p w14:paraId="120AECE7" w14:textId="77777777" w:rsidR="00E0247F" w:rsidRPr="00AB1576" w:rsidRDefault="00E0247F" w:rsidP="00845746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E0247F" w14:paraId="134BD9AC" w14:textId="77777777" w:rsidTr="00AB1576">
        <w:tc>
          <w:tcPr>
            <w:tcW w:w="3005" w:type="dxa"/>
          </w:tcPr>
          <w:p w14:paraId="51F91827" w14:textId="63F6A7EB" w:rsidR="00E0247F" w:rsidRPr="00E0247F" w:rsidRDefault="00E0247F" w:rsidP="00845746">
            <w:pPr>
              <w:jc w:val="center"/>
              <w:rPr>
                <w:rFonts w:ascii="Arial" w:hAnsi="Arial" w:cs="Arial"/>
              </w:rPr>
            </w:pPr>
            <w:r w:rsidRPr="00E0247F">
              <w:rPr>
                <w:rFonts w:ascii="Arial" w:hAnsi="Arial" w:cs="Arial"/>
              </w:rPr>
              <w:t>Date of referral</w:t>
            </w:r>
          </w:p>
        </w:tc>
        <w:tc>
          <w:tcPr>
            <w:tcW w:w="6011" w:type="dxa"/>
            <w:gridSpan w:val="2"/>
            <w:shd w:val="clear" w:color="auto" w:fill="D9D9D9" w:themeFill="background1" w:themeFillShade="D9"/>
          </w:tcPr>
          <w:p w14:paraId="64B1C7D3" w14:textId="77777777" w:rsidR="00E0247F" w:rsidRPr="00AB1576" w:rsidRDefault="00E0247F" w:rsidP="00845746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E0247F" w14:paraId="058F9FCB" w14:textId="77777777" w:rsidTr="00AB1576">
        <w:tc>
          <w:tcPr>
            <w:tcW w:w="3005" w:type="dxa"/>
          </w:tcPr>
          <w:p w14:paraId="5FEA642A" w14:textId="69AA77A8" w:rsidR="00E0247F" w:rsidRPr="00E0247F" w:rsidRDefault="00E0247F" w:rsidP="00845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Patient’s first name</w:t>
            </w:r>
          </w:p>
        </w:tc>
        <w:tc>
          <w:tcPr>
            <w:tcW w:w="6011" w:type="dxa"/>
            <w:gridSpan w:val="2"/>
            <w:shd w:val="clear" w:color="auto" w:fill="D9D9D9" w:themeFill="background1" w:themeFillShade="D9"/>
          </w:tcPr>
          <w:p w14:paraId="40793915" w14:textId="77777777" w:rsidR="00E0247F" w:rsidRPr="00AB1576" w:rsidRDefault="00E0247F" w:rsidP="00845746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E0247F" w14:paraId="61DD9AB1" w14:textId="77777777" w:rsidTr="00AB1576">
        <w:tc>
          <w:tcPr>
            <w:tcW w:w="3005" w:type="dxa"/>
          </w:tcPr>
          <w:p w14:paraId="71F1D4F5" w14:textId="1D900360" w:rsidR="00E0247F" w:rsidRPr="00E0247F" w:rsidRDefault="00E0247F" w:rsidP="00845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Patient’s surname</w:t>
            </w:r>
          </w:p>
        </w:tc>
        <w:tc>
          <w:tcPr>
            <w:tcW w:w="6011" w:type="dxa"/>
            <w:gridSpan w:val="2"/>
            <w:shd w:val="clear" w:color="auto" w:fill="D9D9D9" w:themeFill="background1" w:themeFillShade="D9"/>
          </w:tcPr>
          <w:p w14:paraId="079B0A0F" w14:textId="77777777" w:rsidR="00E0247F" w:rsidRPr="00AB1576" w:rsidRDefault="00E0247F" w:rsidP="00845746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E0247F" w14:paraId="77A70698" w14:textId="77777777" w:rsidTr="00AB1576">
        <w:tc>
          <w:tcPr>
            <w:tcW w:w="3005" w:type="dxa"/>
          </w:tcPr>
          <w:p w14:paraId="0D846FD1" w14:textId="1F580B59" w:rsidR="00E0247F" w:rsidRPr="00E0247F" w:rsidRDefault="00E0247F" w:rsidP="00845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</w:t>
            </w:r>
          </w:p>
        </w:tc>
        <w:tc>
          <w:tcPr>
            <w:tcW w:w="6011" w:type="dxa"/>
            <w:gridSpan w:val="2"/>
            <w:shd w:val="clear" w:color="auto" w:fill="D9D9D9" w:themeFill="background1" w:themeFillShade="D9"/>
          </w:tcPr>
          <w:p w14:paraId="35256BD8" w14:textId="77777777" w:rsidR="00E0247F" w:rsidRPr="00AB1576" w:rsidRDefault="00E0247F" w:rsidP="00845746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E0247F" w14:paraId="2BA9EDCD" w14:textId="77777777" w:rsidTr="00AB1576">
        <w:tc>
          <w:tcPr>
            <w:tcW w:w="3005" w:type="dxa"/>
          </w:tcPr>
          <w:p w14:paraId="13A55AA8" w14:textId="77777777" w:rsidR="00B55722" w:rsidRDefault="00E0247F" w:rsidP="00845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NHS Number</w:t>
            </w:r>
            <w:r w:rsidR="00B55722">
              <w:rPr>
                <w:rFonts w:ascii="Arial" w:hAnsi="Arial" w:cs="Arial"/>
              </w:rPr>
              <w:t xml:space="preserve"> </w:t>
            </w:r>
          </w:p>
          <w:p w14:paraId="5DB50036" w14:textId="1897D3CF" w:rsidR="00E0247F" w:rsidRPr="00E0247F" w:rsidRDefault="00B55722" w:rsidP="00845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(or NUTH MRN)</w:t>
            </w:r>
          </w:p>
        </w:tc>
        <w:tc>
          <w:tcPr>
            <w:tcW w:w="6011" w:type="dxa"/>
            <w:gridSpan w:val="2"/>
            <w:shd w:val="clear" w:color="auto" w:fill="D9D9D9" w:themeFill="background1" w:themeFillShade="D9"/>
          </w:tcPr>
          <w:p w14:paraId="414C6ACC" w14:textId="77777777" w:rsidR="00E0247F" w:rsidRPr="00AB1576" w:rsidRDefault="00E0247F" w:rsidP="00845746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E0247F" w14:paraId="176AA880" w14:textId="77777777" w:rsidTr="00AB1576">
        <w:tc>
          <w:tcPr>
            <w:tcW w:w="3005" w:type="dxa"/>
          </w:tcPr>
          <w:p w14:paraId="31149536" w14:textId="50425824" w:rsidR="00E0247F" w:rsidRPr="00E0247F" w:rsidRDefault="00E0247F" w:rsidP="00845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6011" w:type="dxa"/>
            <w:gridSpan w:val="2"/>
            <w:shd w:val="clear" w:color="auto" w:fill="D9D9D9" w:themeFill="background1" w:themeFillShade="D9"/>
          </w:tcPr>
          <w:p w14:paraId="6F1518F0" w14:textId="77777777" w:rsidR="00E0247F" w:rsidRPr="00AB1576" w:rsidRDefault="00E0247F" w:rsidP="00845746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E0247F" w14:paraId="4B036556" w14:textId="77777777" w:rsidTr="00AB1576">
        <w:tc>
          <w:tcPr>
            <w:tcW w:w="3005" w:type="dxa"/>
          </w:tcPr>
          <w:p w14:paraId="71CEECF8" w14:textId="68EFDBAE" w:rsidR="00E0247F" w:rsidRPr="00E0247F" w:rsidRDefault="00E0247F" w:rsidP="00845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</w:tc>
        <w:tc>
          <w:tcPr>
            <w:tcW w:w="6011" w:type="dxa"/>
            <w:gridSpan w:val="2"/>
            <w:shd w:val="clear" w:color="auto" w:fill="D9D9D9" w:themeFill="background1" w:themeFillShade="D9"/>
          </w:tcPr>
          <w:p w14:paraId="228E5FF1" w14:textId="77777777" w:rsidR="00E0247F" w:rsidRPr="00AB1576" w:rsidRDefault="00E0247F" w:rsidP="00845746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E0247F" w14:paraId="5C5D0FA6" w14:textId="77777777" w:rsidTr="00AB1576">
        <w:tc>
          <w:tcPr>
            <w:tcW w:w="3005" w:type="dxa"/>
          </w:tcPr>
          <w:p w14:paraId="5C536457" w14:textId="41BB5394" w:rsidR="00E0247F" w:rsidRPr="00E0247F" w:rsidRDefault="00E0247F" w:rsidP="00845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Contact number of </w:t>
            </w:r>
            <w:proofErr w:type="gramStart"/>
            <w:r>
              <w:rPr>
                <w:rFonts w:ascii="Arial" w:hAnsi="Arial" w:cs="Arial"/>
              </w:rPr>
              <w:t>carer</w:t>
            </w:r>
            <w:proofErr w:type="gramEnd"/>
          </w:p>
        </w:tc>
        <w:tc>
          <w:tcPr>
            <w:tcW w:w="6011" w:type="dxa"/>
            <w:gridSpan w:val="2"/>
            <w:shd w:val="clear" w:color="auto" w:fill="D9D9D9" w:themeFill="background1" w:themeFillShade="D9"/>
          </w:tcPr>
          <w:p w14:paraId="7684B693" w14:textId="77777777" w:rsidR="00E0247F" w:rsidRPr="00AB1576" w:rsidRDefault="00E0247F" w:rsidP="00845746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E0247F" w14:paraId="7BE94058" w14:textId="77777777" w:rsidTr="00AB1576">
        <w:tc>
          <w:tcPr>
            <w:tcW w:w="3005" w:type="dxa"/>
          </w:tcPr>
          <w:p w14:paraId="792E4305" w14:textId="2651F643" w:rsidR="00E0247F" w:rsidRPr="00E0247F" w:rsidRDefault="00E0247F" w:rsidP="00845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patient between 2 and 1</w:t>
            </w:r>
            <w:r w:rsidR="00233CFC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years at the point of referral</w:t>
            </w:r>
          </w:p>
        </w:tc>
        <w:tc>
          <w:tcPr>
            <w:tcW w:w="6011" w:type="dxa"/>
            <w:gridSpan w:val="2"/>
            <w:shd w:val="clear" w:color="auto" w:fill="D9D9D9" w:themeFill="background1" w:themeFillShade="D9"/>
          </w:tcPr>
          <w:p w14:paraId="42561826" w14:textId="77777777" w:rsidR="00E0247F" w:rsidRPr="00AB1576" w:rsidRDefault="00E0247F" w:rsidP="00845746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E0247F" w14:paraId="1C03BAF4" w14:textId="77777777" w:rsidTr="00AB1576">
        <w:tc>
          <w:tcPr>
            <w:tcW w:w="3005" w:type="dxa"/>
          </w:tcPr>
          <w:p w14:paraId="7A7AE6D7" w14:textId="77777777" w:rsidR="00E0247F" w:rsidRDefault="00E0247F" w:rsidP="00845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Has the patient or family had tier </w:t>
            </w: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  <w:r>
              <w:rPr>
                <w:rFonts w:ascii="Arial" w:hAnsi="Arial" w:cs="Arial"/>
              </w:rPr>
              <w:t xml:space="preserve"> weight management provision?</w:t>
            </w:r>
          </w:p>
          <w:p w14:paraId="3E56684E" w14:textId="061B85AF" w:rsidR="00E0247F" w:rsidRPr="00E0247F" w:rsidRDefault="00E0247F" w:rsidP="00845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e.g. HENRY/</w:t>
            </w:r>
          </w:p>
        </w:tc>
        <w:tc>
          <w:tcPr>
            <w:tcW w:w="6011" w:type="dxa"/>
            <w:gridSpan w:val="2"/>
            <w:shd w:val="clear" w:color="auto" w:fill="D9D9D9" w:themeFill="background1" w:themeFillShade="D9"/>
          </w:tcPr>
          <w:p w14:paraId="6A7B6CA4" w14:textId="77777777" w:rsidR="00E0247F" w:rsidRDefault="00E0247F" w:rsidP="00845746">
            <w:pPr>
              <w:jc w:val="center"/>
            </w:pPr>
          </w:p>
        </w:tc>
      </w:tr>
      <w:tr w:rsidR="00E0247F" w14:paraId="72608865" w14:textId="77777777" w:rsidTr="00AB1576">
        <w:tc>
          <w:tcPr>
            <w:tcW w:w="3005" w:type="dxa"/>
          </w:tcPr>
          <w:p w14:paraId="5627E148" w14:textId="65529F99" w:rsidR="00E0247F" w:rsidRPr="00E0247F" w:rsidRDefault="00E0247F" w:rsidP="00845746">
            <w:pPr>
              <w:jc w:val="center"/>
              <w:rPr>
                <w:rFonts w:ascii="Arial" w:hAnsi="Arial" w:cs="Arial"/>
              </w:rPr>
            </w:pPr>
            <w:r w:rsidRPr="00E0247F">
              <w:rPr>
                <w:rFonts w:ascii="Arial" w:hAnsi="Arial" w:cs="Arial"/>
              </w:rPr>
              <w:t>Is an interpreter required and what language?</w:t>
            </w:r>
          </w:p>
        </w:tc>
        <w:tc>
          <w:tcPr>
            <w:tcW w:w="6011" w:type="dxa"/>
            <w:gridSpan w:val="2"/>
            <w:shd w:val="clear" w:color="auto" w:fill="D9D9D9" w:themeFill="background1" w:themeFillShade="D9"/>
          </w:tcPr>
          <w:p w14:paraId="698D7223" w14:textId="77777777" w:rsidR="00E0247F" w:rsidRDefault="00E0247F" w:rsidP="00845746">
            <w:pPr>
              <w:jc w:val="center"/>
            </w:pPr>
          </w:p>
        </w:tc>
      </w:tr>
      <w:tr w:rsidR="00B23143" w:rsidRPr="00E0247F" w14:paraId="436A8548" w14:textId="77777777" w:rsidTr="00B23143">
        <w:tc>
          <w:tcPr>
            <w:tcW w:w="3005" w:type="dxa"/>
          </w:tcPr>
          <w:p w14:paraId="7C5D892B" w14:textId="4898AB07" w:rsidR="00B23143" w:rsidRPr="00E0247F" w:rsidRDefault="00E0247F" w:rsidP="00845746">
            <w:pPr>
              <w:jc w:val="center"/>
              <w:rPr>
                <w:rFonts w:ascii="Arial" w:hAnsi="Arial" w:cs="Arial"/>
                <w:b/>
                <w:bCs/>
              </w:rPr>
            </w:pPr>
            <w:r w:rsidRPr="00E0247F">
              <w:rPr>
                <w:rFonts w:ascii="Arial" w:hAnsi="Arial" w:cs="Arial"/>
                <w:b/>
                <w:bCs/>
              </w:rPr>
              <w:t>INVESTIGATION RESULTS</w:t>
            </w:r>
          </w:p>
        </w:tc>
        <w:tc>
          <w:tcPr>
            <w:tcW w:w="3005" w:type="dxa"/>
          </w:tcPr>
          <w:p w14:paraId="2B6427D7" w14:textId="60C56859" w:rsidR="00B23143" w:rsidRPr="0067612A" w:rsidRDefault="00E0247F" w:rsidP="00845746">
            <w:pPr>
              <w:jc w:val="center"/>
              <w:rPr>
                <w:rFonts w:ascii="Arial" w:hAnsi="Arial" w:cs="Arial"/>
                <w:b/>
                <w:bCs/>
              </w:rPr>
            </w:pPr>
            <w:r w:rsidRPr="0067612A">
              <w:rPr>
                <w:rFonts w:ascii="Arial" w:hAnsi="Arial" w:cs="Arial"/>
                <w:b/>
                <w:bCs/>
              </w:rPr>
              <w:t>Date measured</w:t>
            </w:r>
          </w:p>
        </w:tc>
        <w:tc>
          <w:tcPr>
            <w:tcW w:w="3006" w:type="dxa"/>
          </w:tcPr>
          <w:p w14:paraId="3C592844" w14:textId="659539C7" w:rsidR="00B23143" w:rsidRPr="0067612A" w:rsidRDefault="00E0247F" w:rsidP="00845746">
            <w:pPr>
              <w:jc w:val="center"/>
              <w:rPr>
                <w:rFonts w:ascii="Arial" w:hAnsi="Arial" w:cs="Arial"/>
                <w:b/>
                <w:bCs/>
              </w:rPr>
            </w:pPr>
            <w:r w:rsidRPr="0067612A">
              <w:rPr>
                <w:rFonts w:ascii="Arial" w:hAnsi="Arial" w:cs="Arial"/>
                <w:b/>
                <w:bCs/>
              </w:rPr>
              <w:t>Result</w:t>
            </w:r>
          </w:p>
        </w:tc>
      </w:tr>
      <w:tr w:rsidR="00B23143" w:rsidRPr="00E0247F" w14:paraId="14F6F6DE" w14:textId="77777777" w:rsidTr="00D60E3C">
        <w:tc>
          <w:tcPr>
            <w:tcW w:w="3005" w:type="dxa"/>
          </w:tcPr>
          <w:p w14:paraId="6887E70E" w14:textId="2268BF96" w:rsidR="00B23143" w:rsidRPr="00E0247F" w:rsidRDefault="009A4739" w:rsidP="00845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Height (cm)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40B8045D" w14:textId="77777777" w:rsidR="00B23143" w:rsidRPr="00E0247F" w:rsidRDefault="00B23143" w:rsidP="00845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6" w:type="dxa"/>
            <w:shd w:val="clear" w:color="auto" w:fill="D9D9D9" w:themeFill="background1" w:themeFillShade="D9"/>
          </w:tcPr>
          <w:p w14:paraId="6E8C3C6C" w14:textId="77777777" w:rsidR="00B23143" w:rsidRPr="00E0247F" w:rsidRDefault="00B23143" w:rsidP="00845746">
            <w:pPr>
              <w:jc w:val="center"/>
              <w:rPr>
                <w:rFonts w:ascii="Arial" w:hAnsi="Arial" w:cs="Arial"/>
              </w:rPr>
            </w:pPr>
          </w:p>
        </w:tc>
      </w:tr>
      <w:tr w:rsidR="00B23143" w:rsidRPr="00E0247F" w14:paraId="3566F408" w14:textId="77777777" w:rsidTr="00D60E3C">
        <w:tc>
          <w:tcPr>
            <w:tcW w:w="3005" w:type="dxa"/>
          </w:tcPr>
          <w:p w14:paraId="61697165" w14:textId="044DDA6D" w:rsidR="00B23143" w:rsidRPr="00E0247F" w:rsidRDefault="009A4739" w:rsidP="00845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Weight (Kg)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25302C39" w14:textId="77777777" w:rsidR="00B23143" w:rsidRPr="00E0247F" w:rsidRDefault="00B23143" w:rsidP="00845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6" w:type="dxa"/>
            <w:shd w:val="clear" w:color="auto" w:fill="D9D9D9" w:themeFill="background1" w:themeFillShade="D9"/>
          </w:tcPr>
          <w:p w14:paraId="441D5C33" w14:textId="77777777" w:rsidR="00B23143" w:rsidRPr="00E0247F" w:rsidRDefault="00B23143" w:rsidP="00845746">
            <w:pPr>
              <w:jc w:val="center"/>
              <w:rPr>
                <w:rFonts w:ascii="Arial" w:hAnsi="Arial" w:cs="Arial"/>
              </w:rPr>
            </w:pPr>
          </w:p>
        </w:tc>
      </w:tr>
      <w:tr w:rsidR="00B23143" w:rsidRPr="00E0247F" w14:paraId="4371FE0B" w14:textId="77777777" w:rsidTr="00D60E3C">
        <w:tc>
          <w:tcPr>
            <w:tcW w:w="3005" w:type="dxa"/>
          </w:tcPr>
          <w:p w14:paraId="49ACB923" w14:textId="101D3120" w:rsidR="00B23143" w:rsidRPr="00E0247F" w:rsidRDefault="009A4739" w:rsidP="00845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BMI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02475294" w14:textId="77777777" w:rsidR="00B23143" w:rsidRPr="00E0247F" w:rsidRDefault="00B23143" w:rsidP="00845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6" w:type="dxa"/>
            <w:shd w:val="clear" w:color="auto" w:fill="D9D9D9" w:themeFill="background1" w:themeFillShade="D9"/>
          </w:tcPr>
          <w:p w14:paraId="0537A999" w14:textId="77777777" w:rsidR="00B23143" w:rsidRPr="00E0247F" w:rsidRDefault="00B23143" w:rsidP="00845746">
            <w:pPr>
              <w:jc w:val="center"/>
              <w:rPr>
                <w:rFonts w:ascii="Arial" w:hAnsi="Arial" w:cs="Arial"/>
              </w:rPr>
            </w:pPr>
          </w:p>
        </w:tc>
      </w:tr>
      <w:tr w:rsidR="009A4739" w:rsidRPr="00E0247F" w14:paraId="178BE19C" w14:textId="77777777" w:rsidTr="00D60E3C">
        <w:tc>
          <w:tcPr>
            <w:tcW w:w="3005" w:type="dxa"/>
          </w:tcPr>
          <w:p w14:paraId="78820685" w14:textId="75B36F89" w:rsidR="009A4739" w:rsidRDefault="009A4739" w:rsidP="00845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BMI Standard Deviation Score (SDS)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2F41176D" w14:textId="77777777" w:rsidR="009A4739" w:rsidRPr="00E0247F" w:rsidRDefault="009A4739" w:rsidP="00845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6" w:type="dxa"/>
            <w:shd w:val="clear" w:color="auto" w:fill="D9D9D9" w:themeFill="background1" w:themeFillShade="D9"/>
          </w:tcPr>
          <w:p w14:paraId="6F2C74DB" w14:textId="77777777" w:rsidR="009A4739" w:rsidRPr="00E0247F" w:rsidRDefault="009A4739" w:rsidP="00845746">
            <w:pPr>
              <w:jc w:val="center"/>
              <w:rPr>
                <w:rFonts w:ascii="Arial" w:hAnsi="Arial" w:cs="Arial"/>
              </w:rPr>
            </w:pPr>
          </w:p>
        </w:tc>
      </w:tr>
      <w:tr w:rsidR="00B23143" w:rsidRPr="00E0247F" w14:paraId="77C181F9" w14:textId="77777777" w:rsidTr="00D60E3C">
        <w:tc>
          <w:tcPr>
            <w:tcW w:w="3005" w:type="dxa"/>
          </w:tcPr>
          <w:p w14:paraId="072BC3F5" w14:textId="7B94A3AE" w:rsidR="00B23143" w:rsidRPr="00E0247F" w:rsidRDefault="009A4739" w:rsidP="00845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BP (systolic/diastolic)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35093BA3" w14:textId="77777777" w:rsidR="00B23143" w:rsidRPr="00E0247F" w:rsidRDefault="00B23143" w:rsidP="00845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6" w:type="dxa"/>
            <w:shd w:val="clear" w:color="auto" w:fill="D9D9D9" w:themeFill="background1" w:themeFillShade="D9"/>
          </w:tcPr>
          <w:p w14:paraId="3E41A771" w14:textId="10584120" w:rsidR="00B23143" w:rsidRPr="00E0247F" w:rsidRDefault="009A4739" w:rsidP="00845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</w:tr>
      <w:tr w:rsidR="00B23143" w:rsidRPr="00E0247F" w14:paraId="440FA4FE" w14:textId="77777777" w:rsidTr="00D60E3C">
        <w:tc>
          <w:tcPr>
            <w:tcW w:w="3005" w:type="dxa"/>
          </w:tcPr>
          <w:p w14:paraId="55A42B30" w14:textId="67455F14" w:rsidR="00B23143" w:rsidRPr="00E0247F" w:rsidRDefault="009A4739" w:rsidP="00845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ALT 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1619A27D" w14:textId="77777777" w:rsidR="00B23143" w:rsidRPr="00E0247F" w:rsidRDefault="00B23143" w:rsidP="00845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6" w:type="dxa"/>
            <w:shd w:val="clear" w:color="auto" w:fill="D9D9D9" w:themeFill="background1" w:themeFillShade="D9"/>
          </w:tcPr>
          <w:p w14:paraId="707B44E9" w14:textId="77777777" w:rsidR="00B23143" w:rsidRPr="00E0247F" w:rsidRDefault="00B23143" w:rsidP="00845746">
            <w:pPr>
              <w:jc w:val="center"/>
              <w:rPr>
                <w:rFonts w:ascii="Arial" w:hAnsi="Arial" w:cs="Arial"/>
              </w:rPr>
            </w:pPr>
          </w:p>
        </w:tc>
      </w:tr>
      <w:tr w:rsidR="00B23143" w:rsidRPr="00E0247F" w14:paraId="3C6F9952" w14:textId="77777777" w:rsidTr="00D60E3C">
        <w:tc>
          <w:tcPr>
            <w:tcW w:w="3005" w:type="dxa"/>
          </w:tcPr>
          <w:p w14:paraId="273971FA" w14:textId="0AB1C87D" w:rsidR="00B23143" w:rsidRPr="00E0247F" w:rsidRDefault="009A4739" w:rsidP="00845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AST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61D64528" w14:textId="77777777" w:rsidR="00B23143" w:rsidRPr="00E0247F" w:rsidRDefault="00B23143" w:rsidP="00845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6" w:type="dxa"/>
            <w:shd w:val="clear" w:color="auto" w:fill="D9D9D9" w:themeFill="background1" w:themeFillShade="D9"/>
          </w:tcPr>
          <w:p w14:paraId="7427F85A" w14:textId="77777777" w:rsidR="00B23143" w:rsidRPr="00E0247F" w:rsidRDefault="00B23143" w:rsidP="00845746">
            <w:pPr>
              <w:jc w:val="center"/>
              <w:rPr>
                <w:rFonts w:ascii="Arial" w:hAnsi="Arial" w:cs="Arial"/>
              </w:rPr>
            </w:pPr>
          </w:p>
        </w:tc>
      </w:tr>
      <w:tr w:rsidR="00B23143" w:rsidRPr="00E0247F" w14:paraId="09BFABA7" w14:textId="77777777" w:rsidTr="00B23143">
        <w:tc>
          <w:tcPr>
            <w:tcW w:w="3005" w:type="dxa"/>
          </w:tcPr>
          <w:p w14:paraId="2059A5C0" w14:textId="3799160A" w:rsidR="00B23143" w:rsidRPr="00E0247F" w:rsidRDefault="009A4739" w:rsidP="00845746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OGTT </w:t>
            </w:r>
            <w:r w:rsidR="00656FD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proofErr w:type="gramEnd"/>
            <w:r>
              <w:rPr>
                <w:rFonts w:ascii="Arial" w:hAnsi="Arial" w:cs="Arial"/>
              </w:rPr>
              <w:t>if undertake</w:t>
            </w:r>
            <w:r w:rsidR="00656FDA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3005" w:type="dxa"/>
          </w:tcPr>
          <w:p w14:paraId="2A386AC0" w14:textId="77777777" w:rsidR="00B23143" w:rsidRPr="00E0247F" w:rsidRDefault="00B23143" w:rsidP="00845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51A3A34D" w14:textId="15FF4116" w:rsidR="00D60E3C" w:rsidRDefault="009A4739" w:rsidP="009A47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mins</w:t>
            </w:r>
            <w:r w:rsidR="00D60E3C">
              <w:rPr>
                <w:rFonts w:ascii="Arial" w:hAnsi="Arial" w:cs="Arial"/>
              </w:rPr>
              <w:t>-</w:t>
            </w:r>
          </w:p>
          <w:p w14:paraId="516423D6" w14:textId="7C709545" w:rsidR="00B23143" w:rsidRPr="00E0247F" w:rsidRDefault="009A4739" w:rsidP="009A47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 mins</w:t>
            </w:r>
            <w:r w:rsidR="00D60E3C">
              <w:rPr>
                <w:rFonts w:ascii="Arial" w:hAnsi="Arial" w:cs="Arial"/>
              </w:rPr>
              <w:t>-</w:t>
            </w:r>
          </w:p>
        </w:tc>
      </w:tr>
      <w:tr w:rsidR="00B23143" w:rsidRPr="00E0247F" w14:paraId="6757C8FD" w14:textId="77777777" w:rsidTr="00D60E3C">
        <w:tc>
          <w:tcPr>
            <w:tcW w:w="3005" w:type="dxa"/>
          </w:tcPr>
          <w:p w14:paraId="1928D028" w14:textId="69BF838E" w:rsidR="00B23143" w:rsidRPr="00E0247F" w:rsidRDefault="009A4739" w:rsidP="00845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Lipid screen: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4DC641A2" w14:textId="77777777" w:rsidR="00B23143" w:rsidRPr="00E0247F" w:rsidRDefault="00B23143" w:rsidP="00845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6" w:type="dxa"/>
            <w:shd w:val="clear" w:color="auto" w:fill="D9D9D9" w:themeFill="background1" w:themeFillShade="D9"/>
          </w:tcPr>
          <w:p w14:paraId="49D0B90B" w14:textId="77777777" w:rsidR="00B23143" w:rsidRPr="00E0247F" w:rsidRDefault="00B23143" w:rsidP="00845746">
            <w:pPr>
              <w:jc w:val="center"/>
              <w:rPr>
                <w:rFonts w:ascii="Arial" w:hAnsi="Arial" w:cs="Arial"/>
              </w:rPr>
            </w:pPr>
          </w:p>
        </w:tc>
      </w:tr>
      <w:tr w:rsidR="00B23143" w:rsidRPr="00E0247F" w14:paraId="557359AB" w14:textId="77777777" w:rsidTr="00D60E3C">
        <w:tc>
          <w:tcPr>
            <w:tcW w:w="3005" w:type="dxa"/>
          </w:tcPr>
          <w:p w14:paraId="2DC684A0" w14:textId="5677495F" w:rsidR="00B23143" w:rsidRPr="00E0247F" w:rsidRDefault="009A4739" w:rsidP="00845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Cholesterol</w:t>
            </w:r>
            <w:r w:rsidR="00656FDA">
              <w:rPr>
                <w:rFonts w:ascii="Arial" w:hAnsi="Arial" w:cs="Arial"/>
              </w:rPr>
              <w:t xml:space="preserve"> (nmol/L)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33DACB7D" w14:textId="77777777" w:rsidR="00B23143" w:rsidRPr="00E0247F" w:rsidRDefault="00B23143" w:rsidP="00845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6" w:type="dxa"/>
            <w:shd w:val="clear" w:color="auto" w:fill="D9D9D9" w:themeFill="background1" w:themeFillShade="D9"/>
          </w:tcPr>
          <w:p w14:paraId="6BBD3A52" w14:textId="77777777" w:rsidR="00B23143" w:rsidRPr="00E0247F" w:rsidRDefault="00B23143" w:rsidP="00845746">
            <w:pPr>
              <w:jc w:val="center"/>
              <w:rPr>
                <w:rFonts w:ascii="Arial" w:hAnsi="Arial" w:cs="Arial"/>
              </w:rPr>
            </w:pPr>
          </w:p>
        </w:tc>
      </w:tr>
      <w:tr w:rsidR="00B23143" w:rsidRPr="00E0247F" w14:paraId="4ECB86A0" w14:textId="77777777" w:rsidTr="00D60E3C">
        <w:tc>
          <w:tcPr>
            <w:tcW w:w="3005" w:type="dxa"/>
          </w:tcPr>
          <w:p w14:paraId="4543D4F4" w14:textId="2D29CB76" w:rsidR="00B23143" w:rsidRPr="00E0247F" w:rsidRDefault="009A4739" w:rsidP="00845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Triglycerides</w:t>
            </w:r>
            <w:r w:rsidR="00656FDA">
              <w:rPr>
                <w:rFonts w:ascii="Arial" w:hAnsi="Arial" w:cs="Arial"/>
              </w:rPr>
              <w:t xml:space="preserve"> (nmol/L)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564D7AB1" w14:textId="77777777" w:rsidR="00B23143" w:rsidRPr="00E0247F" w:rsidRDefault="00B23143" w:rsidP="00845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6" w:type="dxa"/>
            <w:shd w:val="clear" w:color="auto" w:fill="D9D9D9" w:themeFill="background1" w:themeFillShade="D9"/>
          </w:tcPr>
          <w:p w14:paraId="7568C146" w14:textId="77777777" w:rsidR="00B23143" w:rsidRPr="00E0247F" w:rsidRDefault="00B23143" w:rsidP="00845746">
            <w:pPr>
              <w:jc w:val="center"/>
              <w:rPr>
                <w:rFonts w:ascii="Arial" w:hAnsi="Arial" w:cs="Arial"/>
              </w:rPr>
            </w:pPr>
          </w:p>
        </w:tc>
      </w:tr>
      <w:tr w:rsidR="00B23143" w:rsidRPr="00E0247F" w14:paraId="4B49DB2D" w14:textId="77777777" w:rsidTr="00D60E3C">
        <w:tc>
          <w:tcPr>
            <w:tcW w:w="3005" w:type="dxa"/>
          </w:tcPr>
          <w:p w14:paraId="70F88D0D" w14:textId="0182C5C2" w:rsidR="00B23143" w:rsidRPr="00E0247F" w:rsidRDefault="009A4739" w:rsidP="00845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HDL cholesterol</w:t>
            </w:r>
            <w:r w:rsidR="00656FDA">
              <w:rPr>
                <w:rFonts w:ascii="Arial" w:hAnsi="Arial" w:cs="Arial"/>
              </w:rPr>
              <w:t xml:space="preserve"> (mmol/L)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0A481F44" w14:textId="77777777" w:rsidR="00B23143" w:rsidRPr="00E0247F" w:rsidRDefault="00B23143" w:rsidP="00845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6" w:type="dxa"/>
            <w:shd w:val="clear" w:color="auto" w:fill="D9D9D9" w:themeFill="background1" w:themeFillShade="D9"/>
          </w:tcPr>
          <w:p w14:paraId="0BE42AC7" w14:textId="77777777" w:rsidR="00B23143" w:rsidRPr="00E0247F" w:rsidRDefault="00B23143" w:rsidP="00845746">
            <w:pPr>
              <w:jc w:val="center"/>
              <w:rPr>
                <w:rFonts w:ascii="Arial" w:hAnsi="Arial" w:cs="Arial"/>
              </w:rPr>
            </w:pPr>
          </w:p>
        </w:tc>
      </w:tr>
      <w:tr w:rsidR="00B23143" w:rsidRPr="00E0247F" w14:paraId="4ECA8E19" w14:textId="77777777" w:rsidTr="00D60E3C">
        <w:tc>
          <w:tcPr>
            <w:tcW w:w="3005" w:type="dxa"/>
          </w:tcPr>
          <w:p w14:paraId="6B6A20BE" w14:textId="0AD1F7BE" w:rsidR="00B23143" w:rsidRPr="00E0247F" w:rsidRDefault="009A4739" w:rsidP="00845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Non-HDL cholesterol</w:t>
            </w:r>
            <w:r w:rsidR="00656FDA">
              <w:rPr>
                <w:rFonts w:ascii="Arial" w:hAnsi="Arial" w:cs="Arial"/>
              </w:rPr>
              <w:t xml:space="preserve"> (mmol/L)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6176F93B" w14:textId="77777777" w:rsidR="00B23143" w:rsidRPr="00E0247F" w:rsidRDefault="00B23143" w:rsidP="00845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6" w:type="dxa"/>
            <w:shd w:val="clear" w:color="auto" w:fill="D9D9D9" w:themeFill="background1" w:themeFillShade="D9"/>
          </w:tcPr>
          <w:p w14:paraId="2C442EF7" w14:textId="77777777" w:rsidR="00B23143" w:rsidRPr="00E0247F" w:rsidRDefault="00B23143" w:rsidP="00845746">
            <w:pPr>
              <w:jc w:val="center"/>
              <w:rPr>
                <w:rFonts w:ascii="Arial" w:hAnsi="Arial" w:cs="Arial"/>
              </w:rPr>
            </w:pPr>
          </w:p>
        </w:tc>
      </w:tr>
      <w:tr w:rsidR="00B23143" w:rsidRPr="00E0247F" w14:paraId="7C791CF4" w14:textId="77777777" w:rsidTr="00D60E3C">
        <w:tc>
          <w:tcPr>
            <w:tcW w:w="3005" w:type="dxa"/>
          </w:tcPr>
          <w:p w14:paraId="4BBA4327" w14:textId="7C3684A4" w:rsidR="00B23143" w:rsidRPr="00E0247F" w:rsidRDefault="009A4739" w:rsidP="00845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TSH</w:t>
            </w:r>
            <w:r w:rsidR="00656FDA">
              <w:rPr>
                <w:rFonts w:ascii="Arial" w:hAnsi="Arial" w:cs="Arial"/>
              </w:rPr>
              <w:t xml:space="preserve"> (mU/L)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43AF027D" w14:textId="77777777" w:rsidR="00B23143" w:rsidRPr="00E0247F" w:rsidRDefault="00B23143" w:rsidP="00845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6" w:type="dxa"/>
            <w:shd w:val="clear" w:color="auto" w:fill="D9D9D9" w:themeFill="background1" w:themeFillShade="D9"/>
          </w:tcPr>
          <w:p w14:paraId="2BFF4EA7" w14:textId="77777777" w:rsidR="00B23143" w:rsidRPr="00E0247F" w:rsidRDefault="00B23143" w:rsidP="00845746">
            <w:pPr>
              <w:jc w:val="center"/>
              <w:rPr>
                <w:rFonts w:ascii="Arial" w:hAnsi="Arial" w:cs="Arial"/>
              </w:rPr>
            </w:pPr>
          </w:p>
        </w:tc>
      </w:tr>
      <w:tr w:rsidR="00B23143" w:rsidRPr="00E0247F" w14:paraId="5F7FA5E4" w14:textId="77777777" w:rsidTr="00D60E3C">
        <w:tc>
          <w:tcPr>
            <w:tcW w:w="3005" w:type="dxa"/>
          </w:tcPr>
          <w:p w14:paraId="4D58B6FF" w14:textId="0C187806" w:rsidR="00B23143" w:rsidRPr="00E0247F" w:rsidRDefault="009A4739" w:rsidP="00845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FT4</w:t>
            </w:r>
            <w:r w:rsidR="00656FDA">
              <w:rPr>
                <w:rFonts w:ascii="Arial" w:hAnsi="Arial" w:cs="Arial"/>
              </w:rPr>
              <w:t xml:space="preserve"> (pmol/L)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5F71464D" w14:textId="77777777" w:rsidR="00B23143" w:rsidRPr="00E0247F" w:rsidRDefault="00B23143" w:rsidP="00845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6" w:type="dxa"/>
            <w:shd w:val="clear" w:color="auto" w:fill="D9D9D9" w:themeFill="background1" w:themeFillShade="D9"/>
          </w:tcPr>
          <w:p w14:paraId="17A2E6DF" w14:textId="77777777" w:rsidR="00B23143" w:rsidRPr="00E0247F" w:rsidRDefault="00B23143" w:rsidP="00845746">
            <w:pPr>
              <w:jc w:val="center"/>
              <w:rPr>
                <w:rFonts w:ascii="Arial" w:hAnsi="Arial" w:cs="Arial"/>
              </w:rPr>
            </w:pPr>
          </w:p>
        </w:tc>
      </w:tr>
      <w:tr w:rsidR="00B23143" w:rsidRPr="00E0247F" w14:paraId="34CC6347" w14:textId="77777777" w:rsidTr="00D60E3C">
        <w:tc>
          <w:tcPr>
            <w:tcW w:w="3005" w:type="dxa"/>
          </w:tcPr>
          <w:p w14:paraId="3F0C1477" w14:textId="4D7B25CE" w:rsidR="00B23143" w:rsidRPr="00E0247F" w:rsidRDefault="00DC0333" w:rsidP="00845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HbA1c</w:t>
            </w:r>
            <w:r w:rsidR="00656FDA">
              <w:rPr>
                <w:rFonts w:ascii="Arial" w:hAnsi="Arial" w:cs="Arial"/>
              </w:rPr>
              <w:t xml:space="preserve"> (mmol/mol)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4D79DDA4" w14:textId="77777777" w:rsidR="00B23143" w:rsidRPr="00E0247F" w:rsidRDefault="00B23143" w:rsidP="00845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6" w:type="dxa"/>
            <w:shd w:val="clear" w:color="auto" w:fill="D9D9D9" w:themeFill="background1" w:themeFillShade="D9"/>
          </w:tcPr>
          <w:p w14:paraId="5738B032" w14:textId="77777777" w:rsidR="00B23143" w:rsidRPr="00E0247F" w:rsidRDefault="00B23143" w:rsidP="00845746">
            <w:pPr>
              <w:jc w:val="center"/>
              <w:rPr>
                <w:rFonts w:ascii="Arial" w:hAnsi="Arial" w:cs="Arial"/>
              </w:rPr>
            </w:pPr>
          </w:p>
        </w:tc>
      </w:tr>
      <w:tr w:rsidR="00B23143" w:rsidRPr="00E0247F" w14:paraId="7165B8D3" w14:textId="77777777" w:rsidTr="00B23143">
        <w:tc>
          <w:tcPr>
            <w:tcW w:w="3005" w:type="dxa"/>
          </w:tcPr>
          <w:p w14:paraId="200970F6" w14:textId="38B38692" w:rsidR="00B23143" w:rsidRPr="00E0247F" w:rsidRDefault="00DC0333" w:rsidP="00845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Fasting </w:t>
            </w:r>
            <w:r w:rsidR="00D26294">
              <w:rPr>
                <w:rFonts w:ascii="Arial" w:hAnsi="Arial" w:cs="Arial"/>
              </w:rPr>
              <w:t>glucose</w:t>
            </w:r>
            <w:r>
              <w:rPr>
                <w:rFonts w:ascii="Arial" w:hAnsi="Arial" w:cs="Arial"/>
              </w:rPr>
              <w:t xml:space="preserve"> (if available)</w:t>
            </w:r>
          </w:p>
        </w:tc>
        <w:tc>
          <w:tcPr>
            <w:tcW w:w="3005" w:type="dxa"/>
          </w:tcPr>
          <w:p w14:paraId="253F62DD" w14:textId="77777777" w:rsidR="00B23143" w:rsidRPr="00E0247F" w:rsidRDefault="00B23143" w:rsidP="00845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0BC0756E" w14:textId="77777777" w:rsidR="00B23143" w:rsidRPr="00E0247F" w:rsidRDefault="00B23143" w:rsidP="0084574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654797C" w14:textId="77777777" w:rsidR="00D60E3C" w:rsidRDefault="00D60E3C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23143" w:rsidRPr="00E0247F" w14:paraId="2741773F" w14:textId="77777777" w:rsidTr="00B23143">
        <w:tc>
          <w:tcPr>
            <w:tcW w:w="3005" w:type="dxa"/>
          </w:tcPr>
          <w:p w14:paraId="66707BDF" w14:textId="60C71F28" w:rsidR="00B23143" w:rsidRPr="00E0247F" w:rsidRDefault="00DC0333" w:rsidP="00845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Fasting </w:t>
            </w:r>
            <w:r w:rsidR="00D26294">
              <w:rPr>
                <w:rFonts w:ascii="Arial" w:hAnsi="Arial" w:cs="Arial"/>
              </w:rPr>
              <w:t>insulin</w:t>
            </w:r>
            <w:r w:rsidR="00656FD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(if available)</w:t>
            </w:r>
          </w:p>
        </w:tc>
        <w:tc>
          <w:tcPr>
            <w:tcW w:w="3005" w:type="dxa"/>
          </w:tcPr>
          <w:p w14:paraId="044D18B8" w14:textId="77777777" w:rsidR="00B23143" w:rsidRPr="00E0247F" w:rsidRDefault="00B23143" w:rsidP="00845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1CBA043E" w14:textId="77777777" w:rsidR="00B23143" w:rsidRPr="00E0247F" w:rsidRDefault="00B23143" w:rsidP="00845746">
            <w:pPr>
              <w:jc w:val="center"/>
              <w:rPr>
                <w:rFonts w:ascii="Arial" w:hAnsi="Arial" w:cs="Arial"/>
              </w:rPr>
            </w:pPr>
          </w:p>
        </w:tc>
      </w:tr>
      <w:tr w:rsidR="00B23143" w:rsidRPr="00E0247F" w14:paraId="119B4488" w14:textId="77777777" w:rsidTr="00B23143">
        <w:tc>
          <w:tcPr>
            <w:tcW w:w="3005" w:type="dxa"/>
          </w:tcPr>
          <w:p w14:paraId="18EDB639" w14:textId="77777777" w:rsidR="00D60E3C" w:rsidRDefault="00D60E3C" w:rsidP="00845746">
            <w:pPr>
              <w:jc w:val="center"/>
              <w:rPr>
                <w:rFonts w:ascii="Arial" w:hAnsi="Arial" w:cs="Arial"/>
              </w:rPr>
            </w:pPr>
          </w:p>
          <w:p w14:paraId="0EA69E3B" w14:textId="68E449BD" w:rsidR="00B23143" w:rsidRDefault="00DC0333" w:rsidP="00845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other investigations</w:t>
            </w:r>
          </w:p>
          <w:p w14:paraId="770727DB" w14:textId="77777777" w:rsidR="00791DE3" w:rsidRDefault="00791DE3" w:rsidP="00845746">
            <w:pPr>
              <w:jc w:val="center"/>
              <w:rPr>
                <w:rFonts w:ascii="Arial" w:hAnsi="Arial" w:cs="Arial"/>
              </w:rPr>
            </w:pPr>
          </w:p>
          <w:p w14:paraId="2B23115E" w14:textId="77777777" w:rsidR="00D60E3C" w:rsidRDefault="00D60E3C" w:rsidP="00845746">
            <w:pPr>
              <w:jc w:val="center"/>
              <w:rPr>
                <w:rFonts w:ascii="Arial" w:hAnsi="Arial" w:cs="Arial"/>
              </w:rPr>
            </w:pPr>
          </w:p>
          <w:p w14:paraId="1588729F" w14:textId="6144257E" w:rsidR="00656FDA" w:rsidRPr="00E0247F" w:rsidRDefault="00656FDA" w:rsidP="00845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2E61B885" w14:textId="77777777" w:rsidR="00B23143" w:rsidRDefault="00B23143" w:rsidP="00845746">
            <w:pPr>
              <w:jc w:val="center"/>
              <w:rPr>
                <w:rFonts w:ascii="Arial" w:hAnsi="Arial" w:cs="Arial"/>
                <w:color w:val="BFBFBF" w:themeColor="background1" w:themeShade="BF"/>
              </w:rPr>
            </w:pPr>
          </w:p>
          <w:p w14:paraId="2EA20339" w14:textId="77777777" w:rsidR="00D60E3C" w:rsidRPr="00D60E3C" w:rsidRDefault="00D60E3C" w:rsidP="00845746">
            <w:pPr>
              <w:jc w:val="center"/>
              <w:rPr>
                <w:rFonts w:ascii="Arial" w:hAnsi="Arial" w:cs="Arial"/>
                <w:color w:val="BFBFBF" w:themeColor="background1" w:themeShade="BF"/>
              </w:rPr>
            </w:pPr>
          </w:p>
        </w:tc>
        <w:tc>
          <w:tcPr>
            <w:tcW w:w="3006" w:type="dxa"/>
          </w:tcPr>
          <w:p w14:paraId="186263CC" w14:textId="77777777" w:rsidR="00B23143" w:rsidRPr="00D60E3C" w:rsidRDefault="00B23143" w:rsidP="00845746">
            <w:pPr>
              <w:jc w:val="center"/>
              <w:rPr>
                <w:rFonts w:ascii="Arial" w:hAnsi="Arial" w:cs="Arial"/>
                <w:color w:val="BFBFBF" w:themeColor="background1" w:themeShade="BF"/>
              </w:rPr>
            </w:pPr>
          </w:p>
        </w:tc>
      </w:tr>
    </w:tbl>
    <w:p w14:paraId="5FB08CFC" w14:textId="77777777" w:rsidR="008A57F3" w:rsidRDefault="008A57F3" w:rsidP="00845746">
      <w:pPr>
        <w:jc w:val="center"/>
        <w:rPr>
          <w:rFonts w:ascii="Arial" w:hAnsi="Arial" w:cs="Arial"/>
        </w:rPr>
      </w:pPr>
    </w:p>
    <w:p w14:paraId="30EA3D34" w14:textId="77777777" w:rsidR="00011882" w:rsidRPr="00E0247F" w:rsidRDefault="00011882" w:rsidP="00845746">
      <w:pPr>
        <w:jc w:val="center"/>
        <w:rPr>
          <w:rFonts w:ascii="Arial" w:hAnsi="Arial" w:cs="Arial"/>
        </w:rPr>
      </w:pPr>
    </w:p>
    <w:p w14:paraId="6E562AA8" w14:textId="276B6150" w:rsidR="008A57F3" w:rsidRDefault="003D5A63" w:rsidP="00845746">
      <w:pPr>
        <w:jc w:val="center"/>
        <w:rPr>
          <w:rFonts w:ascii="Arial" w:hAnsi="Arial" w:cs="Arial"/>
          <w:b/>
          <w:bCs/>
          <w:u w:val="single"/>
        </w:rPr>
      </w:pPr>
      <w:r w:rsidRPr="003D5A63">
        <w:rPr>
          <w:rFonts w:ascii="Arial" w:hAnsi="Arial" w:cs="Arial"/>
          <w:b/>
          <w:bCs/>
          <w:u w:val="single"/>
        </w:rPr>
        <w:t>CO-MORBIDITIES RELATED TO EXCESS WEIGHT</w:t>
      </w:r>
    </w:p>
    <w:p w14:paraId="0A503980" w14:textId="77777777" w:rsidR="00656FDA" w:rsidRDefault="00656FDA" w:rsidP="00845746">
      <w:pPr>
        <w:jc w:val="center"/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54ECF" w14:paraId="6B186F86" w14:textId="77777777" w:rsidTr="00154ECF">
        <w:tc>
          <w:tcPr>
            <w:tcW w:w="3005" w:type="dxa"/>
          </w:tcPr>
          <w:p w14:paraId="5B3B58E2" w14:textId="77777777" w:rsidR="00154ECF" w:rsidRDefault="00154ECF" w:rsidP="0084574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Co-morbidity</w:t>
            </w:r>
          </w:p>
          <w:p w14:paraId="2E6F02B1" w14:textId="50B25DED" w:rsidR="00011882" w:rsidRPr="00154ECF" w:rsidRDefault="00011882" w:rsidP="0084574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05" w:type="dxa"/>
          </w:tcPr>
          <w:p w14:paraId="73C6FE90" w14:textId="41879402" w:rsidR="00154ECF" w:rsidRPr="00154ECF" w:rsidRDefault="00154ECF" w:rsidP="00845746">
            <w:pPr>
              <w:jc w:val="center"/>
              <w:rPr>
                <w:rFonts w:ascii="Arial" w:hAnsi="Arial" w:cs="Arial"/>
                <w:b/>
                <w:bCs/>
              </w:rPr>
            </w:pPr>
            <w:r w:rsidRPr="00154ECF">
              <w:rPr>
                <w:rFonts w:ascii="Arial" w:hAnsi="Arial" w:cs="Arial"/>
                <w:b/>
                <w:bCs/>
              </w:rPr>
              <w:t>Yes/</w:t>
            </w:r>
            <w:r>
              <w:rPr>
                <w:rFonts w:ascii="Arial" w:hAnsi="Arial" w:cs="Arial"/>
                <w:b/>
                <w:bCs/>
              </w:rPr>
              <w:t>N</w:t>
            </w:r>
            <w:r w:rsidRPr="00154ECF">
              <w:rPr>
                <w:rFonts w:ascii="Arial" w:hAnsi="Arial" w:cs="Arial"/>
                <w:b/>
                <w:bCs/>
              </w:rPr>
              <w:t>o</w:t>
            </w:r>
            <w:r w:rsidR="00DF2AAE">
              <w:rPr>
                <w:rFonts w:ascii="Arial" w:hAnsi="Arial" w:cs="Arial"/>
                <w:b/>
                <w:bCs/>
              </w:rPr>
              <w:t>/</w:t>
            </w:r>
            <w:r w:rsidR="0080229A">
              <w:rPr>
                <w:rFonts w:ascii="Arial" w:hAnsi="Arial" w:cs="Arial"/>
                <w:b/>
                <w:bCs/>
              </w:rPr>
              <w:t>N</w:t>
            </w:r>
            <w:r w:rsidR="00DF2AAE">
              <w:rPr>
                <w:rFonts w:ascii="Arial" w:hAnsi="Arial" w:cs="Arial"/>
                <w:b/>
                <w:bCs/>
              </w:rPr>
              <w:t>ot screened</w:t>
            </w:r>
          </w:p>
        </w:tc>
        <w:tc>
          <w:tcPr>
            <w:tcW w:w="3006" w:type="dxa"/>
          </w:tcPr>
          <w:p w14:paraId="3420D858" w14:textId="1ECE853D" w:rsidR="00154ECF" w:rsidRPr="00154ECF" w:rsidRDefault="00154ECF" w:rsidP="00845746">
            <w:pPr>
              <w:jc w:val="center"/>
              <w:rPr>
                <w:rFonts w:ascii="Arial" w:hAnsi="Arial" w:cs="Arial"/>
                <w:b/>
                <w:bCs/>
              </w:rPr>
            </w:pPr>
            <w:r w:rsidRPr="00154ECF">
              <w:rPr>
                <w:rFonts w:ascii="Arial" w:hAnsi="Arial" w:cs="Arial"/>
                <w:b/>
                <w:bCs/>
              </w:rPr>
              <w:t>Details</w:t>
            </w:r>
          </w:p>
        </w:tc>
      </w:tr>
      <w:tr w:rsidR="00154ECF" w14:paraId="00301F72" w14:textId="77777777" w:rsidTr="00D60E3C">
        <w:tc>
          <w:tcPr>
            <w:tcW w:w="3005" w:type="dxa"/>
          </w:tcPr>
          <w:p w14:paraId="6CF8F7C1" w14:textId="51A75013" w:rsidR="00154ECF" w:rsidRPr="00011882" w:rsidRDefault="00011882" w:rsidP="00845746">
            <w:pPr>
              <w:jc w:val="center"/>
              <w:rPr>
                <w:rFonts w:ascii="Arial" w:hAnsi="Arial" w:cs="Arial"/>
                <w:b/>
                <w:bCs/>
              </w:rPr>
            </w:pPr>
            <w:r w:rsidRPr="00011882">
              <w:rPr>
                <w:rFonts w:ascii="Arial" w:hAnsi="Arial" w:cs="Arial"/>
                <w:b/>
                <w:bCs/>
              </w:rPr>
              <w:t>Obstructive Sleep Apnoea</w:t>
            </w:r>
            <w:r>
              <w:rPr>
                <w:rFonts w:ascii="Arial" w:hAnsi="Arial" w:cs="Arial"/>
                <w:b/>
                <w:bCs/>
              </w:rPr>
              <w:t xml:space="preserve"> (OSA)</w:t>
            </w:r>
          </w:p>
          <w:p w14:paraId="57D4D5E0" w14:textId="77777777" w:rsidR="00011882" w:rsidRDefault="00011882" w:rsidP="00845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Sleep study/CPAP/under paediatric </w:t>
            </w:r>
            <w:proofErr w:type="gramStart"/>
            <w:r>
              <w:rPr>
                <w:rFonts w:ascii="Arial" w:hAnsi="Arial" w:cs="Arial"/>
              </w:rPr>
              <w:t>respiratory</w:t>
            </w:r>
            <w:proofErr w:type="gramEnd"/>
          </w:p>
          <w:p w14:paraId="237B536E" w14:textId="1D6D1547" w:rsidR="0080229A" w:rsidRPr="00011882" w:rsidRDefault="0080229A" w:rsidP="00845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5" w:type="dxa"/>
            <w:shd w:val="clear" w:color="auto" w:fill="D9D9D9" w:themeFill="background1" w:themeFillShade="D9"/>
          </w:tcPr>
          <w:p w14:paraId="4D3C5E3B" w14:textId="77777777" w:rsidR="00154ECF" w:rsidRPr="00D60E3C" w:rsidRDefault="00154ECF" w:rsidP="00845746">
            <w:pPr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u w:val="single"/>
              </w:rPr>
            </w:pPr>
          </w:p>
        </w:tc>
        <w:tc>
          <w:tcPr>
            <w:tcW w:w="3006" w:type="dxa"/>
            <w:shd w:val="clear" w:color="auto" w:fill="D9D9D9" w:themeFill="background1" w:themeFillShade="D9"/>
          </w:tcPr>
          <w:p w14:paraId="1FF7CAE9" w14:textId="77777777" w:rsidR="00154ECF" w:rsidRPr="00D60E3C" w:rsidRDefault="00154ECF" w:rsidP="00845746">
            <w:pPr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u w:val="single"/>
              </w:rPr>
            </w:pPr>
          </w:p>
        </w:tc>
      </w:tr>
      <w:tr w:rsidR="00154ECF" w14:paraId="67B8706A" w14:textId="77777777" w:rsidTr="00D60E3C">
        <w:tc>
          <w:tcPr>
            <w:tcW w:w="3005" w:type="dxa"/>
          </w:tcPr>
          <w:p w14:paraId="61B465B4" w14:textId="77777777" w:rsidR="00154ECF" w:rsidRDefault="00011882" w:rsidP="00845746">
            <w:pPr>
              <w:jc w:val="center"/>
              <w:rPr>
                <w:rFonts w:ascii="Arial" w:hAnsi="Arial" w:cs="Arial"/>
                <w:b/>
                <w:bCs/>
              </w:rPr>
            </w:pPr>
            <w:r w:rsidRPr="00011882">
              <w:rPr>
                <w:rFonts w:ascii="Arial" w:hAnsi="Arial" w:cs="Arial"/>
                <w:b/>
                <w:bCs/>
              </w:rPr>
              <w:t>Idiopathic intracranial hypertension</w:t>
            </w:r>
          </w:p>
          <w:p w14:paraId="513300E0" w14:textId="1A356D1C" w:rsidR="0080229A" w:rsidRPr="00011882" w:rsidRDefault="0080229A" w:rsidP="0084574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05" w:type="dxa"/>
            <w:shd w:val="clear" w:color="auto" w:fill="D9D9D9" w:themeFill="background1" w:themeFillShade="D9"/>
          </w:tcPr>
          <w:p w14:paraId="2CB56E84" w14:textId="77777777" w:rsidR="00154ECF" w:rsidRPr="00D60E3C" w:rsidRDefault="00154ECF" w:rsidP="00845746">
            <w:pPr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u w:val="single"/>
              </w:rPr>
            </w:pPr>
          </w:p>
        </w:tc>
        <w:tc>
          <w:tcPr>
            <w:tcW w:w="3006" w:type="dxa"/>
            <w:shd w:val="clear" w:color="auto" w:fill="D9D9D9" w:themeFill="background1" w:themeFillShade="D9"/>
          </w:tcPr>
          <w:p w14:paraId="475D7759" w14:textId="77777777" w:rsidR="00154ECF" w:rsidRPr="00D60E3C" w:rsidRDefault="00154ECF" w:rsidP="00845746">
            <w:pPr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u w:val="single"/>
              </w:rPr>
            </w:pPr>
          </w:p>
        </w:tc>
      </w:tr>
      <w:tr w:rsidR="00154ECF" w14:paraId="6C7D6572" w14:textId="77777777" w:rsidTr="00D60E3C">
        <w:tc>
          <w:tcPr>
            <w:tcW w:w="3005" w:type="dxa"/>
          </w:tcPr>
          <w:p w14:paraId="52A4EE0B" w14:textId="77777777" w:rsidR="00154ECF" w:rsidRDefault="00011882" w:rsidP="00845746">
            <w:pPr>
              <w:jc w:val="center"/>
              <w:rPr>
                <w:rFonts w:ascii="Arial" w:hAnsi="Arial" w:cs="Arial"/>
                <w:b/>
                <w:bCs/>
              </w:rPr>
            </w:pPr>
            <w:r w:rsidRPr="00011882">
              <w:rPr>
                <w:rFonts w:ascii="Arial" w:hAnsi="Arial" w:cs="Arial"/>
                <w:b/>
                <w:bCs/>
              </w:rPr>
              <w:t>Suspected Polycystic Ovary Syndrome</w:t>
            </w:r>
          </w:p>
          <w:p w14:paraId="22589A01" w14:textId="77777777" w:rsidR="00011882" w:rsidRDefault="00011882" w:rsidP="00845746">
            <w:pPr>
              <w:jc w:val="center"/>
              <w:rPr>
                <w:rFonts w:ascii="Arial" w:hAnsi="Arial" w:cs="Arial"/>
              </w:rPr>
            </w:pPr>
            <w:r w:rsidRPr="00011882">
              <w:rPr>
                <w:rFonts w:ascii="Arial" w:hAnsi="Arial" w:cs="Arial"/>
              </w:rPr>
              <w:t>SHBG/testosterone</w:t>
            </w:r>
          </w:p>
          <w:p w14:paraId="29BD7F9B" w14:textId="4A4FE38B" w:rsidR="0080229A" w:rsidRPr="00011882" w:rsidRDefault="0080229A" w:rsidP="00845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5" w:type="dxa"/>
            <w:shd w:val="clear" w:color="auto" w:fill="D9D9D9" w:themeFill="background1" w:themeFillShade="D9"/>
          </w:tcPr>
          <w:p w14:paraId="65D522C4" w14:textId="77777777" w:rsidR="00154ECF" w:rsidRPr="00D60E3C" w:rsidRDefault="00154ECF" w:rsidP="00845746">
            <w:pPr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u w:val="single"/>
              </w:rPr>
            </w:pPr>
          </w:p>
        </w:tc>
        <w:tc>
          <w:tcPr>
            <w:tcW w:w="3006" w:type="dxa"/>
            <w:shd w:val="clear" w:color="auto" w:fill="D9D9D9" w:themeFill="background1" w:themeFillShade="D9"/>
          </w:tcPr>
          <w:p w14:paraId="3CA3A1A7" w14:textId="77777777" w:rsidR="00154ECF" w:rsidRPr="00D60E3C" w:rsidRDefault="00154ECF" w:rsidP="00845746">
            <w:pPr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u w:val="single"/>
              </w:rPr>
            </w:pPr>
          </w:p>
        </w:tc>
      </w:tr>
      <w:tr w:rsidR="00154ECF" w14:paraId="032620F3" w14:textId="77777777" w:rsidTr="00D60E3C">
        <w:tc>
          <w:tcPr>
            <w:tcW w:w="3005" w:type="dxa"/>
          </w:tcPr>
          <w:p w14:paraId="1BFBB866" w14:textId="77777777" w:rsidR="00154ECF" w:rsidRDefault="00011882" w:rsidP="00845746">
            <w:pPr>
              <w:jc w:val="center"/>
              <w:rPr>
                <w:rFonts w:ascii="Arial" w:hAnsi="Arial" w:cs="Arial"/>
                <w:b/>
                <w:bCs/>
              </w:rPr>
            </w:pPr>
            <w:r w:rsidRPr="00011882">
              <w:rPr>
                <w:rFonts w:ascii="Arial" w:hAnsi="Arial" w:cs="Arial"/>
                <w:b/>
                <w:bCs/>
              </w:rPr>
              <w:t>Fatty Liver Disease</w:t>
            </w:r>
          </w:p>
          <w:p w14:paraId="1B3E5B32" w14:textId="77194DE9" w:rsidR="00337766" w:rsidRDefault="00337766" w:rsidP="0084574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(MASLD)</w:t>
            </w:r>
          </w:p>
          <w:p w14:paraId="20AC6D9F" w14:textId="77777777" w:rsidR="00011882" w:rsidRDefault="00011882" w:rsidP="00845746">
            <w:pPr>
              <w:jc w:val="center"/>
              <w:rPr>
                <w:rFonts w:ascii="Arial" w:hAnsi="Arial" w:cs="Arial"/>
              </w:rPr>
            </w:pPr>
            <w:r w:rsidRPr="00011882">
              <w:rPr>
                <w:rFonts w:ascii="Arial" w:hAnsi="Arial" w:cs="Arial"/>
              </w:rPr>
              <w:t>Liver USS</w:t>
            </w:r>
          </w:p>
          <w:p w14:paraId="21A9C831" w14:textId="51A4B104" w:rsidR="0080229A" w:rsidRPr="00011882" w:rsidRDefault="0080229A" w:rsidP="00845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5" w:type="dxa"/>
            <w:shd w:val="clear" w:color="auto" w:fill="D9D9D9" w:themeFill="background1" w:themeFillShade="D9"/>
          </w:tcPr>
          <w:p w14:paraId="0971CA5C" w14:textId="77777777" w:rsidR="00154ECF" w:rsidRPr="00D60E3C" w:rsidRDefault="00154ECF" w:rsidP="00845746">
            <w:pPr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u w:val="single"/>
              </w:rPr>
            </w:pPr>
          </w:p>
        </w:tc>
        <w:tc>
          <w:tcPr>
            <w:tcW w:w="3006" w:type="dxa"/>
            <w:shd w:val="clear" w:color="auto" w:fill="D9D9D9" w:themeFill="background1" w:themeFillShade="D9"/>
          </w:tcPr>
          <w:p w14:paraId="6D6CD4A1" w14:textId="77777777" w:rsidR="00154ECF" w:rsidRPr="00D60E3C" w:rsidRDefault="00154ECF" w:rsidP="00845746">
            <w:pPr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u w:val="single"/>
              </w:rPr>
            </w:pPr>
          </w:p>
        </w:tc>
      </w:tr>
      <w:tr w:rsidR="00154ECF" w14:paraId="4D303240" w14:textId="77777777" w:rsidTr="00D60E3C">
        <w:tc>
          <w:tcPr>
            <w:tcW w:w="3005" w:type="dxa"/>
          </w:tcPr>
          <w:p w14:paraId="0132C8A3" w14:textId="77777777" w:rsidR="00154ECF" w:rsidRDefault="00011882" w:rsidP="00845746">
            <w:pPr>
              <w:jc w:val="center"/>
              <w:rPr>
                <w:rFonts w:ascii="Arial" w:hAnsi="Arial" w:cs="Arial"/>
                <w:b/>
                <w:bCs/>
              </w:rPr>
            </w:pPr>
            <w:r w:rsidRPr="00011882">
              <w:rPr>
                <w:rFonts w:ascii="Arial" w:hAnsi="Arial" w:cs="Arial"/>
                <w:b/>
                <w:bCs/>
              </w:rPr>
              <w:t>Hypertension</w:t>
            </w:r>
          </w:p>
          <w:p w14:paraId="2CB7F962" w14:textId="565DB161" w:rsidR="00011882" w:rsidRDefault="00000A35" w:rsidP="00845746">
            <w:pPr>
              <w:jc w:val="center"/>
              <w:rPr>
                <w:rFonts w:ascii="Arial" w:hAnsi="Arial" w:cs="Arial"/>
              </w:rPr>
            </w:pPr>
            <w:r w:rsidRPr="00011882">
              <w:rPr>
                <w:rFonts w:ascii="Arial" w:hAnsi="Arial" w:cs="Arial"/>
              </w:rPr>
              <w:t>24-hour</w:t>
            </w:r>
            <w:r w:rsidR="00011882" w:rsidRPr="00011882">
              <w:rPr>
                <w:rFonts w:ascii="Arial" w:hAnsi="Arial" w:cs="Arial"/>
              </w:rPr>
              <w:t xml:space="preserve"> BP monitoring</w:t>
            </w:r>
          </w:p>
          <w:p w14:paraId="68CAB283" w14:textId="22D4547F" w:rsidR="0080229A" w:rsidRPr="00011882" w:rsidRDefault="0080229A" w:rsidP="00845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5" w:type="dxa"/>
            <w:shd w:val="clear" w:color="auto" w:fill="D9D9D9" w:themeFill="background1" w:themeFillShade="D9"/>
          </w:tcPr>
          <w:p w14:paraId="432F3A30" w14:textId="77777777" w:rsidR="00154ECF" w:rsidRPr="00D60E3C" w:rsidRDefault="00154ECF" w:rsidP="00845746">
            <w:pPr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u w:val="single"/>
              </w:rPr>
            </w:pPr>
          </w:p>
        </w:tc>
        <w:tc>
          <w:tcPr>
            <w:tcW w:w="3006" w:type="dxa"/>
            <w:shd w:val="clear" w:color="auto" w:fill="D9D9D9" w:themeFill="background1" w:themeFillShade="D9"/>
          </w:tcPr>
          <w:p w14:paraId="05D811D1" w14:textId="77777777" w:rsidR="00154ECF" w:rsidRPr="00D60E3C" w:rsidRDefault="00154ECF" w:rsidP="00845746">
            <w:pPr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u w:val="single"/>
              </w:rPr>
            </w:pPr>
          </w:p>
        </w:tc>
      </w:tr>
      <w:tr w:rsidR="00154ECF" w14:paraId="2413370D" w14:textId="77777777" w:rsidTr="00D60E3C">
        <w:tc>
          <w:tcPr>
            <w:tcW w:w="3005" w:type="dxa"/>
          </w:tcPr>
          <w:p w14:paraId="0DB2226B" w14:textId="77777777" w:rsidR="00154ECF" w:rsidRDefault="00011882" w:rsidP="00845746">
            <w:pPr>
              <w:jc w:val="center"/>
              <w:rPr>
                <w:rFonts w:ascii="Arial" w:hAnsi="Arial" w:cs="Arial"/>
                <w:b/>
                <w:bCs/>
              </w:rPr>
            </w:pPr>
            <w:r w:rsidRPr="00011882">
              <w:rPr>
                <w:rFonts w:ascii="Arial" w:hAnsi="Arial" w:cs="Arial"/>
                <w:b/>
                <w:bCs/>
              </w:rPr>
              <w:t>Psychosocial complications</w:t>
            </w:r>
          </w:p>
          <w:p w14:paraId="2AD89433" w14:textId="46F3C925" w:rsidR="00011882" w:rsidRPr="00011882" w:rsidRDefault="00011882" w:rsidP="00845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Anxiety, depression, low self-esteem, bullying, self-harm, effect on education</w:t>
            </w:r>
          </w:p>
          <w:p w14:paraId="3D077167" w14:textId="77777777" w:rsidR="00011882" w:rsidRDefault="00011882" w:rsidP="00845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CAMHS/CYPS </w:t>
            </w:r>
            <w:proofErr w:type="gramStart"/>
            <w:r>
              <w:rPr>
                <w:rFonts w:ascii="Arial" w:hAnsi="Arial" w:cs="Arial"/>
              </w:rPr>
              <w:t>involved</w:t>
            </w:r>
            <w:proofErr w:type="gramEnd"/>
          </w:p>
          <w:p w14:paraId="4D04AB59" w14:textId="5FC0B725" w:rsidR="0080229A" w:rsidRPr="00011882" w:rsidRDefault="0080229A" w:rsidP="00845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5" w:type="dxa"/>
            <w:shd w:val="clear" w:color="auto" w:fill="D9D9D9" w:themeFill="background1" w:themeFillShade="D9"/>
          </w:tcPr>
          <w:p w14:paraId="472E56F7" w14:textId="77777777" w:rsidR="00154ECF" w:rsidRPr="00D60E3C" w:rsidRDefault="00154ECF" w:rsidP="00845746">
            <w:pPr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u w:val="single"/>
              </w:rPr>
            </w:pPr>
          </w:p>
        </w:tc>
        <w:tc>
          <w:tcPr>
            <w:tcW w:w="3006" w:type="dxa"/>
            <w:shd w:val="clear" w:color="auto" w:fill="D9D9D9" w:themeFill="background1" w:themeFillShade="D9"/>
          </w:tcPr>
          <w:p w14:paraId="57CB0F35" w14:textId="77777777" w:rsidR="00154ECF" w:rsidRPr="00D60E3C" w:rsidRDefault="00154ECF" w:rsidP="00845746">
            <w:pPr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u w:val="single"/>
              </w:rPr>
            </w:pPr>
          </w:p>
        </w:tc>
      </w:tr>
      <w:tr w:rsidR="00154ECF" w14:paraId="71F6939A" w14:textId="77777777" w:rsidTr="00D60E3C">
        <w:tc>
          <w:tcPr>
            <w:tcW w:w="3005" w:type="dxa"/>
          </w:tcPr>
          <w:p w14:paraId="5C3C18E5" w14:textId="77777777" w:rsidR="00154ECF" w:rsidRDefault="00011882" w:rsidP="00845746">
            <w:pPr>
              <w:jc w:val="center"/>
              <w:rPr>
                <w:rFonts w:ascii="Arial" w:hAnsi="Arial" w:cs="Arial"/>
                <w:b/>
                <w:bCs/>
              </w:rPr>
            </w:pPr>
            <w:r w:rsidRPr="00011882">
              <w:rPr>
                <w:rFonts w:ascii="Arial" w:hAnsi="Arial" w:cs="Arial"/>
                <w:b/>
                <w:bCs/>
              </w:rPr>
              <w:t xml:space="preserve">Significant joint, </w:t>
            </w:r>
            <w:proofErr w:type="gramStart"/>
            <w:r w:rsidRPr="00011882">
              <w:rPr>
                <w:rFonts w:ascii="Arial" w:hAnsi="Arial" w:cs="Arial"/>
                <w:b/>
                <w:bCs/>
              </w:rPr>
              <w:t>mobility</w:t>
            </w:r>
            <w:proofErr w:type="gramEnd"/>
            <w:r w:rsidRPr="00011882">
              <w:rPr>
                <w:rFonts w:ascii="Arial" w:hAnsi="Arial" w:cs="Arial"/>
                <w:b/>
                <w:bCs/>
              </w:rPr>
              <w:t xml:space="preserve"> or orthopaedic problems</w:t>
            </w:r>
          </w:p>
          <w:p w14:paraId="1033BC8D" w14:textId="5CEB0F01" w:rsidR="0080229A" w:rsidRPr="00011882" w:rsidRDefault="0080229A" w:rsidP="0084574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05" w:type="dxa"/>
            <w:shd w:val="clear" w:color="auto" w:fill="D9D9D9" w:themeFill="background1" w:themeFillShade="D9"/>
          </w:tcPr>
          <w:p w14:paraId="2BD523FF" w14:textId="77777777" w:rsidR="00154ECF" w:rsidRPr="00D60E3C" w:rsidRDefault="00154ECF" w:rsidP="00845746">
            <w:pPr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u w:val="single"/>
              </w:rPr>
            </w:pPr>
          </w:p>
        </w:tc>
        <w:tc>
          <w:tcPr>
            <w:tcW w:w="3006" w:type="dxa"/>
            <w:shd w:val="clear" w:color="auto" w:fill="D9D9D9" w:themeFill="background1" w:themeFillShade="D9"/>
          </w:tcPr>
          <w:p w14:paraId="2AD2BF03" w14:textId="77777777" w:rsidR="00154ECF" w:rsidRPr="00D60E3C" w:rsidRDefault="00154ECF" w:rsidP="00845746">
            <w:pPr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u w:val="single"/>
              </w:rPr>
            </w:pPr>
          </w:p>
        </w:tc>
      </w:tr>
      <w:tr w:rsidR="00154ECF" w14:paraId="66C4B085" w14:textId="77777777" w:rsidTr="00D60E3C">
        <w:tc>
          <w:tcPr>
            <w:tcW w:w="3005" w:type="dxa"/>
          </w:tcPr>
          <w:p w14:paraId="68BF03EE" w14:textId="77777777" w:rsidR="00154ECF" w:rsidRPr="00011882" w:rsidRDefault="00011882" w:rsidP="00845746">
            <w:pPr>
              <w:jc w:val="center"/>
              <w:rPr>
                <w:rFonts w:ascii="Arial" w:hAnsi="Arial" w:cs="Arial"/>
                <w:b/>
                <w:bCs/>
              </w:rPr>
            </w:pPr>
            <w:r w:rsidRPr="00011882">
              <w:rPr>
                <w:rFonts w:ascii="Arial" w:hAnsi="Arial" w:cs="Arial"/>
                <w:b/>
                <w:bCs/>
              </w:rPr>
              <w:t>Safeguarding concerns</w:t>
            </w:r>
          </w:p>
          <w:p w14:paraId="2C0C407E" w14:textId="117E4395" w:rsidR="00011882" w:rsidRDefault="0091190A" w:rsidP="00845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Current concern, </w:t>
            </w:r>
            <w:r w:rsidR="00000A35" w:rsidRPr="00011882">
              <w:rPr>
                <w:rFonts w:ascii="Arial" w:hAnsi="Arial" w:cs="Arial"/>
              </w:rPr>
              <w:t>social</w:t>
            </w:r>
            <w:r w:rsidR="00011882" w:rsidRPr="00011882">
              <w:rPr>
                <w:rFonts w:ascii="Arial" w:hAnsi="Arial" w:cs="Arial"/>
              </w:rPr>
              <w:t xml:space="preserve"> worker</w:t>
            </w:r>
            <w:r>
              <w:rPr>
                <w:rFonts w:ascii="Arial" w:hAnsi="Arial" w:cs="Arial"/>
              </w:rPr>
              <w:t xml:space="preserve"> involvement</w:t>
            </w:r>
          </w:p>
          <w:p w14:paraId="1B898005" w14:textId="22D7DE6C" w:rsidR="0080229A" w:rsidRPr="00011882" w:rsidRDefault="0080229A" w:rsidP="00845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5" w:type="dxa"/>
            <w:shd w:val="clear" w:color="auto" w:fill="D9D9D9" w:themeFill="background1" w:themeFillShade="D9"/>
          </w:tcPr>
          <w:p w14:paraId="05010A13" w14:textId="77777777" w:rsidR="00154ECF" w:rsidRPr="00D60E3C" w:rsidRDefault="00154ECF" w:rsidP="00845746">
            <w:pPr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u w:val="single"/>
              </w:rPr>
            </w:pPr>
          </w:p>
        </w:tc>
        <w:tc>
          <w:tcPr>
            <w:tcW w:w="3006" w:type="dxa"/>
            <w:shd w:val="clear" w:color="auto" w:fill="D9D9D9" w:themeFill="background1" w:themeFillShade="D9"/>
          </w:tcPr>
          <w:p w14:paraId="13EC2E9B" w14:textId="77777777" w:rsidR="00154ECF" w:rsidRPr="00D60E3C" w:rsidRDefault="00154ECF" w:rsidP="00845746">
            <w:pPr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u w:val="single"/>
              </w:rPr>
            </w:pPr>
          </w:p>
        </w:tc>
      </w:tr>
      <w:tr w:rsidR="00B313BA" w14:paraId="4A4B81B4" w14:textId="77777777" w:rsidTr="00D60E3C">
        <w:tc>
          <w:tcPr>
            <w:tcW w:w="3005" w:type="dxa"/>
          </w:tcPr>
          <w:p w14:paraId="3F0EF076" w14:textId="77777777" w:rsidR="00B313BA" w:rsidRDefault="00B313BA" w:rsidP="0084574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Any other relevant details</w:t>
            </w:r>
          </w:p>
          <w:p w14:paraId="2B633669" w14:textId="77777777" w:rsidR="00D60E3C" w:rsidRDefault="00D60E3C" w:rsidP="0084574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C50BDE6" w14:textId="77777777" w:rsidR="00D60E3C" w:rsidRDefault="00D60E3C" w:rsidP="0084574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44BAA6D" w14:textId="77777777" w:rsidR="00B313BA" w:rsidRDefault="00B313BA" w:rsidP="0084574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DA19015" w14:textId="77777777" w:rsidR="00D60E3C" w:rsidRDefault="00D60E3C" w:rsidP="0084574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8F2D749" w14:textId="77777777" w:rsidR="00D60E3C" w:rsidRDefault="00D60E3C" w:rsidP="0084574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C5BE00C" w14:textId="5F31E1DD" w:rsidR="00D60E3C" w:rsidRPr="00011882" w:rsidRDefault="00D60E3C" w:rsidP="0084574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05" w:type="dxa"/>
            <w:shd w:val="clear" w:color="auto" w:fill="D9D9D9" w:themeFill="background1" w:themeFillShade="D9"/>
          </w:tcPr>
          <w:p w14:paraId="7BAF1C60" w14:textId="77777777" w:rsidR="00B313BA" w:rsidRDefault="00B313BA" w:rsidP="0084574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006" w:type="dxa"/>
            <w:shd w:val="clear" w:color="auto" w:fill="D9D9D9" w:themeFill="background1" w:themeFillShade="D9"/>
          </w:tcPr>
          <w:p w14:paraId="07E07DEC" w14:textId="77777777" w:rsidR="00B313BA" w:rsidRDefault="00B313BA" w:rsidP="0084574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63D0EFD6" w14:textId="77777777" w:rsidR="00845746" w:rsidRDefault="00845746" w:rsidP="00845746">
      <w:pPr>
        <w:jc w:val="center"/>
        <w:rPr>
          <w:rFonts w:ascii="Arial" w:hAnsi="Arial" w:cs="Arial"/>
          <w:b/>
          <w:bCs/>
          <w:u w:val="single"/>
        </w:rPr>
      </w:pPr>
    </w:p>
    <w:p w14:paraId="0D760CE4" w14:textId="77777777" w:rsidR="00D60E3C" w:rsidRDefault="00D60E3C" w:rsidP="00845746">
      <w:pPr>
        <w:jc w:val="center"/>
        <w:rPr>
          <w:rFonts w:ascii="Arial" w:hAnsi="Arial" w:cs="Arial"/>
          <w:b/>
          <w:bCs/>
          <w:u w:val="single"/>
        </w:rPr>
      </w:pPr>
    </w:p>
    <w:p w14:paraId="1B9EBF85" w14:textId="77777777" w:rsidR="00D60E3C" w:rsidRDefault="00D60E3C" w:rsidP="00845746">
      <w:pPr>
        <w:jc w:val="center"/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D60E3C" w14:paraId="2E77B9C8" w14:textId="77777777" w:rsidTr="00D60E3C">
        <w:tc>
          <w:tcPr>
            <w:tcW w:w="2972" w:type="dxa"/>
          </w:tcPr>
          <w:p w14:paraId="5DEE8718" w14:textId="77777777" w:rsidR="00D60E3C" w:rsidRDefault="00D60E3C" w:rsidP="00845746">
            <w:pPr>
              <w:jc w:val="center"/>
              <w:rPr>
                <w:rFonts w:ascii="Arial" w:hAnsi="Arial" w:cs="Arial"/>
              </w:rPr>
            </w:pPr>
          </w:p>
          <w:p w14:paraId="305EDD3E" w14:textId="2202BBE2" w:rsidR="00D60E3C" w:rsidRDefault="00D60E3C" w:rsidP="00845746">
            <w:pPr>
              <w:jc w:val="center"/>
              <w:rPr>
                <w:rFonts w:ascii="Arial" w:hAnsi="Arial" w:cs="Arial"/>
              </w:rPr>
            </w:pPr>
            <w:r w:rsidRPr="00D60E3C">
              <w:rPr>
                <w:rFonts w:ascii="Arial" w:hAnsi="Arial" w:cs="Arial"/>
              </w:rPr>
              <w:t>Print Name</w:t>
            </w:r>
          </w:p>
          <w:p w14:paraId="47B20354" w14:textId="10B2329B" w:rsidR="00D60E3C" w:rsidRPr="00D60E3C" w:rsidRDefault="00D60E3C" w:rsidP="00845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44" w:type="dxa"/>
            <w:shd w:val="clear" w:color="auto" w:fill="D9D9D9" w:themeFill="background1" w:themeFillShade="D9"/>
          </w:tcPr>
          <w:p w14:paraId="13368ACE" w14:textId="77777777" w:rsidR="00D60E3C" w:rsidRDefault="00D60E3C" w:rsidP="0084574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D60E3C" w14:paraId="12151FF8" w14:textId="77777777" w:rsidTr="00D60E3C">
        <w:tc>
          <w:tcPr>
            <w:tcW w:w="2972" w:type="dxa"/>
          </w:tcPr>
          <w:p w14:paraId="410236F0" w14:textId="77777777" w:rsidR="00D60E3C" w:rsidRDefault="00D60E3C" w:rsidP="00845746">
            <w:pPr>
              <w:jc w:val="center"/>
              <w:rPr>
                <w:rFonts w:ascii="Arial" w:hAnsi="Arial" w:cs="Arial"/>
              </w:rPr>
            </w:pPr>
          </w:p>
          <w:p w14:paraId="5F186432" w14:textId="45C8BCDD" w:rsidR="00D60E3C" w:rsidRDefault="00D60E3C" w:rsidP="00845746">
            <w:pPr>
              <w:jc w:val="center"/>
              <w:rPr>
                <w:rFonts w:ascii="Arial" w:hAnsi="Arial" w:cs="Arial"/>
              </w:rPr>
            </w:pPr>
            <w:r w:rsidRPr="00D60E3C">
              <w:rPr>
                <w:rFonts w:ascii="Arial" w:hAnsi="Arial" w:cs="Arial"/>
              </w:rPr>
              <w:t>Signature</w:t>
            </w:r>
          </w:p>
          <w:p w14:paraId="42F004B4" w14:textId="77777777" w:rsidR="00D60E3C" w:rsidRDefault="00D60E3C" w:rsidP="00845746">
            <w:pPr>
              <w:jc w:val="center"/>
              <w:rPr>
                <w:rFonts w:ascii="Arial" w:hAnsi="Arial" w:cs="Arial"/>
              </w:rPr>
            </w:pPr>
          </w:p>
          <w:p w14:paraId="421F094B" w14:textId="293E27E4" w:rsidR="00D60E3C" w:rsidRPr="00D60E3C" w:rsidRDefault="00D60E3C" w:rsidP="00845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44" w:type="dxa"/>
            <w:shd w:val="clear" w:color="auto" w:fill="D9D9D9" w:themeFill="background1" w:themeFillShade="D9"/>
          </w:tcPr>
          <w:p w14:paraId="3BB461B5" w14:textId="77777777" w:rsidR="00D60E3C" w:rsidRDefault="00D60E3C" w:rsidP="0084574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D60E3C" w14:paraId="7E7F6F54" w14:textId="77777777" w:rsidTr="00D60E3C">
        <w:tc>
          <w:tcPr>
            <w:tcW w:w="2972" w:type="dxa"/>
          </w:tcPr>
          <w:p w14:paraId="775EC190" w14:textId="77777777" w:rsidR="00D60E3C" w:rsidRDefault="00D60E3C" w:rsidP="00845746">
            <w:pPr>
              <w:jc w:val="center"/>
              <w:rPr>
                <w:rFonts w:ascii="Arial" w:hAnsi="Arial" w:cs="Arial"/>
              </w:rPr>
            </w:pPr>
            <w:r w:rsidRPr="00D60E3C">
              <w:rPr>
                <w:rFonts w:ascii="Arial" w:hAnsi="Arial" w:cs="Arial"/>
              </w:rPr>
              <w:t>Date</w:t>
            </w:r>
          </w:p>
          <w:p w14:paraId="4F781DF2" w14:textId="292805E7" w:rsidR="00D60E3C" w:rsidRPr="00D60E3C" w:rsidRDefault="00D60E3C" w:rsidP="00845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44" w:type="dxa"/>
            <w:shd w:val="clear" w:color="auto" w:fill="D9D9D9" w:themeFill="background1" w:themeFillShade="D9"/>
          </w:tcPr>
          <w:p w14:paraId="4E21B73D" w14:textId="77777777" w:rsidR="00D60E3C" w:rsidRDefault="00D60E3C" w:rsidP="0084574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34BA6D14" w14:textId="1FA473DA" w:rsidR="00D60E3C" w:rsidRPr="00E0247F" w:rsidRDefault="00D60E3C" w:rsidP="00845746">
      <w:pPr>
        <w:jc w:val="center"/>
        <w:rPr>
          <w:rFonts w:ascii="Arial" w:hAnsi="Arial" w:cs="Arial"/>
          <w:b/>
          <w:bCs/>
          <w:u w:val="single"/>
        </w:rPr>
      </w:pPr>
    </w:p>
    <w:sectPr w:rsidR="00D60E3C" w:rsidRPr="00E0247F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5AD14" w14:textId="77777777" w:rsidR="00B91E60" w:rsidRDefault="00B91E60" w:rsidP="00791DE3">
      <w:pPr>
        <w:spacing w:after="0" w:line="240" w:lineRule="auto"/>
      </w:pPr>
      <w:r>
        <w:separator/>
      </w:r>
    </w:p>
  </w:endnote>
  <w:endnote w:type="continuationSeparator" w:id="0">
    <w:p w14:paraId="4F78E092" w14:textId="77777777" w:rsidR="00B91E60" w:rsidRDefault="00B91E60" w:rsidP="00791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72EE0" w14:textId="2894366E" w:rsidR="00226DC5" w:rsidRDefault="00226DC5">
    <w:pPr>
      <w:pStyle w:val="Footer"/>
      <w:jc w:val="center"/>
    </w:pPr>
    <w:r>
      <w:t xml:space="preserve">Page </w:t>
    </w:r>
    <w:sdt>
      <w:sdtPr>
        <w:id w:val="123497066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6</w:t>
        </w:r>
      </w:sdtContent>
    </w:sdt>
  </w:p>
  <w:p w14:paraId="693F5F37" w14:textId="77777777" w:rsidR="00791DE3" w:rsidRDefault="00791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E32A4" w14:textId="77777777" w:rsidR="00B91E60" w:rsidRDefault="00B91E60" w:rsidP="00791DE3">
      <w:pPr>
        <w:spacing w:after="0" w:line="240" w:lineRule="auto"/>
      </w:pPr>
      <w:r>
        <w:separator/>
      </w:r>
    </w:p>
  </w:footnote>
  <w:footnote w:type="continuationSeparator" w:id="0">
    <w:p w14:paraId="49759B91" w14:textId="77777777" w:rsidR="00B91E60" w:rsidRDefault="00B91E60" w:rsidP="00791D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516EB"/>
    <w:multiLevelType w:val="hybridMultilevel"/>
    <w:tmpl w:val="B9269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701B4"/>
    <w:multiLevelType w:val="hybridMultilevel"/>
    <w:tmpl w:val="05FAA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B6090C"/>
    <w:multiLevelType w:val="hybridMultilevel"/>
    <w:tmpl w:val="9984D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B7626E"/>
    <w:multiLevelType w:val="hybridMultilevel"/>
    <w:tmpl w:val="BEEAC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576824">
    <w:abstractNumId w:val="1"/>
  </w:num>
  <w:num w:numId="2" w16cid:durableId="1265577049">
    <w:abstractNumId w:val="3"/>
  </w:num>
  <w:num w:numId="3" w16cid:durableId="1663238370">
    <w:abstractNumId w:val="0"/>
  </w:num>
  <w:num w:numId="4" w16cid:durableId="556940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746"/>
    <w:rsid w:val="00000A35"/>
    <w:rsid w:val="00011882"/>
    <w:rsid w:val="00096C7F"/>
    <w:rsid w:val="000C627D"/>
    <w:rsid w:val="000D2633"/>
    <w:rsid w:val="00134CB5"/>
    <w:rsid w:val="00154ECF"/>
    <w:rsid w:val="00170D08"/>
    <w:rsid w:val="00173F07"/>
    <w:rsid w:val="00217357"/>
    <w:rsid w:val="00226DC5"/>
    <w:rsid w:val="00233CFC"/>
    <w:rsid w:val="00244B8F"/>
    <w:rsid w:val="0024718B"/>
    <w:rsid w:val="0025677B"/>
    <w:rsid w:val="002B2741"/>
    <w:rsid w:val="002C5CB3"/>
    <w:rsid w:val="002D7817"/>
    <w:rsid w:val="003369EA"/>
    <w:rsid w:val="00337766"/>
    <w:rsid w:val="00356C70"/>
    <w:rsid w:val="003712C1"/>
    <w:rsid w:val="003D5A63"/>
    <w:rsid w:val="003F5B43"/>
    <w:rsid w:val="0040585B"/>
    <w:rsid w:val="00434E07"/>
    <w:rsid w:val="00474DC3"/>
    <w:rsid w:val="004B28D0"/>
    <w:rsid w:val="004F366A"/>
    <w:rsid w:val="00532310"/>
    <w:rsid w:val="00555285"/>
    <w:rsid w:val="0057633E"/>
    <w:rsid w:val="005964FE"/>
    <w:rsid w:val="005E49AB"/>
    <w:rsid w:val="00623ABD"/>
    <w:rsid w:val="006250F3"/>
    <w:rsid w:val="00656FDA"/>
    <w:rsid w:val="00666160"/>
    <w:rsid w:val="0067612A"/>
    <w:rsid w:val="006A76BC"/>
    <w:rsid w:val="006D5EAC"/>
    <w:rsid w:val="0075208F"/>
    <w:rsid w:val="007740EE"/>
    <w:rsid w:val="0078720A"/>
    <w:rsid w:val="00791DE3"/>
    <w:rsid w:val="007A3029"/>
    <w:rsid w:val="007A636C"/>
    <w:rsid w:val="007D0B7B"/>
    <w:rsid w:val="0080229A"/>
    <w:rsid w:val="00843422"/>
    <w:rsid w:val="00845746"/>
    <w:rsid w:val="008666BB"/>
    <w:rsid w:val="00892AF7"/>
    <w:rsid w:val="008A57F3"/>
    <w:rsid w:val="008B0D33"/>
    <w:rsid w:val="008C682C"/>
    <w:rsid w:val="0091190A"/>
    <w:rsid w:val="00932FF3"/>
    <w:rsid w:val="009441EC"/>
    <w:rsid w:val="00963F69"/>
    <w:rsid w:val="00971FB6"/>
    <w:rsid w:val="009A14CE"/>
    <w:rsid w:val="009A4739"/>
    <w:rsid w:val="009A600F"/>
    <w:rsid w:val="009B095C"/>
    <w:rsid w:val="009C6535"/>
    <w:rsid w:val="00A46553"/>
    <w:rsid w:val="00AA59AA"/>
    <w:rsid w:val="00AB1576"/>
    <w:rsid w:val="00AC7EC0"/>
    <w:rsid w:val="00AF2C75"/>
    <w:rsid w:val="00B073E4"/>
    <w:rsid w:val="00B23143"/>
    <w:rsid w:val="00B25043"/>
    <w:rsid w:val="00B313BA"/>
    <w:rsid w:val="00B55722"/>
    <w:rsid w:val="00B7594F"/>
    <w:rsid w:val="00B91E60"/>
    <w:rsid w:val="00BA301D"/>
    <w:rsid w:val="00C0083D"/>
    <w:rsid w:val="00C33C21"/>
    <w:rsid w:val="00C44B2A"/>
    <w:rsid w:val="00C475A7"/>
    <w:rsid w:val="00C60ABA"/>
    <w:rsid w:val="00CA1F82"/>
    <w:rsid w:val="00CE2357"/>
    <w:rsid w:val="00D071CB"/>
    <w:rsid w:val="00D17951"/>
    <w:rsid w:val="00D26294"/>
    <w:rsid w:val="00D27A3C"/>
    <w:rsid w:val="00D36FA5"/>
    <w:rsid w:val="00D60E3C"/>
    <w:rsid w:val="00D75F8C"/>
    <w:rsid w:val="00D92A21"/>
    <w:rsid w:val="00DC0333"/>
    <w:rsid w:val="00DF2AAE"/>
    <w:rsid w:val="00E01A4D"/>
    <w:rsid w:val="00E0247F"/>
    <w:rsid w:val="00E21AAA"/>
    <w:rsid w:val="00E2730E"/>
    <w:rsid w:val="00E50785"/>
    <w:rsid w:val="00E64E94"/>
    <w:rsid w:val="00E66FF7"/>
    <w:rsid w:val="00E823EE"/>
    <w:rsid w:val="00E95476"/>
    <w:rsid w:val="00EA08BD"/>
    <w:rsid w:val="00F3230A"/>
    <w:rsid w:val="00F626B4"/>
    <w:rsid w:val="00FA4224"/>
    <w:rsid w:val="00FA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BEB29"/>
  <w15:chartTrackingRefBased/>
  <w15:docId w15:val="{62CDB1F5-A1FA-4DCE-B21D-B0ACCE324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57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7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7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7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7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7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7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7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7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7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7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7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7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7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7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7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7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57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5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7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5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5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57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57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57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7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7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574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4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2AAE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2A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91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DE3"/>
  </w:style>
  <w:style w:type="paragraph" w:styleId="Footer">
    <w:name w:val="footer"/>
    <w:basedOn w:val="Normal"/>
    <w:link w:val="FooterChar"/>
    <w:uiPriority w:val="99"/>
    <w:unhideWhenUsed/>
    <w:rsid w:val="00791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th.newcastlecews@nhs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Microsoft_Excel_97-2003_Worksheet.xls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PEACOCK, Amanda (THE NEWCASTLE UPON TYNE HOSPITALS NHS FOUNDATION TRUST)</dc:creator>
  <cp:keywords/>
  <dc:description/>
  <cp:lastModifiedBy>SCHENK, Daniel (THE NEWCASTLE UPON TYNE HOSPITALS NHS FOUNDATION TRUST)</cp:lastModifiedBy>
  <cp:revision>54</cp:revision>
  <dcterms:created xsi:type="dcterms:W3CDTF">2026-07-10T09:15:00Z</dcterms:created>
  <dcterms:modified xsi:type="dcterms:W3CDTF">2026-07-10T11:35:00Z</dcterms:modified>
</cp:coreProperties>
</file>