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D38" w:rsidRDefault="00C8628A" w:rsidP="004B4BDF">
      <w:pPr>
        <w:pStyle w:val="BodyText"/>
        <w:kinsoku w:val="0"/>
        <w:overflowPunct w:val="0"/>
        <w:jc w:val="center"/>
        <w:rPr>
          <w:rFonts w:cs="Arial"/>
        </w:rPr>
      </w:pPr>
      <w:r w:rsidRPr="00280F2A">
        <w:rPr>
          <w:noProof/>
        </w:rPr>
        <w:drawing>
          <wp:anchor distT="0" distB="0" distL="114300" distR="114300" simplePos="0" relativeHeight="251661312" behindDoc="1" locked="0" layoutInCell="1" allowOverlap="1" wp14:anchorId="2559A027" wp14:editId="7A61D0BB">
            <wp:simplePos x="0" y="0"/>
            <wp:positionH relativeFrom="margin">
              <wp:align>right</wp:align>
            </wp:positionH>
            <wp:positionV relativeFrom="paragraph">
              <wp:posOffset>117475</wp:posOffset>
            </wp:positionV>
            <wp:extent cx="3506127" cy="695325"/>
            <wp:effectExtent l="0" t="0" r="0" b="0"/>
            <wp:wrapTight wrapText="bothSides">
              <wp:wrapPolygon edited="0">
                <wp:start x="0" y="0"/>
                <wp:lineTo x="0" y="20712"/>
                <wp:lineTo x="21479" y="20712"/>
                <wp:lineTo x="21479" y="0"/>
                <wp:lineTo x="0" y="0"/>
              </wp:wrapPolygon>
            </wp:wrapTight>
            <wp:docPr id="9" name="Picture 9" descr="http://nuth-intranet/cms/Portals/0/Business%20Development/The%20Newcastle%20upon%20Tyne%20Hospitals%20NHS%20Foundation%20Trust%20(full-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uth-intranet/cms/Portals/0/Business%20Development/The%20Newcastle%20upon%20Tyne%20Hospitals%20NHS%20Foundation%20Trust%20(full-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6127" cy="695325"/>
                    </a:xfrm>
                    <a:prstGeom prst="rect">
                      <a:avLst/>
                    </a:prstGeom>
                    <a:noFill/>
                    <a:ln>
                      <a:noFill/>
                    </a:ln>
                  </pic:spPr>
                </pic:pic>
              </a:graphicData>
            </a:graphic>
          </wp:anchor>
        </w:drawing>
      </w:r>
      <w:bookmarkStart w:id="0" w:name="NuTH_Constitution_Amended_27_Sept_18_-_F"/>
      <w:bookmarkEnd w:id="0"/>
    </w:p>
    <w:p w:rsidR="00924D38" w:rsidRDefault="00924D38" w:rsidP="004B4BDF">
      <w:pPr>
        <w:pStyle w:val="BodyText"/>
        <w:kinsoku w:val="0"/>
        <w:overflowPunct w:val="0"/>
        <w:jc w:val="center"/>
        <w:rPr>
          <w:rFonts w:cs="Arial"/>
        </w:rPr>
      </w:pPr>
    </w:p>
    <w:p w:rsidR="00924D38" w:rsidRDefault="00924D38" w:rsidP="004B4BDF">
      <w:pPr>
        <w:pStyle w:val="BodyText"/>
        <w:kinsoku w:val="0"/>
        <w:overflowPunct w:val="0"/>
        <w:jc w:val="center"/>
        <w:rPr>
          <w:rFonts w:cs="Arial"/>
        </w:rPr>
      </w:pPr>
    </w:p>
    <w:p w:rsidR="00924D38" w:rsidRDefault="00924D38" w:rsidP="004B4BDF">
      <w:pPr>
        <w:pStyle w:val="BodyText"/>
        <w:kinsoku w:val="0"/>
        <w:overflowPunct w:val="0"/>
        <w:jc w:val="center"/>
        <w:rPr>
          <w:rFonts w:cs="Arial"/>
        </w:rPr>
      </w:pPr>
    </w:p>
    <w:p w:rsidR="00924D38" w:rsidRDefault="00924D38" w:rsidP="00924D38">
      <w:pPr>
        <w:pStyle w:val="BodyText"/>
        <w:kinsoku w:val="0"/>
        <w:overflowPunct w:val="0"/>
        <w:spacing w:before="69" w:line="480" w:lineRule="auto"/>
        <w:ind w:right="3984"/>
        <w:jc w:val="center"/>
        <w:rPr>
          <w:rFonts w:cs="Arial"/>
          <w:b/>
          <w:bCs/>
          <w:sz w:val="24"/>
          <w:szCs w:val="24"/>
        </w:rPr>
      </w:pPr>
    </w:p>
    <w:p w:rsidR="00924D38" w:rsidRDefault="00924D38" w:rsidP="00924D38">
      <w:pPr>
        <w:pStyle w:val="BodyText"/>
        <w:kinsoku w:val="0"/>
        <w:overflowPunct w:val="0"/>
        <w:spacing w:before="69" w:line="480" w:lineRule="auto"/>
        <w:ind w:right="46"/>
        <w:jc w:val="center"/>
        <w:rPr>
          <w:rFonts w:cs="Arial"/>
          <w:b/>
          <w:bCs/>
          <w:sz w:val="24"/>
          <w:szCs w:val="24"/>
        </w:rPr>
      </w:pPr>
    </w:p>
    <w:p w:rsidR="00924D38" w:rsidRDefault="00924D38" w:rsidP="00924D38">
      <w:pPr>
        <w:pStyle w:val="BodyText"/>
        <w:kinsoku w:val="0"/>
        <w:overflowPunct w:val="0"/>
        <w:spacing w:before="69" w:line="480" w:lineRule="auto"/>
        <w:ind w:right="46"/>
        <w:jc w:val="center"/>
        <w:rPr>
          <w:rFonts w:cs="Arial"/>
          <w:b/>
          <w:bCs/>
          <w:sz w:val="24"/>
          <w:szCs w:val="24"/>
        </w:rPr>
      </w:pPr>
    </w:p>
    <w:p w:rsidR="00924D38" w:rsidRDefault="00924D38" w:rsidP="00924D38">
      <w:pPr>
        <w:pStyle w:val="BodyText"/>
        <w:kinsoku w:val="0"/>
        <w:overflowPunct w:val="0"/>
        <w:spacing w:before="69" w:line="480" w:lineRule="auto"/>
        <w:ind w:right="46"/>
        <w:jc w:val="center"/>
        <w:rPr>
          <w:rFonts w:cs="Arial"/>
          <w:b/>
          <w:bCs/>
          <w:sz w:val="24"/>
          <w:szCs w:val="24"/>
        </w:rPr>
      </w:pPr>
      <w:r w:rsidRPr="001B1A60">
        <w:rPr>
          <w:rFonts w:cs="Arial"/>
          <w:b/>
          <w:bCs/>
          <w:sz w:val="24"/>
          <w:szCs w:val="24"/>
        </w:rPr>
        <w:t>NHS FOUNDATION</w:t>
      </w:r>
      <w:r w:rsidRPr="001B1A60">
        <w:rPr>
          <w:rFonts w:cs="Arial"/>
          <w:b/>
          <w:bCs/>
          <w:spacing w:val="-5"/>
          <w:sz w:val="24"/>
          <w:szCs w:val="24"/>
        </w:rPr>
        <w:t xml:space="preserve"> </w:t>
      </w:r>
      <w:r w:rsidRPr="001B1A60">
        <w:rPr>
          <w:rFonts w:cs="Arial"/>
          <w:b/>
          <w:bCs/>
          <w:sz w:val="24"/>
          <w:szCs w:val="24"/>
        </w:rPr>
        <w:t>TRUST</w:t>
      </w:r>
    </w:p>
    <w:p w:rsidR="00924D38" w:rsidRPr="001B1A60" w:rsidRDefault="00924D38" w:rsidP="00924D38">
      <w:pPr>
        <w:pStyle w:val="BodyText"/>
        <w:kinsoku w:val="0"/>
        <w:overflowPunct w:val="0"/>
        <w:spacing w:before="69" w:line="480" w:lineRule="auto"/>
        <w:ind w:right="46"/>
        <w:jc w:val="center"/>
        <w:rPr>
          <w:rFonts w:cs="Arial"/>
          <w:color w:val="000000"/>
          <w:sz w:val="24"/>
          <w:szCs w:val="24"/>
        </w:rPr>
      </w:pPr>
      <w:r w:rsidRPr="001B1A60">
        <w:rPr>
          <w:rFonts w:cs="Arial"/>
          <w:b/>
          <w:bCs/>
          <w:color w:val="000080"/>
          <w:sz w:val="24"/>
          <w:szCs w:val="24"/>
        </w:rPr>
        <w:t>CONSTITUTION</w:t>
      </w:r>
    </w:p>
    <w:p w:rsidR="00924D38" w:rsidRPr="0016774D" w:rsidRDefault="006514B7" w:rsidP="00924D38">
      <w:pPr>
        <w:pStyle w:val="BodyText"/>
        <w:kinsoku w:val="0"/>
        <w:overflowPunct w:val="0"/>
        <w:ind w:right="46"/>
        <w:jc w:val="center"/>
        <w:rPr>
          <w:rFonts w:cs="Arial"/>
          <w:sz w:val="24"/>
          <w:szCs w:val="24"/>
        </w:rPr>
      </w:pPr>
      <w:r>
        <w:rPr>
          <w:rFonts w:cs="Arial"/>
          <w:b/>
          <w:bCs/>
          <w:sz w:val="24"/>
          <w:szCs w:val="24"/>
        </w:rPr>
        <w:t>2</w:t>
      </w:r>
      <w:r w:rsidR="006D5EF2">
        <w:rPr>
          <w:rFonts w:cs="Arial"/>
          <w:b/>
          <w:bCs/>
          <w:sz w:val="24"/>
          <w:szCs w:val="24"/>
        </w:rPr>
        <w:t>8</w:t>
      </w:r>
      <w:r>
        <w:rPr>
          <w:rFonts w:cs="Arial"/>
          <w:b/>
          <w:bCs/>
          <w:sz w:val="24"/>
          <w:szCs w:val="24"/>
        </w:rPr>
        <w:t xml:space="preserve"> September 20</w:t>
      </w:r>
      <w:r w:rsidR="00296AAB">
        <w:rPr>
          <w:rFonts w:cs="Arial"/>
          <w:b/>
          <w:bCs/>
          <w:sz w:val="24"/>
          <w:szCs w:val="24"/>
        </w:rPr>
        <w:t>21</w:t>
      </w:r>
    </w:p>
    <w:p w:rsidR="00924D38" w:rsidRDefault="00924D38" w:rsidP="004B4BDF">
      <w:pPr>
        <w:pStyle w:val="BodyText"/>
        <w:kinsoku w:val="0"/>
        <w:overflowPunct w:val="0"/>
        <w:jc w:val="center"/>
        <w:rPr>
          <w:rFonts w:cs="Arial"/>
        </w:rPr>
      </w:pPr>
    </w:p>
    <w:p w:rsidR="00924D38" w:rsidRDefault="00924D38" w:rsidP="004B4BDF">
      <w:pPr>
        <w:pStyle w:val="BodyText"/>
        <w:kinsoku w:val="0"/>
        <w:overflowPunct w:val="0"/>
        <w:jc w:val="center"/>
        <w:rPr>
          <w:rFonts w:cs="Arial"/>
        </w:rPr>
      </w:pPr>
    </w:p>
    <w:p w:rsidR="00924D38" w:rsidRDefault="00924D38" w:rsidP="004B4BDF">
      <w:pPr>
        <w:pStyle w:val="BodyText"/>
        <w:kinsoku w:val="0"/>
        <w:overflowPunct w:val="0"/>
        <w:jc w:val="center"/>
        <w:rPr>
          <w:rFonts w:cs="Arial"/>
        </w:rPr>
      </w:pPr>
    </w:p>
    <w:p w:rsidR="00924D38" w:rsidRDefault="00924D38" w:rsidP="004B4BDF">
      <w:pPr>
        <w:pStyle w:val="BodyText"/>
        <w:kinsoku w:val="0"/>
        <w:overflowPunct w:val="0"/>
        <w:jc w:val="center"/>
        <w:rPr>
          <w:rFonts w:cs="Arial"/>
        </w:rPr>
      </w:pPr>
    </w:p>
    <w:p w:rsidR="00924D38" w:rsidRDefault="00924D38" w:rsidP="004B4BDF">
      <w:pPr>
        <w:pStyle w:val="BodyText"/>
        <w:kinsoku w:val="0"/>
        <w:overflowPunct w:val="0"/>
        <w:jc w:val="center"/>
        <w:rPr>
          <w:rFonts w:cs="Arial"/>
        </w:rPr>
      </w:pPr>
    </w:p>
    <w:p w:rsidR="00924D38" w:rsidRPr="004B4BDF" w:rsidRDefault="00924D38" w:rsidP="004B4BDF">
      <w:pPr>
        <w:pStyle w:val="BodyText"/>
        <w:kinsoku w:val="0"/>
        <w:overflowPunct w:val="0"/>
        <w:jc w:val="center"/>
        <w:rPr>
          <w:rFonts w:cs="Arial"/>
        </w:rPr>
      </w:pPr>
    </w:p>
    <w:p w:rsidR="002C22E8" w:rsidRDefault="002C22E8">
      <w:pPr>
        <w:pStyle w:val="ListParagraph"/>
        <w:numPr>
          <w:ilvl w:val="0"/>
          <w:numId w:val="43"/>
        </w:numPr>
        <w:tabs>
          <w:tab w:val="left" w:pos="522"/>
          <w:tab w:val="left" w:leader="dot" w:pos="8681"/>
        </w:tabs>
        <w:kinsoku w:val="0"/>
        <w:overflowPunct w:val="0"/>
        <w:spacing w:before="276"/>
        <w:ind w:left="521" w:hanging="403"/>
        <w:rPr>
          <w:rFonts w:cs="Arial"/>
        </w:rPr>
        <w:sectPr w:rsidR="002C22E8">
          <w:headerReference w:type="default" r:id="rId9"/>
          <w:footerReference w:type="default" r:id="rId10"/>
          <w:pgSz w:w="11900" w:h="17340"/>
          <w:pgMar w:top="1360" w:right="1340" w:bottom="1240" w:left="1300" w:header="0" w:footer="1044" w:gutter="0"/>
          <w:cols w:space="720" w:equalWidth="0">
            <w:col w:w="9260"/>
          </w:cols>
          <w:noEndnote/>
        </w:sectPr>
      </w:pPr>
      <w:bookmarkStart w:id="1" w:name="_Ref19095925"/>
    </w:p>
    <w:bookmarkEnd w:id="1"/>
    <w:p w:rsidR="002C22E8" w:rsidRDefault="002C22E8" w:rsidP="002C22E8">
      <w:pPr>
        <w:pBdr>
          <w:top w:val="single" w:sz="6" w:space="0" w:color="auto"/>
        </w:pBdr>
        <w:rPr>
          <w:sz w:val="12"/>
        </w:rPr>
      </w:pPr>
    </w:p>
    <w:p w:rsidR="002C22E8" w:rsidRDefault="002C22E8" w:rsidP="002C22E8">
      <w:r>
        <w:rPr>
          <w:b/>
        </w:rPr>
        <w:t>Table of contents</w:t>
      </w:r>
    </w:p>
    <w:p w:rsidR="002C22E8" w:rsidRDefault="002C22E8" w:rsidP="002C22E8">
      <w:pPr>
        <w:pStyle w:val="Header"/>
        <w:spacing w:after="160"/>
      </w:pPr>
      <w:r>
        <w:t>Clause heading and number</w:t>
      </w:r>
      <w:r>
        <w:tab/>
        <w:t>Page number</w:t>
      </w:r>
    </w:p>
    <w:p w:rsidR="002C22E8" w:rsidRDefault="002C22E8" w:rsidP="002C22E8">
      <w:pPr>
        <w:pBdr>
          <w:top w:val="single" w:sz="6" w:space="1" w:color="auto"/>
        </w:pBdr>
      </w:pPr>
    </w:p>
    <w:p w:rsidR="006C11E3" w:rsidRDefault="002C22E8">
      <w:pPr>
        <w:pStyle w:val="TOC1"/>
        <w:rPr>
          <w:rFonts w:asciiTheme="minorHAnsi" w:eastAsiaTheme="minorEastAsia" w:hAnsiTheme="minorHAnsi" w:cstheme="minorBidi"/>
          <w:caps w:val="0"/>
          <w:noProof/>
          <w:sz w:val="22"/>
          <w:szCs w:val="22"/>
        </w:rPr>
      </w:pPr>
      <w:r>
        <w:rPr>
          <w:rFonts w:cs="Arial"/>
          <w:b/>
        </w:rPr>
        <w:fldChar w:fldCharType="begin"/>
      </w:r>
      <w:r>
        <w:rPr>
          <w:rFonts w:cs="Arial"/>
          <w:b/>
        </w:rPr>
        <w:instrText xml:space="preserve"> TOC \o "1-1" \f </w:instrText>
      </w:r>
      <w:r>
        <w:rPr>
          <w:rFonts w:cs="Arial"/>
          <w:b/>
        </w:rPr>
        <w:fldChar w:fldCharType="separate"/>
      </w:r>
      <w:r w:rsidR="006C11E3" w:rsidRPr="00223DF8">
        <w:rPr>
          <w:noProof/>
        </w:rPr>
        <w:t>1.</w:t>
      </w:r>
      <w:r w:rsidR="006C11E3">
        <w:rPr>
          <w:rFonts w:asciiTheme="minorHAnsi" w:eastAsiaTheme="minorEastAsia" w:hAnsiTheme="minorHAnsi" w:cstheme="minorBidi"/>
          <w:caps w:val="0"/>
          <w:noProof/>
          <w:sz w:val="22"/>
          <w:szCs w:val="22"/>
        </w:rPr>
        <w:tab/>
      </w:r>
      <w:r w:rsidR="006C11E3">
        <w:rPr>
          <w:noProof/>
        </w:rPr>
        <w:t>INTERPRETATION AND</w:t>
      </w:r>
      <w:r w:rsidR="006C11E3" w:rsidRPr="00223DF8">
        <w:rPr>
          <w:noProof/>
          <w:spacing w:val="-5"/>
        </w:rPr>
        <w:t xml:space="preserve"> </w:t>
      </w:r>
      <w:r w:rsidR="006C11E3">
        <w:rPr>
          <w:noProof/>
        </w:rPr>
        <w:t>DEFINITIONS</w:t>
      </w:r>
      <w:r w:rsidR="006C11E3">
        <w:rPr>
          <w:noProof/>
        </w:rPr>
        <w:tab/>
      </w:r>
      <w:r w:rsidR="006C11E3">
        <w:rPr>
          <w:noProof/>
        </w:rPr>
        <w:fldChar w:fldCharType="begin"/>
      </w:r>
      <w:r w:rsidR="006C11E3">
        <w:rPr>
          <w:noProof/>
        </w:rPr>
        <w:instrText xml:space="preserve"> PAGEREF _Toc19117939 \h </w:instrText>
      </w:r>
      <w:r w:rsidR="006C11E3">
        <w:rPr>
          <w:noProof/>
        </w:rPr>
      </w:r>
      <w:r w:rsidR="006C11E3">
        <w:rPr>
          <w:noProof/>
        </w:rPr>
        <w:fldChar w:fldCharType="separate"/>
      </w:r>
      <w:r w:rsidR="006C11E3">
        <w:rPr>
          <w:noProof/>
        </w:rPr>
        <w:t>4</w:t>
      </w:r>
      <w:r w:rsidR="006C11E3">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2.</w:t>
      </w:r>
      <w:r>
        <w:rPr>
          <w:rFonts w:asciiTheme="minorHAnsi" w:eastAsiaTheme="minorEastAsia" w:hAnsiTheme="minorHAnsi" w:cstheme="minorBidi"/>
          <w:caps w:val="0"/>
          <w:noProof/>
          <w:sz w:val="22"/>
          <w:szCs w:val="22"/>
        </w:rPr>
        <w:tab/>
      </w:r>
      <w:r>
        <w:rPr>
          <w:noProof/>
        </w:rPr>
        <w:t>NAME</w:t>
      </w:r>
      <w:r>
        <w:rPr>
          <w:noProof/>
        </w:rPr>
        <w:tab/>
      </w:r>
      <w:r>
        <w:rPr>
          <w:noProof/>
        </w:rPr>
        <w:fldChar w:fldCharType="begin"/>
      </w:r>
      <w:r>
        <w:rPr>
          <w:noProof/>
        </w:rPr>
        <w:instrText xml:space="preserve"> PAGEREF _Toc19117940 \h </w:instrText>
      </w:r>
      <w:r>
        <w:rPr>
          <w:noProof/>
        </w:rPr>
      </w:r>
      <w:r>
        <w:rPr>
          <w:noProof/>
        </w:rPr>
        <w:fldChar w:fldCharType="separate"/>
      </w:r>
      <w:r>
        <w:rPr>
          <w:noProof/>
        </w:rPr>
        <w:t>5</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3.</w:t>
      </w:r>
      <w:r>
        <w:rPr>
          <w:rFonts w:asciiTheme="minorHAnsi" w:eastAsiaTheme="minorEastAsia" w:hAnsiTheme="minorHAnsi" w:cstheme="minorBidi"/>
          <w:caps w:val="0"/>
          <w:noProof/>
          <w:sz w:val="22"/>
          <w:szCs w:val="22"/>
        </w:rPr>
        <w:tab/>
      </w:r>
      <w:r>
        <w:rPr>
          <w:noProof/>
        </w:rPr>
        <w:t>PRINCIPAL</w:t>
      </w:r>
      <w:r w:rsidRPr="00223DF8">
        <w:rPr>
          <w:noProof/>
          <w:spacing w:val="-3"/>
        </w:rPr>
        <w:t xml:space="preserve"> </w:t>
      </w:r>
      <w:r>
        <w:rPr>
          <w:noProof/>
        </w:rPr>
        <w:t>PURPOSE</w:t>
      </w:r>
      <w:r>
        <w:rPr>
          <w:noProof/>
        </w:rPr>
        <w:tab/>
      </w:r>
      <w:r>
        <w:rPr>
          <w:noProof/>
        </w:rPr>
        <w:fldChar w:fldCharType="begin"/>
      </w:r>
      <w:r>
        <w:rPr>
          <w:noProof/>
        </w:rPr>
        <w:instrText xml:space="preserve"> PAGEREF _Toc19117941 \h </w:instrText>
      </w:r>
      <w:r>
        <w:rPr>
          <w:noProof/>
        </w:rPr>
      </w:r>
      <w:r>
        <w:rPr>
          <w:noProof/>
        </w:rPr>
        <w:fldChar w:fldCharType="separate"/>
      </w:r>
      <w:r>
        <w:rPr>
          <w:noProof/>
        </w:rPr>
        <w:t>5</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4.</w:t>
      </w:r>
      <w:r>
        <w:rPr>
          <w:rFonts w:asciiTheme="minorHAnsi" w:eastAsiaTheme="minorEastAsia" w:hAnsiTheme="minorHAnsi" w:cstheme="minorBidi"/>
          <w:caps w:val="0"/>
          <w:noProof/>
          <w:sz w:val="22"/>
          <w:szCs w:val="22"/>
        </w:rPr>
        <w:tab/>
      </w:r>
      <w:r>
        <w:rPr>
          <w:noProof/>
        </w:rPr>
        <w:t>POWERS</w:t>
      </w:r>
      <w:r>
        <w:rPr>
          <w:noProof/>
        </w:rPr>
        <w:tab/>
      </w:r>
      <w:r>
        <w:rPr>
          <w:noProof/>
        </w:rPr>
        <w:fldChar w:fldCharType="begin"/>
      </w:r>
      <w:r>
        <w:rPr>
          <w:noProof/>
        </w:rPr>
        <w:instrText xml:space="preserve"> PAGEREF _Toc19117942 \h </w:instrText>
      </w:r>
      <w:r>
        <w:rPr>
          <w:noProof/>
        </w:rPr>
      </w:r>
      <w:r>
        <w:rPr>
          <w:noProof/>
        </w:rPr>
        <w:fldChar w:fldCharType="separate"/>
      </w:r>
      <w:r>
        <w:rPr>
          <w:noProof/>
        </w:rPr>
        <w:t>6</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5.</w:t>
      </w:r>
      <w:r>
        <w:rPr>
          <w:rFonts w:asciiTheme="minorHAnsi" w:eastAsiaTheme="minorEastAsia" w:hAnsiTheme="minorHAnsi" w:cstheme="minorBidi"/>
          <w:caps w:val="0"/>
          <w:noProof/>
          <w:sz w:val="22"/>
          <w:szCs w:val="22"/>
        </w:rPr>
        <w:tab/>
      </w:r>
      <w:r>
        <w:rPr>
          <w:noProof/>
        </w:rPr>
        <w:t>FRAMEWORK</w:t>
      </w:r>
      <w:r>
        <w:rPr>
          <w:noProof/>
        </w:rPr>
        <w:tab/>
      </w:r>
      <w:r>
        <w:rPr>
          <w:noProof/>
        </w:rPr>
        <w:fldChar w:fldCharType="begin"/>
      </w:r>
      <w:r>
        <w:rPr>
          <w:noProof/>
        </w:rPr>
        <w:instrText xml:space="preserve"> PAGEREF _Toc19117943 \h </w:instrText>
      </w:r>
      <w:r>
        <w:rPr>
          <w:noProof/>
        </w:rPr>
      </w:r>
      <w:r>
        <w:rPr>
          <w:noProof/>
        </w:rPr>
        <w:fldChar w:fldCharType="separate"/>
      </w:r>
      <w:r>
        <w:rPr>
          <w:noProof/>
        </w:rPr>
        <w:t>6</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6.</w:t>
      </w:r>
      <w:r>
        <w:rPr>
          <w:rFonts w:asciiTheme="minorHAnsi" w:eastAsiaTheme="minorEastAsia" w:hAnsiTheme="minorHAnsi" w:cstheme="minorBidi"/>
          <w:caps w:val="0"/>
          <w:noProof/>
          <w:sz w:val="22"/>
          <w:szCs w:val="22"/>
        </w:rPr>
        <w:tab/>
      </w:r>
      <w:r>
        <w:rPr>
          <w:noProof/>
        </w:rPr>
        <w:t>MEMBERSHIP AND</w:t>
      </w:r>
      <w:r w:rsidRPr="00223DF8">
        <w:rPr>
          <w:noProof/>
          <w:spacing w:val="-4"/>
        </w:rPr>
        <w:t xml:space="preserve"> </w:t>
      </w:r>
      <w:r>
        <w:rPr>
          <w:noProof/>
        </w:rPr>
        <w:t>CONSTITUENCIES</w:t>
      </w:r>
      <w:r>
        <w:rPr>
          <w:noProof/>
        </w:rPr>
        <w:tab/>
      </w:r>
      <w:r>
        <w:rPr>
          <w:noProof/>
        </w:rPr>
        <w:fldChar w:fldCharType="begin"/>
      </w:r>
      <w:r>
        <w:rPr>
          <w:noProof/>
        </w:rPr>
        <w:instrText xml:space="preserve"> PAGEREF _Toc19117944 \h </w:instrText>
      </w:r>
      <w:r>
        <w:rPr>
          <w:noProof/>
        </w:rPr>
      </w:r>
      <w:r>
        <w:rPr>
          <w:noProof/>
        </w:rPr>
        <w:fldChar w:fldCharType="separate"/>
      </w:r>
      <w:r>
        <w:rPr>
          <w:noProof/>
        </w:rPr>
        <w:t>6</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7.</w:t>
      </w:r>
      <w:r>
        <w:rPr>
          <w:rFonts w:asciiTheme="minorHAnsi" w:eastAsiaTheme="minorEastAsia" w:hAnsiTheme="minorHAnsi" w:cstheme="minorBidi"/>
          <w:caps w:val="0"/>
          <w:noProof/>
          <w:sz w:val="22"/>
          <w:szCs w:val="22"/>
        </w:rPr>
        <w:tab/>
      </w:r>
      <w:r>
        <w:rPr>
          <w:noProof/>
        </w:rPr>
        <w:t>APPLICATION FOR</w:t>
      </w:r>
      <w:r w:rsidRPr="00223DF8">
        <w:rPr>
          <w:noProof/>
          <w:spacing w:val="-5"/>
        </w:rPr>
        <w:t xml:space="preserve"> </w:t>
      </w:r>
      <w:r>
        <w:rPr>
          <w:noProof/>
        </w:rPr>
        <w:t>MEMBERSHIP</w:t>
      </w:r>
      <w:r>
        <w:rPr>
          <w:noProof/>
        </w:rPr>
        <w:tab/>
      </w:r>
      <w:r>
        <w:rPr>
          <w:noProof/>
        </w:rPr>
        <w:fldChar w:fldCharType="begin"/>
      </w:r>
      <w:r>
        <w:rPr>
          <w:noProof/>
        </w:rPr>
        <w:instrText xml:space="preserve"> PAGEREF _Toc19117945 \h </w:instrText>
      </w:r>
      <w:r>
        <w:rPr>
          <w:noProof/>
        </w:rPr>
      </w:r>
      <w:r>
        <w:rPr>
          <w:noProof/>
        </w:rPr>
        <w:fldChar w:fldCharType="separate"/>
      </w:r>
      <w:r>
        <w:rPr>
          <w:noProof/>
        </w:rPr>
        <w:t>6</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8.</w:t>
      </w:r>
      <w:r>
        <w:rPr>
          <w:rFonts w:asciiTheme="minorHAnsi" w:eastAsiaTheme="minorEastAsia" w:hAnsiTheme="minorHAnsi" w:cstheme="minorBidi"/>
          <w:caps w:val="0"/>
          <w:noProof/>
          <w:sz w:val="22"/>
          <w:szCs w:val="22"/>
        </w:rPr>
        <w:tab/>
      </w:r>
      <w:r w:rsidRPr="00223DF8">
        <w:rPr>
          <w:caps w:val="0"/>
          <w:noProof/>
        </w:rPr>
        <w:t>RESTRICTION ON MEMBERSHIP</w:t>
      </w:r>
      <w:r>
        <w:rPr>
          <w:noProof/>
        </w:rPr>
        <w:tab/>
      </w:r>
      <w:r>
        <w:rPr>
          <w:noProof/>
        </w:rPr>
        <w:fldChar w:fldCharType="begin"/>
      </w:r>
      <w:r>
        <w:rPr>
          <w:noProof/>
        </w:rPr>
        <w:instrText xml:space="preserve"> PAGEREF _Toc19117946 \h </w:instrText>
      </w:r>
      <w:r>
        <w:rPr>
          <w:noProof/>
        </w:rPr>
      </w:r>
      <w:r>
        <w:rPr>
          <w:noProof/>
        </w:rPr>
        <w:fldChar w:fldCharType="separate"/>
      </w:r>
      <w:r>
        <w:rPr>
          <w:noProof/>
        </w:rPr>
        <w:t>8</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9.</w:t>
      </w:r>
      <w:r>
        <w:rPr>
          <w:rFonts w:asciiTheme="minorHAnsi" w:eastAsiaTheme="minorEastAsia" w:hAnsiTheme="minorHAnsi" w:cstheme="minorBidi"/>
          <w:caps w:val="0"/>
          <w:noProof/>
          <w:sz w:val="22"/>
          <w:szCs w:val="22"/>
        </w:rPr>
        <w:tab/>
      </w:r>
      <w:r w:rsidRPr="00223DF8">
        <w:rPr>
          <w:caps w:val="0"/>
          <w:noProof/>
        </w:rPr>
        <w:t>ANNUAL MEMBERS’ MEETING</w:t>
      </w:r>
      <w:r>
        <w:rPr>
          <w:noProof/>
        </w:rPr>
        <w:tab/>
      </w:r>
      <w:r>
        <w:rPr>
          <w:noProof/>
        </w:rPr>
        <w:fldChar w:fldCharType="begin"/>
      </w:r>
      <w:r>
        <w:rPr>
          <w:noProof/>
        </w:rPr>
        <w:instrText xml:space="preserve"> PAGEREF _Toc19117947 \h </w:instrText>
      </w:r>
      <w:r>
        <w:rPr>
          <w:noProof/>
        </w:rPr>
      </w:r>
      <w:r>
        <w:rPr>
          <w:noProof/>
        </w:rPr>
        <w:fldChar w:fldCharType="separate"/>
      </w:r>
      <w:r>
        <w:rPr>
          <w:noProof/>
        </w:rPr>
        <w:t>8</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10.</w:t>
      </w:r>
      <w:r>
        <w:rPr>
          <w:rFonts w:asciiTheme="minorHAnsi" w:eastAsiaTheme="minorEastAsia" w:hAnsiTheme="minorHAnsi" w:cstheme="minorBidi"/>
          <w:caps w:val="0"/>
          <w:noProof/>
          <w:sz w:val="22"/>
          <w:szCs w:val="22"/>
        </w:rPr>
        <w:tab/>
      </w:r>
      <w:r w:rsidRPr="00223DF8">
        <w:rPr>
          <w:caps w:val="0"/>
          <w:noProof/>
        </w:rPr>
        <w:t>COUNCIL OF GOVERNORS – COMPOSITION</w:t>
      </w:r>
      <w:r>
        <w:rPr>
          <w:noProof/>
        </w:rPr>
        <w:tab/>
      </w:r>
      <w:r>
        <w:rPr>
          <w:noProof/>
        </w:rPr>
        <w:fldChar w:fldCharType="begin"/>
      </w:r>
      <w:r>
        <w:rPr>
          <w:noProof/>
        </w:rPr>
        <w:instrText xml:space="preserve"> PAGEREF _Toc19117948 \h </w:instrText>
      </w:r>
      <w:r>
        <w:rPr>
          <w:noProof/>
        </w:rPr>
      </w:r>
      <w:r>
        <w:rPr>
          <w:noProof/>
        </w:rPr>
        <w:fldChar w:fldCharType="separate"/>
      </w:r>
      <w:r>
        <w:rPr>
          <w:noProof/>
        </w:rPr>
        <w:t>8</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11.</w:t>
      </w:r>
      <w:r>
        <w:rPr>
          <w:rFonts w:asciiTheme="minorHAnsi" w:eastAsiaTheme="minorEastAsia" w:hAnsiTheme="minorHAnsi" w:cstheme="minorBidi"/>
          <w:caps w:val="0"/>
          <w:noProof/>
          <w:sz w:val="22"/>
          <w:szCs w:val="22"/>
        </w:rPr>
        <w:tab/>
      </w:r>
      <w:r w:rsidRPr="00223DF8">
        <w:rPr>
          <w:caps w:val="0"/>
          <w:noProof/>
        </w:rPr>
        <w:t>COUNCIL OF GOVERNORS – ELECTION OF GOVERNORS</w:t>
      </w:r>
      <w:r>
        <w:rPr>
          <w:noProof/>
        </w:rPr>
        <w:tab/>
      </w:r>
      <w:r>
        <w:rPr>
          <w:noProof/>
        </w:rPr>
        <w:fldChar w:fldCharType="begin"/>
      </w:r>
      <w:r>
        <w:rPr>
          <w:noProof/>
        </w:rPr>
        <w:instrText xml:space="preserve"> PAGEREF _Toc19117949 \h </w:instrText>
      </w:r>
      <w:r>
        <w:rPr>
          <w:noProof/>
        </w:rPr>
      </w:r>
      <w:r>
        <w:rPr>
          <w:noProof/>
        </w:rPr>
        <w:fldChar w:fldCharType="separate"/>
      </w:r>
      <w:r>
        <w:rPr>
          <w:noProof/>
        </w:rPr>
        <w:t>8</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12.</w:t>
      </w:r>
      <w:r>
        <w:rPr>
          <w:rFonts w:asciiTheme="minorHAnsi" w:eastAsiaTheme="minorEastAsia" w:hAnsiTheme="minorHAnsi" w:cstheme="minorBidi"/>
          <w:caps w:val="0"/>
          <w:noProof/>
          <w:sz w:val="22"/>
          <w:szCs w:val="22"/>
        </w:rPr>
        <w:tab/>
      </w:r>
      <w:r>
        <w:rPr>
          <w:noProof/>
        </w:rPr>
        <w:t>COUNCIL OF GOVERNORS – TENURE</w:t>
      </w:r>
      <w:r>
        <w:rPr>
          <w:noProof/>
        </w:rPr>
        <w:tab/>
      </w:r>
      <w:r>
        <w:rPr>
          <w:noProof/>
        </w:rPr>
        <w:fldChar w:fldCharType="begin"/>
      </w:r>
      <w:r>
        <w:rPr>
          <w:noProof/>
        </w:rPr>
        <w:instrText xml:space="preserve"> PAGEREF _Toc19117950 \h </w:instrText>
      </w:r>
      <w:r>
        <w:rPr>
          <w:noProof/>
        </w:rPr>
      </w:r>
      <w:r>
        <w:rPr>
          <w:noProof/>
        </w:rPr>
        <w:fldChar w:fldCharType="separate"/>
      </w:r>
      <w:r>
        <w:rPr>
          <w:noProof/>
        </w:rPr>
        <w:t>9</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13.</w:t>
      </w:r>
      <w:r>
        <w:rPr>
          <w:rFonts w:asciiTheme="minorHAnsi" w:eastAsiaTheme="minorEastAsia" w:hAnsiTheme="minorHAnsi" w:cstheme="minorBidi"/>
          <w:caps w:val="0"/>
          <w:noProof/>
          <w:sz w:val="22"/>
          <w:szCs w:val="22"/>
        </w:rPr>
        <w:tab/>
      </w:r>
      <w:r>
        <w:rPr>
          <w:noProof/>
        </w:rPr>
        <w:t>COUNCIL OF GOVERNORS – DISQUALIFICATION AND REMOVAL</w:t>
      </w:r>
      <w:r>
        <w:rPr>
          <w:noProof/>
        </w:rPr>
        <w:tab/>
      </w:r>
      <w:r>
        <w:rPr>
          <w:noProof/>
        </w:rPr>
        <w:fldChar w:fldCharType="begin"/>
      </w:r>
      <w:r>
        <w:rPr>
          <w:noProof/>
        </w:rPr>
        <w:instrText xml:space="preserve"> PAGEREF _Toc19117951 \h </w:instrText>
      </w:r>
      <w:r>
        <w:rPr>
          <w:noProof/>
        </w:rPr>
      </w:r>
      <w:r>
        <w:rPr>
          <w:noProof/>
        </w:rPr>
        <w:fldChar w:fldCharType="separate"/>
      </w:r>
      <w:r>
        <w:rPr>
          <w:noProof/>
        </w:rPr>
        <w:t>9</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14.</w:t>
      </w:r>
      <w:r>
        <w:rPr>
          <w:rFonts w:asciiTheme="minorHAnsi" w:eastAsiaTheme="minorEastAsia" w:hAnsiTheme="minorHAnsi" w:cstheme="minorBidi"/>
          <w:caps w:val="0"/>
          <w:noProof/>
          <w:sz w:val="22"/>
          <w:szCs w:val="22"/>
        </w:rPr>
        <w:tab/>
      </w:r>
      <w:r w:rsidRPr="00223DF8">
        <w:rPr>
          <w:caps w:val="0"/>
          <w:noProof/>
        </w:rPr>
        <w:t>COUNCIL OF GOVERNORS – DUTIES OF GOVERNORS</w:t>
      </w:r>
      <w:r>
        <w:rPr>
          <w:noProof/>
        </w:rPr>
        <w:tab/>
      </w:r>
      <w:r>
        <w:rPr>
          <w:noProof/>
        </w:rPr>
        <w:fldChar w:fldCharType="begin"/>
      </w:r>
      <w:r>
        <w:rPr>
          <w:noProof/>
        </w:rPr>
        <w:instrText xml:space="preserve"> PAGEREF _Toc19117952 \h </w:instrText>
      </w:r>
      <w:r>
        <w:rPr>
          <w:noProof/>
        </w:rPr>
      </w:r>
      <w:r>
        <w:rPr>
          <w:noProof/>
        </w:rPr>
        <w:fldChar w:fldCharType="separate"/>
      </w:r>
      <w:r>
        <w:rPr>
          <w:noProof/>
        </w:rPr>
        <w:t>9</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15.</w:t>
      </w:r>
      <w:r>
        <w:rPr>
          <w:rFonts w:asciiTheme="minorHAnsi" w:eastAsiaTheme="minorEastAsia" w:hAnsiTheme="minorHAnsi" w:cstheme="minorBidi"/>
          <w:caps w:val="0"/>
          <w:noProof/>
          <w:sz w:val="22"/>
          <w:szCs w:val="22"/>
        </w:rPr>
        <w:tab/>
      </w:r>
      <w:r w:rsidRPr="00223DF8">
        <w:rPr>
          <w:caps w:val="0"/>
          <w:noProof/>
        </w:rPr>
        <w:t>COUNCIL OF GOVERNORS – MEETINGS OF GOVERNORS</w:t>
      </w:r>
      <w:r>
        <w:rPr>
          <w:noProof/>
        </w:rPr>
        <w:tab/>
      </w:r>
      <w:r>
        <w:rPr>
          <w:noProof/>
        </w:rPr>
        <w:fldChar w:fldCharType="begin"/>
      </w:r>
      <w:r>
        <w:rPr>
          <w:noProof/>
        </w:rPr>
        <w:instrText xml:space="preserve"> PAGEREF _Toc19117953 \h </w:instrText>
      </w:r>
      <w:r>
        <w:rPr>
          <w:noProof/>
        </w:rPr>
      </w:r>
      <w:r>
        <w:rPr>
          <w:noProof/>
        </w:rPr>
        <w:fldChar w:fldCharType="separate"/>
      </w:r>
      <w:r>
        <w:rPr>
          <w:noProof/>
        </w:rPr>
        <w:t>10</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16.</w:t>
      </w:r>
      <w:r>
        <w:rPr>
          <w:rFonts w:asciiTheme="minorHAnsi" w:eastAsiaTheme="minorEastAsia" w:hAnsiTheme="minorHAnsi" w:cstheme="minorBidi"/>
          <w:caps w:val="0"/>
          <w:noProof/>
          <w:sz w:val="22"/>
          <w:szCs w:val="22"/>
        </w:rPr>
        <w:tab/>
      </w:r>
      <w:r w:rsidRPr="00223DF8">
        <w:rPr>
          <w:caps w:val="0"/>
          <w:noProof/>
        </w:rPr>
        <w:t>COUNCIL OF GOVERNORS – STANDING ORDERS</w:t>
      </w:r>
      <w:r>
        <w:rPr>
          <w:noProof/>
        </w:rPr>
        <w:tab/>
      </w:r>
      <w:r>
        <w:rPr>
          <w:noProof/>
        </w:rPr>
        <w:fldChar w:fldCharType="begin"/>
      </w:r>
      <w:r>
        <w:rPr>
          <w:noProof/>
        </w:rPr>
        <w:instrText xml:space="preserve"> PAGEREF _Toc19117954 \h </w:instrText>
      </w:r>
      <w:r>
        <w:rPr>
          <w:noProof/>
        </w:rPr>
      </w:r>
      <w:r>
        <w:rPr>
          <w:noProof/>
        </w:rPr>
        <w:fldChar w:fldCharType="separate"/>
      </w:r>
      <w:r>
        <w:rPr>
          <w:noProof/>
        </w:rPr>
        <w:t>10</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17.</w:t>
      </w:r>
      <w:r>
        <w:rPr>
          <w:rFonts w:asciiTheme="minorHAnsi" w:eastAsiaTheme="minorEastAsia" w:hAnsiTheme="minorHAnsi" w:cstheme="minorBidi"/>
          <w:caps w:val="0"/>
          <w:noProof/>
          <w:sz w:val="22"/>
          <w:szCs w:val="22"/>
        </w:rPr>
        <w:tab/>
      </w:r>
      <w:r w:rsidRPr="00223DF8">
        <w:rPr>
          <w:caps w:val="0"/>
          <w:noProof/>
        </w:rPr>
        <w:t>COUNCIL OF GOVERNORS</w:t>
      </w:r>
      <w:r w:rsidR="00500778">
        <w:rPr>
          <w:caps w:val="0"/>
          <w:noProof/>
        </w:rPr>
        <w:t xml:space="preserve"> </w:t>
      </w:r>
      <w:r w:rsidR="00500778">
        <w:rPr>
          <w:caps w:val="0"/>
        </w:rPr>
        <w:t>–</w:t>
      </w:r>
      <w:r w:rsidRPr="00223DF8">
        <w:rPr>
          <w:caps w:val="0"/>
          <w:noProof/>
        </w:rPr>
        <w:t xml:space="preserve"> CONFLICTS OF INTEREST OF GOVERNORS</w:t>
      </w:r>
      <w:r>
        <w:rPr>
          <w:noProof/>
        </w:rPr>
        <w:tab/>
      </w:r>
      <w:r>
        <w:rPr>
          <w:noProof/>
        </w:rPr>
        <w:fldChar w:fldCharType="begin"/>
      </w:r>
      <w:r>
        <w:rPr>
          <w:noProof/>
        </w:rPr>
        <w:instrText xml:space="preserve"> PAGEREF _Toc19117955 \h </w:instrText>
      </w:r>
      <w:r>
        <w:rPr>
          <w:noProof/>
        </w:rPr>
      </w:r>
      <w:r>
        <w:rPr>
          <w:noProof/>
        </w:rPr>
        <w:fldChar w:fldCharType="separate"/>
      </w:r>
      <w:r>
        <w:rPr>
          <w:noProof/>
        </w:rPr>
        <w:t>10</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rFonts w:cs="Arial"/>
          <w:noProof/>
        </w:rPr>
        <w:t>18.</w:t>
      </w:r>
      <w:r>
        <w:rPr>
          <w:rFonts w:asciiTheme="minorHAnsi" w:eastAsiaTheme="minorEastAsia" w:hAnsiTheme="minorHAnsi" w:cstheme="minorBidi"/>
          <w:caps w:val="0"/>
          <w:noProof/>
          <w:sz w:val="22"/>
          <w:szCs w:val="22"/>
        </w:rPr>
        <w:tab/>
      </w:r>
      <w:r w:rsidRPr="00223DF8">
        <w:rPr>
          <w:rFonts w:cs="Arial"/>
          <w:caps w:val="0"/>
          <w:noProof/>
        </w:rPr>
        <w:t>COUNCIL OF GOVERNORS – EXPENSES</w:t>
      </w:r>
      <w:r>
        <w:rPr>
          <w:noProof/>
        </w:rPr>
        <w:tab/>
      </w:r>
      <w:r>
        <w:rPr>
          <w:noProof/>
        </w:rPr>
        <w:fldChar w:fldCharType="begin"/>
      </w:r>
      <w:r>
        <w:rPr>
          <w:noProof/>
        </w:rPr>
        <w:instrText xml:space="preserve"> PAGEREF _Toc19117956 \h </w:instrText>
      </w:r>
      <w:r>
        <w:rPr>
          <w:noProof/>
        </w:rPr>
      </w:r>
      <w:r>
        <w:rPr>
          <w:noProof/>
        </w:rPr>
        <w:fldChar w:fldCharType="separate"/>
      </w:r>
      <w:r>
        <w:rPr>
          <w:noProof/>
        </w:rPr>
        <w:t>10</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rFonts w:cs="Arial"/>
          <w:noProof/>
        </w:rPr>
        <w:t>19.</w:t>
      </w:r>
      <w:r>
        <w:rPr>
          <w:rFonts w:asciiTheme="minorHAnsi" w:eastAsiaTheme="minorEastAsia" w:hAnsiTheme="minorHAnsi" w:cstheme="minorBidi"/>
          <w:caps w:val="0"/>
          <w:noProof/>
          <w:sz w:val="22"/>
          <w:szCs w:val="22"/>
        </w:rPr>
        <w:tab/>
      </w:r>
      <w:r w:rsidRPr="00223DF8">
        <w:rPr>
          <w:rFonts w:cs="Arial"/>
          <w:caps w:val="0"/>
          <w:noProof/>
        </w:rPr>
        <w:t>COUNCIL OF GOVERNORS – FURTHER PROVISIONS</w:t>
      </w:r>
      <w:r>
        <w:rPr>
          <w:noProof/>
        </w:rPr>
        <w:tab/>
      </w:r>
      <w:r>
        <w:rPr>
          <w:noProof/>
        </w:rPr>
        <w:fldChar w:fldCharType="begin"/>
      </w:r>
      <w:r>
        <w:rPr>
          <w:noProof/>
        </w:rPr>
        <w:instrText xml:space="preserve"> PAGEREF _Toc19117957 \h </w:instrText>
      </w:r>
      <w:r>
        <w:rPr>
          <w:noProof/>
        </w:rPr>
      </w:r>
      <w:r>
        <w:rPr>
          <w:noProof/>
        </w:rPr>
        <w:fldChar w:fldCharType="separate"/>
      </w:r>
      <w:r>
        <w:rPr>
          <w:noProof/>
        </w:rPr>
        <w:t>11</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rFonts w:cs="Arial"/>
          <w:noProof/>
        </w:rPr>
        <w:t>20.</w:t>
      </w:r>
      <w:r>
        <w:rPr>
          <w:rFonts w:asciiTheme="minorHAnsi" w:eastAsiaTheme="minorEastAsia" w:hAnsiTheme="minorHAnsi" w:cstheme="minorBidi"/>
          <w:caps w:val="0"/>
          <w:noProof/>
          <w:sz w:val="22"/>
          <w:szCs w:val="22"/>
        </w:rPr>
        <w:tab/>
      </w:r>
      <w:r w:rsidRPr="00223DF8">
        <w:rPr>
          <w:rFonts w:cs="Arial"/>
          <w:caps w:val="0"/>
          <w:noProof/>
        </w:rPr>
        <w:t>BOARD OF DIRECTORS – COMPOSITION</w:t>
      </w:r>
      <w:r>
        <w:rPr>
          <w:noProof/>
        </w:rPr>
        <w:tab/>
      </w:r>
      <w:r>
        <w:rPr>
          <w:noProof/>
        </w:rPr>
        <w:fldChar w:fldCharType="begin"/>
      </w:r>
      <w:r>
        <w:rPr>
          <w:noProof/>
        </w:rPr>
        <w:instrText xml:space="preserve"> PAGEREF _Toc19117958 \h </w:instrText>
      </w:r>
      <w:r>
        <w:rPr>
          <w:noProof/>
        </w:rPr>
      </w:r>
      <w:r>
        <w:rPr>
          <w:noProof/>
        </w:rPr>
        <w:fldChar w:fldCharType="separate"/>
      </w:r>
      <w:r>
        <w:rPr>
          <w:noProof/>
        </w:rPr>
        <w:t>11</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rFonts w:cs="Arial"/>
          <w:noProof/>
        </w:rPr>
        <w:t>21.</w:t>
      </w:r>
      <w:r>
        <w:rPr>
          <w:rFonts w:asciiTheme="minorHAnsi" w:eastAsiaTheme="minorEastAsia" w:hAnsiTheme="minorHAnsi" w:cstheme="minorBidi"/>
          <w:caps w:val="0"/>
          <w:noProof/>
          <w:sz w:val="22"/>
          <w:szCs w:val="22"/>
        </w:rPr>
        <w:tab/>
      </w:r>
      <w:r w:rsidRPr="00223DF8">
        <w:rPr>
          <w:rFonts w:cs="Arial"/>
          <w:caps w:val="0"/>
          <w:noProof/>
        </w:rPr>
        <w:t>BOARD OF DIRECTORS – GENERAL</w:t>
      </w:r>
      <w:r w:rsidRPr="00223DF8">
        <w:rPr>
          <w:rFonts w:cs="Arial"/>
          <w:caps w:val="0"/>
          <w:noProof/>
          <w:spacing w:val="-4"/>
        </w:rPr>
        <w:t xml:space="preserve"> </w:t>
      </w:r>
      <w:r w:rsidRPr="00223DF8">
        <w:rPr>
          <w:rFonts w:cs="Arial"/>
          <w:caps w:val="0"/>
          <w:noProof/>
        </w:rPr>
        <w:t>DUTY</w:t>
      </w:r>
      <w:r>
        <w:rPr>
          <w:noProof/>
        </w:rPr>
        <w:tab/>
      </w:r>
      <w:r>
        <w:rPr>
          <w:noProof/>
        </w:rPr>
        <w:fldChar w:fldCharType="begin"/>
      </w:r>
      <w:r>
        <w:rPr>
          <w:noProof/>
        </w:rPr>
        <w:instrText xml:space="preserve"> PAGEREF _Toc19117959 \h </w:instrText>
      </w:r>
      <w:r>
        <w:rPr>
          <w:noProof/>
        </w:rPr>
      </w:r>
      <w:r>
        <w:rPr>
          <w:noProof/>
        </w:rPr>
        <w:fldChar w:fldCharType="separate"/>
      </w:r>
      <w:r>
        <w:rPr>
          <w:noProof/>
        </w:rPr>
        <w:t>11</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rFonts w:cs="Arial"/>
          <w:noProof/>
        </w:rPr>
        <w:t>22.</w:t>
      </w:r>
      <w:r>
        <w:rPr>
          <w:rFonts w:asciiTheme="minorHAnsi" w:eastAsiaTheme="minorEastAsia" w:hAnsiTheme="minorHAnsi" w:cstheme="minorBidi"/>
          <w:caps w:val="0"/>
          <w:noProof/>
          <w:sz w:val="22"/>
          <w:szCs w:val="22"/>
        </w:rPr>
        <w:tab/>
      </w:r>
      <w:r w:rsidRPr="00223DF8">
        <w:rPr>
          <w:rFonts w:cs="Arial"/>
          <w:caps w:val="0"/>
          <w:noProof/>
        </w:rPr>
        <w:t>BOARD OF DIRECTORS – QUALIFICATION FOR APPOINTMENT AS A NON-EXECUTIVE DIRECTOR</w:t>
      </w:r>
      <w:r>
        <w:rPr>
          <w:noProof/>
        </w:rPr>
        <w:tab/>
      </w:r>
      <w:r>
        <w:rPr>
          <w:noProof/>
        </w:rPr>
        <w:fldChar w:fldCharType="begin"/>
      </w:r>
      <w:r>
        <w:rPr>
          <w:noProof/>
        </w:rPr>
        <w:instrText xml:space="preserve"> PAGEREF _Toc19117960 \h </w:instrText>
      </w:r>
      <w:r>
        <w:rPr>
          <w:noProof/>
        </w:rPr>
      </w:r>
      <w:r>
        <w:rPr>
          <w:noProof/>
        </w:rPr>
        <w:fldChar w:fldCharType="separate"/>
      </w:r>
      <w:r>
        <w:rPr>
          <w:noProof/>
        </w:rPr>
        <w:t>11</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23.</w:t>
      </w:r>
      <w:r>
        <w:rPr>
          <w:rFonts w:asciiTheme="minorHAnsi" w:eastAsiaTheme="minorEastAsia" w:hAnsiTheme="minorHAnsi" w:cstheme="minorBidi"/>
          <w:caps w:val="0"/>
          <w:noProof/>
          <w:sz w:val="22"/>
          <w:szCs w:val="22"/>
        </w:rPr>
        <w:tab/>
      </w:r>
      <w:r w:rsidRPr="00223DF8">
        <w:rPr>
          <w:caps w:val="0"/>
          <w:noProof/>
        </w:rPr>
        <w:t>BOARD OF DIRECTORS – APPOINTMENT AND REMOVAL OF CHAIR AND OTHER NON-EXECUTIVE DIRECTORS</w:t>
      </w:r>
      <w:r>
        <w:rPr>
          <w:noProof/>
        </w:rPr>
        <w:tab/>
      </w:r>
      <w:r>
        <w:rPr>
          <w:noProof/>
        </w:rPr>
        <w:fldChar w:fldCharType="begin"/>
      </w:r>
      <w:r>
        <w:rPr>
          <w:noProof/>
        </w:rPr>
        <w:instrText xml:space="preserve"> PAGEREF _Toc19117961 \h </w:instrText>
      </w:r>
      <w:r>
        <w:rPr>
          <w:noProof/>
        </w:rPr>
      </w:r>
      <w:r>
        <w:rPr>
          <w:noProof/>
        </w:rPr>
        <w:fldChar w:fldCharType="separate"/>
      </w:r>
      <w:r>
        <w:rPr>
          <w:noProof/>
        </w:rPr>
        <w:t>11</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24.</w:t>
      </w:r>
      <w:r>
        <w:rPr>
          <w:rFonts w:asciiTheme="minorHAnsi" w:eastAsiaTheme="minorEastAsia" w:hAnsiTheme="minorHAnsi" w:cstheme="minorBidi"/>
          <w:caps w:val="0"/>
          <w:noProof/>
          <w:sz w:val="22"/>
          <w:szCs w:val="22"/>
        </w:rPr>
        <w:tab/>
      </w:r>
      <w:r w:rsidRPr="00223DF8">
        <w:rPr>
          <w:caps w:val="0"/>
          <w:noProof/>
        </w:rPr>
        <w:t>BOARD OF DIRECTORS – APPOINTMENT OF SENIOR INDEPENDENT DIRECTOR</w:t>
      </w:r>
      <w:r>
        <w:rPr>
          <w:noProof/>
        </w:rPr>
        <w:tab/>
      </w:r>
      <w:r>
        <w:rPr>
          <w:noProof/>
        </w:rPr>
        <w:fldChar w:fldCharType="begin"/>
      </w:r>
      <w:r>
        <w:rPr>
          <w:noProof/>
        </w:rPr>
        <w:instrText xml:space="preserve"> PAGEREF _Toc19117962 \h </w:instrText>
      </w:r>
      <w:r>
        <w:rPr>
          <w:noProof/>
        </w:rPr>
      </w:r>
      <w:r>
        <w:rPr>
          <w:noProof/>
        </w:rPr>
        <w:fldChar w:fldCharType="separate"/>
      </w:r>
      <w:r>
        <w:rPr>
          <w:noProof/>
        </w:rPr>
        <w:t>12</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25.</w:t>
      </w:r>
      <w:r>
        <w:rPr>
          <w:rFonts w:asciiTheme="minorHAnsi" w:eastAsiaTheme="minorEastAsia" w:hAnsiTheme="minorHAnsi" w:cstheme="minorBidi"/>
          <w:caps w:val="0"/>
          <w:noProof/>
          <w:sz w:val="22"/>
          <w:szCs w:val="22"/>
        </w:rPr>
        <w:tab/>
      </w:r>
      <w:r w:rsidRPr="00223DF8">
        <w:rPr>
          <w:caps w:val="0"/>
          <w:noProof/>
        </w:rPr>
        <w:t xml:space="preserve">BOARD OF DIRECTORS – APPOINTMENT OF </w:t>
      </w:r>
      <w:r w:rsidRPr="00223DF8">
        <w:rPr>
          <w:rFonts w:cs="Arial"/>
          <w:caps w:val="0"/>
          <w:noProof/>
        </w:rPr>
        <w:t>DEPUTY CHAIR</w:t>
      </w:r>
      <w:r>
        <w:rPr>
          <w:noProof/>
        </w:rPr>
        <w:tab/>
      </w:r>
      <w:r>
        <w:rPr>
          <w:noProof/>
        </w:rPr>
        <w:fldChar w:fldCharType="begin"/>
      </w:r>
      <w:r>
        <w:rPr>
          <w:noProof/>
        </w:rPr>
        <w:instrText xml:space="preserve"> PAGEREF _Toc19117963 \h </w:instrText>
      </w:r>
      <w:r>
        <w:rPr>
          <w:noProof/>
        </w:rPr>
      </w:r>
      <w:r>
        <w:rPr>
          <w:noProof/>
        </w:rPr>
        <w:fldChar w:fldCharType="separate"/>
      </w:r>
      <w:r>
        <w:rPr>
          <w:noProof/>
        </w:rPr>
        <w:t>12</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26.</w:t>
      </w:r>
      <w:r>
        <w:rPr>
          <w:rFonts w:asciiTheme="minorHAnsi" w:eastAsiaTheme="minorEastAsia" w:hAnsiTheme="minorHAnsi" w:cstheme="minorBidi"/>
          <w:caps w:val="0"/>
          <w:noProof/>
          <w:sz w:val="22"/>
          <w:szCs w:val="22"/>
        </w:rPr>
        <w:tab/>
      </w:r>
      <w:r w:rsidRPr="00223DF8">
        <w:rPr>
          <w:caps w:val="0"/>
          <w:noProof/>
        </w:rPr>
        <w:t xml:space="preserve">BOARD OF DIRECTORS </w:t>
      </w:r>
      <w:r w:rsidR="00500778">
        <w:rPr>
          <w:caps w:val="0"/>
        </w:rPr>
        <w:t>–</w:t>
      </w:r>
      <w:r w:rsidRPr="00223DF8">
        <w:rPr>
          <w:caps w:val="0"/>
          <w:noProof/>
        </w:rPr>
        <w:t xml:space="preserve"> APPOINTMENT AND REMOVAL OF THE CHIEF EXECUTIVE AND OTHER EXECUTIVE DIRECTORS</w:t>
      </w:r>
      <w:r>
        <w:rPr>
          <w:noProof/>
        </w:rPr>
        <w:tab/>
      </w:r>
      <w:r>
        <w:rPr>
          <w:noProof/>
        </w:rPr>
        <w:fldChar w:fldCharType="begin"/>
      </w:r>
      <w:r>
        <w:rPr>
          <w:noProof/>
        </w:rPr>
        <w:instrText xml:space="preserve"> PAGEREF _Toc19117964 \h </w:instrText>
      </w:r>
      <w:r>
        <w:rPr>
          <w:noProof/>
        </w:rPr>
      </w:r>
      <w:r>
        <w:rPr>
          <w:noProof/>
        </w:rPr>
        <w:fldChar w:fldCharType="separate"/>
      </w:r>
      <w:r>
        <w:rPr>
          <w:noProof/>
        </w:rPr>
        <w:t>12</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27.</w:t>
      </w:r>
      <w:r>
        <w:rPr>
          <w:rFonts w:asciiTheme="minorHAnsi" w:eastAsiaTheme="minorEastAsia" w:hAnsiTheme="minorHAnsi" w:cstheme="minorBidi"/>
          <w:caps w:val="0"/>
          <w:noProof/>
          <w:sz w:val="22"/>
          <w:szCs w:val="22"/>
        </w:rPr>
        <w:tab/>
      </w:r>
      <w:r w:rsidRPr="00223DF8">
        <w:rPr>
          <w:caps w:val="0"/>
          <w:noProof/>
        </w:rPr>
        <w:t>BOARD OF DIRECTORS – DISQUALIFICATION</w:t>
      </w:r>
      <w:r>
        <w:rPr>
          <w:noProof/>
        </w:rPr>
        <w:tab/>
      </w:r>
      <w:r>
        <w:rPr>
          <w:noProof/>
        </w:rPr>
        <w:fldChar w:fldCharType="begin"/>
      </w:r>
      <w:r>
        <w:rPr>
          <w:noProof/>
        </w:rPr>
        <w:instrText xml:space="preserve"> PAGEREF _Toc19117965 \h </w:instrText>
      </w:r>
      <w:r>
        <w:rPr>
          <w:noProof/>
        </w:rPr>
      </w:r>
      <w:r>
        <w:rPr>
          <w:noProof/>
        </w:rPr>
        <w:fldChar w:fldCharType="separate"/>
      </w:r>
      <w:r>
        <w:rPr>
          <w:noProof/>
        </w:rPr>
        <w:t>12</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28.</w:t>
      </w:r>
      <w:r>
        <w:rPr>
          <w:rFonts w:asciiTheme="minorHAnsi" w:eastAsiaTheme="minorEastAsia" w:hAnsiTheme="minorHAnsi" w:cstheme="minorBidi"/>
          <w:caps w:val="0"/>
          <w:noProof/>
          <w:sz w:val="22"/>
          <w:szCs w:val="22"/>
        </w:rPr>
        <w:tab/>
      </w:r>
      <w:r w:rsidRPr="00223DF8">
        <w:rPr>
          <w:caps w:val="0"/>
          <w:noProof/>
        </w:rPr>
        <w:t>BOARD OF DIRECTORS –</w:t>
      </w:r>
      <w:r w:rsidRPr="00223DF8">
        <w:rPr>
          <w:caps w:val="0"/>
          <w:noProof/>
          <w:spacing w:val="-4"/>
        </w:rPr>
        <w:t xml:space="preserve"> </w:t>
      </w:r>
      <w:r w:rsidRPr="00223DF8">
        <w:rPr>
          <w:caps w:val="0"/>
          <w:noProof/>
        </w:rPr>
        <w:t>MEETINGS</w:t>
      </w:r>
      <w:r>
        <w:rPr>
          <w:noProof/>
        </w:rPr>
        <w:tab/>
      </w:r>
      <w:r>
        <w:rPr>
          <w:noProof/>
        </w:rPr>
        <w:fldChar w:fldCharType="begin"/>
      </w:r>
      <w:r>
        <w:rPr>
          <w:noProof/>
        </w:rPr>
        <w:instrText xml:space="preserve"> PAGEREF _Toc19117966 \h </w:instrText>
      </w:r>
      <w:r>
        <w:rPr>
          <w:noProof/>
        </w:rPr>
      </w:r>
      <w:r>
        <w:rPr>
          <w:noProof/>
        </w:rPr>
        <w:fldChar w:fldCharType="separate"/>
      </w:r>
      <w:r>
        <w:rPr>
          <w:noProof/>
        </w:rPr>
        <w:t>13</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29.</w:t>
      </w:r>
      <w:r>
        <w:rPr>
          <w:rFonts w:asciiTheme="minorHAnsi" w:eastAsiaTheme="minorEastAsia" w:hAnsiTheme="minorHAnsi" w:cstheme="minorBidi"/>
          <w:caps w:val="0"/>
          <w:noProof/>
          <w:sz w:val="22"/>
          <w:szCs w:val="22"/>
        </w:rPr>
        <w:tab/>
      </w:r>
      <w:r w:rsidRPr="00223DF8">
        <w:rPr>
          <w:caps w:val="0"/>
          <w:noProof/>
        </w:rPr>
        <w:t>BOARD OF DIRECTORS – STANDING</w:t>
      </w:r>
      <w:r w:rsidRPr="00223DF8">
        <w:rPr>
          <w:caps w:val="0"/>
          <w:noProof/>
          <w:spacing w:val="-4"/>
        </w:rPr>
        <w:t xml:space="preserve"> </w:t>
      </w:r>
      <w:r w:rsidRPr="00223DF8">
        <w:rPr>
          <w:caps w:val="0"/>
          <w:noProof/>
        </w:rPr>
        <w:t>ORDERS</w:t>
      </w:r>
      <w:r>
        <w:rPr>
          <w:noProof/>
        </w:rPr>
        <w:tab/>
      </w:r>
      <w:r>
        <w:rPr>
          <w:noProof/>
        </w:rPr>
        <w:fldChar w:fldCharType="begin"/>
      </w:r>
      <w:r>
        <w:rPr>
          <w:noProof/>
        </w:rPr>
        <w:instrText xml:space="preserve"> PAGEREF _Toc19117967 \h </w:instrText>
      </w:r>
      <w:r>
        <w:rPr>
          <w:noProof/>
        </w:rPr>
      </w:r>
      <w:r>
        <w:rPr>
          <w:noProof/>
        </w:rPr>
        <w:fldChar w:fldCharType="separate"/>
      </w:r>
      <w:r>
        <w:rPr>
          <w:noProof/>
        </w:rPr>
        <w:t>13</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30.</w:t>
      </w:r>
      <w:r>
        <w:rPr>
          <w:rFonts w:asciiTheme="minorHAnsi" w:eastAsiaTheme="minorEastAsia" w:hAnsiTheme="minorHAnsi" w:cstheme="minorBidi"/>
          <w:caps w:val="0"/>
          <w:noProof/>
          <w:sz w:val="22"/>
          <w:szCs w:val="22"/>
        </w:rPr>
        <w:tab/>
      </w:r>
      <w:r w:rsidRPr="00223DF8">
        <w:rPr>
          <w:caps w:val="0"/>
          <w:noProof/>
        </w:rPr>
        <w:t>BOARD OF DIRECTORS – CONFLICTS OF INTEREST OF</w:t>
      </w:r>
      <w:r w:rsidRPr="00223DF8">
        <w:rPr>
          <w:caps w:val="0"/>
          <w:noProof/>
          <w:spacing w:val="-13"/>
        </w:rPr>
        <w:t xml:space="preserve"> </w:t>
      </w:r>
      <w:r w:rsidRPr="00223DF8">
        <w:rPr>
          <w:caps w:val="0"/>
          <w:noProof/>
        </w:rPr>
        <w:t>DIRECTORS</w:t>
      </w:r>
      <w:r>
        <w:rPr>
          <w:noProof/>
        </w:rPr>
        <w:tab/>
      </w:r>
      <w:r>
        <w:rPr>
          <w:noProof/>
        </w:rPr>
        <w:fldChar w:fldCharType="begin"/>
      </w:r>
      <w:r>
        <w:rPr>
          <w:noProof/>
        </w:rPr>
        <w:instrText xml:space="preserve"> PAGEREF _Toc19117968 \h </w:instrText>
      </w:r>
      <w:r>
        <w:rPr>
          <w:noProof/>
        </w:rPr>
      </w:r>
      <w:r>
        <w:rPr>
          <w:noProof/>
        </w:rPr>
        <w:fldChar w:fldCharType="separate"/>
      </w:r>
      <w:r>
        <w:rPr>
          <w:noProof/>
        </w:rPr>
        <w:t>13</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31.</w:t>
      </w:r>
      <w:r>
        <w:rPr>
          <w:rFonts w:asciiTheme="minorHAnsi" w:eastAsiaTheme="minorEastAsia" w:hAnsiTheme="minorHAnsi" w:cstheme="minorBidi"/>
          <w:caps w:val="0"/>
          <w:noProof/>
          <w:sz w:val="22"/>
          <w:szCs w:val="22"/>
        </w:rPr>
        <w:tab/>
      </w:r>
      <w:r w:rsidRPr="00223DF8">
        <w:rPr>
          <w:caps w:val="0"/>
          <w:noProof/>
        </w:rPr>
        <w:t>BOARD OF DIRECTORS – REMUNERATION AND TERMS OF</w:t>
      </w:r>
      <w:r w:rsidRPr="00223DF8">
        <w:rPr>
          <w:caps w:val="0"/>
          <w:noProof/>
          <w:spacing w:val="-9"/>
        </w:rPr>
        <w:t xml:space="preserve"> </w:t>
      </w:r>
      <w:r w:rsidRPr="00223DF8">
        <w:rPr>
          <w:caps w:val="0"/>
          <w:noProof/>
        </w:rPr>
        <w:t>OFFICE</w:t>
      </w:r>
      <w:r>
        <w:rPr>
          <w:noProof/>
        </w:rPr>
        <w:tab/>
      </w:r>
      <w:r>
        <w:rPr>
          <w:noProof/>
        </w:rPr>
        <w:fldChar w:fldCharType="begin"/>
      </w:r>
      <w:r>
        <w:rPr>
          <w:noProof/>
        </w:rPr>
        <w:instrText xml:space="preserve"> PAGEREF _Toc19117969 \h </w:instrText>
      </w:r>
      <w:r>
        <w:rPr>
          <w:noProof/>
        </w:rPr>
      </w:r>
      <w:r>
        <w:rPr>
          <w:noProof/>
        </w:rPr>
        <w:fldChar w:fldCharType="separate"/>
      </w:r>
      <w:r>
        <w:rPr>
          <w:noProof/>
        </w:rPr>
        <w:t>14</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32.</w:t>
      </w:r>
      <w:r>
        <w:rPr>
          <w:rFonts w:asciiTheme="minorHAnsi" w:eastAsiaTheme="minorEastAsia" w:hAnsiTheme="minorHAnsi" w:cstheme="minorBidi"/>
          <w:caps w:val="0"/>
          <w:noProof/>
          <w:sz w:val="22"/>
          <w:szCs w:val="22"/>
        </w:rPr>
        <w:tab/>
      </w:r>
      <w:r w:rsidRPr="00223DF8">
        <w:rPr>
          <w:caps w:val="0"/>
          <w:noProof/>
        </w:rPr>
        <w:t>REGISTERS</w:t>
      </w:r>
      <w:r>
        <w:rPr>
          <w:noProof/>
        </w:rPr>
        <w:tab/>
      </w:r>
      <w:r>
        <w:rPr>
          <w:noProof/>
        </w:rPr>
        <w:fldChar w:fldCharType="begin"/>
      </w:r>
      <w:r>
        <w:rPr>
          <w:noProof/>
        </w:rPr>
        <w:instrText xml:space="preserve"> PAGEREF _Toc19117970 \h </w:instrText>
      </w:r>
      <w:r>
        <w:rPr>
          <w:noProof/>
        </w:rPr>
      </w:r>
      <w:r>
        <w:rPr>
          <w:noProof/>
        </w:rPr>
        <w:fldChar w:fldCharType="separate"/>
      </w:r>
      <w:r>
        <w:rPr>
          <w:noProof/>
        </w:rPr>
        <w:t>14</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33.</w:t>
      </w:r>
      <w:r>
        <w:rPr>
          <w:rFonts w:asciiTheme="minorHAnsi" w:eastAsiaTheme="minorEastAsia" w:hAnsiTheme="minorHAnsi" w:cstheme="minorBidi"/>
          <w:caps w:val="0"/>
          <w:noProof/>
          <w:sz w:val="22"/>
          <w:szCs w:val="22"/>
        </w:rPr>
        <w:tab/>
      </w:r>
      <w:r w:rsidRPr="00223DF8">
        <w:rPr>
          <w:caps w:val="0"/>
          <w:noProof/>
        </w:rPr>
        <w:t>REGISTERS – INSPECTION AND COPIES</w:t>
      </w:r>
      <w:r>
        <w:rPr>
          <w:noProof/>
        </w:rPr>
        <w:tab/>
      </w:r>
      <w:r>
        <w:rPr>
          <w:noProof/>
        </w:rPr>
        <w:fldChar w:fldCharType="begin"/>
      </w:r>
      <w:r>
        <w:rPr>
          <w:noProof/>
        </w:rPr>
        <w:instrText xml:space="preserve"> PAGEREF _Toc19117971 \h </w:instrText>
      </w:r>
      <w:r>
        <w:rPr>
          <w:noProof/>
        </w:rPr>
      </w:r>
      <w:r>
        <w:rPr>
          <w:noProof/>
        </w:rPr>
        <w:fldChar w:fldCharType="separate"/>
      </w:r>
      <w:r>
        <w:rPr>
          <w:noProof/>
        </w:rPr>
        <w:t>14</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34.</w:t>
      </w:r>
      <w:r>
        <w:rPr>
          <w:rFonts w:asciiTheme="minorHAnsi" w:eastAsiaTheme="minorEastAsia" w:hAnsiTheme="minorHAnsi" w:cstheme="minorBidi"/>
          <w:caps w:val="0"/>
          <w:noProof/>
          <w:sz w:val="22"/>
          <w:szCs w:val="22"/>
        </w:rPr>
        <w:tab/>
      </w:r>
      <w:r w:rsidRPr="00223DF8">
        <w:rPr>
          <w:caps w:val="0"/>
          <w:noProof/>
        </w:rPr>
        <w:t>DOCUMENTS AVAILABLE FOR PUBLIC INSPECTION</w:t>
      </w:r>
      <w:r>
        <w:rPr>
          <w:noProof/>
        </w:rPr>
        <w:tab/>
      </w:r>
      <w:r>
        <w:rPr>
          <w:noProof/>
        </w:rPr>
        <w:fldChar w:fldCharType="begin"/>
      </w:r>
      <w:r>
        <w:rPr>
          <w:noProof/>
        </w:rPr>
        <w:instrText xml:space="preserve"> PAGEREF _Toc19117972 \h </w:instrText>
      </w:r>
      <w:r>
        <w:rPr>
          <w:noProof/>
        </w:rPr>
      </w:r>
      <w:r>
        <w:rPr>
          <w:noProof/>
        </w:rPr>
        <w:fldChar w:fldCharType="separate"/>
      </w:r>
      <w:r>
        <w:rPr>
          <w:noProof/>
        </w:rPr>
        <w:t>15</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35.</w:t>
      </w:r>
      <w:r>
        <w:rPr>
          <w:rFonts w:asciiTheme="minorHAnsi" w:eastAsiaTheme="minorEastAsia" w:hAnsiTheme="minorHAnsi" w:cstheme="minorBidi"/>
          <w:caps w:val="0"/>
          <w:noProof/>
          <w:sz w:val="22"/>
          <w:szCs w:val="22"/>
        </w:rPr>
        <w:tab/>
      </w:r>
      <w:r w:rsidRPr="00223DF8">
        <w:rPr>
          <w:caps w:val="0"/>
          <w:noProof/>
        </w:rPr>
        <w:t>AUDITOR</w:t>
      </w:r>
      <w:r>
        <w:rPr>
          <w:noProof/>
        </w:rPr>
        <w:tab/>
      </w:r>
      <w:r>
        <w:rPr>
          <w:noProof/>
        </w:rPr>
        <w:fldChar w:fldCharType="begin"/>
      </w:r>
      <w:r>
        <w:rPr>
          <w:noProof/>
        </w:rPr>
        <w:instrText xml:space="preserve"> PAGEREF _Toc19117973 \h </w:instrText>
      </w:r>
      <w:r>
        <w:rPr>
          <w:noProof/>
        </w:rPr>
      </w:r>
      <w:r>
        <w:rPr>
          <w:noProof/>
        </w:rPr>
        <w:fldChar w:fldCharType="separate"/>
      </w:r>
      <w:r>
        <w:rPr>
          <w:noProof/>
        </w:rPr>
        <w:t>16</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36.</w:t>
      </w:r>
      <w:r>
        <w:rPr>
          <w:rFonts w:asciiTheme="minorHAnsi" w:eastAsiaTheme="minorEastAsia" w:hAnsiTheme="minorHAnsi" w:cstheme="minorBidi"/>
          <w:caps w:val="0"/>
          <w:noProof/>
          <w:sz w:val="22"/>
          <w:szCs w:val="22"/>
        </w:rPr>
        <w:tab/>
      </w:r>
      <w:r w:rsidRPr="00223DF8">
        <w:rPr>
          <w:caps w:val="0"/>
          <w:noProof/>
        </w:rPr>
        <w:t>AUDIT</w:t>
      </w:r>
      <w:r w:rsidRPr="00223DF8">
        <w:rPr>
          <w:caps w:val="0"/>
          <w:noProof/>
          <w:spacing w:val="-6"/>
        </w:rPr>
        <w:t xml:space="preserve"> </w:t>
      </w:r>
      <w:r w:rsidRPr="00223DF8">
        <w:rPr>
          <w:caps w:val="0"/>
          <w:noProof/>
        </w:rPr>
        <w:t>COMMITTEE</w:t>
      </w:r>
      <w:r>
        <w:rPr>
          <w:noProof/>
        </w:rPr>
        <w:tab/>
      </w:r>
      <w:r>
        <w:rPr>
          <w:noProof/>
        </w:rPr>
        <w:fldChar w:fldCharType="begin"/>
      </w:r>
      <w:r>
        <w:rPr>
          <w:noProof/>
        </w:rPr>
        <w:instrText xml:space="preserve"> PAGEREF _Toc19117974 \h </w:instrText>
      </w:r>
      <w:r>
        <w:rPr>
          <w:noProof/>
        </w:rPr>
      </w:r>
      <w:r>
        <w:rPr>
          <w:noProof/>
        </w:rPr>
        <w:fldChar w:fldCharType="separate"/>
      </w:r>
      <w:r>
        <w:rPr>
          <w:noProof/>
        </w:rPr>
        <w:t>16</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37.</w:t>
      </w:r>
      <w:r>
        <w:rPr>
          <w:rFonts w:asciiTheme="minorHAnsi" w:eastAsiaTheme="minorEastAsia" w:hAnsiTheme="minorHAnsi" w:cstheme="minorBidi"/>
          <w:caps w:val="0"/>
          <w:noProof/>
          <w:sz w:val="22"/>
          <w:szCs w:val="22"/>
        </w:rPr>
        <w:tab/>
      </w:r>
      <w:r w:rsidRPr="00223DF8">
        <w:rPr>
          <w:caps w:val="0"/>
          <w:noProof/>
        </w:rPr>
        <w:t>ACCOUNTS</w:t>
      </w:r>
      <w:r>
        <w:rPr>
          <w:noProof/>
        </w:rPr>
        <w:tab/>
      </w:r>
      <w:r>
        <w:rPr>
          <w:noProof/>
        </w:rPr>
        <w:fldChar w:fldCharType="begin"/>
      </w:r>
      <w:r>
        <w:rPr>
          <w:noProof/>
        </w:rPr>
        <w:instrText xml:space="preserve"> PAGEREF _Toc19117975 \h </w:instrText>
      </w:r>
      <w:r>
        <w:rPr>
          <w:noProof/>
        </w:rPr>
      </w:r>
      <w:r>
        <w:rPr>
          <w:noProof/>
        </w:rPr>
        <w:fldChar w:fldCharType="separate"/>
      </w:r>
      <w:r>
        <w:rPr>
          <w:noProof/>
        </w:rPr>
        <w:t>16</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38.</w:t>
      </w:r>
      <w:r>
        <w:rPr>
          <w:rFonts w:asciiTheme="minorHAnsi" w:eastAsiaTheme="minorEastAsia" w:hAnsiTheme="minorHAnsi" w:cstheme="minorBidi"/>
          <w:caps w:val="0"/>
          <w:noProof/>
          <w:sz w:val="22"/>
          <w:szCs w:val="22"/>
        </w:rPr>
        <w:tab/>
      </w:r>
      <w:r w:rsidRPr="00223DF8">
        <w:rPr>
          <w:caps w:val="0"/>
          <w:noProof/>
        </w:rPr>
        <w:t>ANNUAL REPORTS AND FORWARD</w:t>
      </w:r>
      <w:r w:rsidRPr="00223DF8">
        <w:rPr>
          <w:caps w:val="0"/>
          <w:noProof/>
          <w:spacing w:val="-7"/>
        </w:rPr>
        <w:t xml:space="preserve"> </w:t>
      </w:r>
      <w:r w:rsidRPr="00223DF8">
        <w:rPr>
          <w:caps w:val="0"/>
          <w:noProof/>
        </w:rPr>
        <w:t>PLANS</w:t>
      </w:r>
      <w:r>
        <w:rPr>
          <w:noProof/>
        </w:rPr>
        <w:tab/>
      </w:r>
      <w:r>
        <w:rPr>
          <w:noProof/>
        </w:rPr>
        <w:fldChar w:fldCharType="begin"/>
      </w:r>
      <w:r>
        <w:rPr>
          <w:noProof/>
        </w:rPr>
        <w:instrText xml:space="preserve"> PAGEREF _Toc19117976 \h </w:instrText>
      </w:r>
      <w:r>
        <w:rPr>
          <w:noProof/>
        </w:rPr>
      </w:r>
      <w:r>
        <w:rPr>
          <w:noProof/>
        </w:rPr>
        <w:fldChar w:fldCharType="separate"/>
      </w:r>
      <w:r>
        <w:rPr>
          <w:noProof/>
        </w:rPr>
        <w:t>17</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39.</w:t>
      </w:r>
      <w:r>
        <w:rPr>
          <w:rFonts w:asciiTheme="minorHAnsi" w:eastAsiaTheme="minorEastAsia" w:hAnsiTheme="minorHAnsi" w:cstheme="minorBidi"/>
          <w:caps w:val="0"/>
          <w:noProof/>
          <w:sz w:val="22"/>
          <w:szCs w:val="22"/>
        </w:rPr>
        <w:tab/>
      </w:r>
      <w:r w:rsidRPr="00223DF8">
        <w:rPr>
          <w:caps w:val="0"/>
          <w:noProof/>
        </w:rPr>
        <w:t>PRESENTATION OF THE ANNUAL ACCOUNTS AND REPORTS TO THE</w:t>
      </w:r>
      <w:r w:rsidRPr="00223DF8">
        <w:rPr>
          <w:caps w:val="0"/>
          <w:noProof/>
          <w:spacing w:val="-14"/>
        </w:rPr>
        <w:t xml:space="preserve"> </w:t>
      </w:r>
      <w:r w:rsidRPr="00223DF8">
        <w:rPr>
          <w:caps w:val="0"/>
          <w:noProof/>
        </w:rPr>
        <w:t>GOVERNORS AND</w:t>
      </w:r>
      <w:r w:rsidRPr="00223DF8">
        <w:rPr>
          <w:caps w:val="0"/>
          <w:noProof/>
          <w:spacing w:val="-2"/>
        </w:rPr>
        <w:t xml:space="preserve"> </w:t>
      </w:r>
      <w:r w:rsidRPr="00223DF8">
        <w:rPr>
          <w:caps w:val="0"/>
          <w:noProof/>
        </w:rPr>
        <w:t>MEMBERS</w:t>
      </w:r>
      <w:r>
        <w:rPr>
          <w:noProof/>
        </w:rPr>
        <w:tab/>
      </w:r>
      <w:r>
        <w:rPr>
          <w:noProof/>
        </w:rPr>
        <w:fldChar w:fldCharType="begin"/>
      </w:r>
      <w:r>
        <w:rPr>
          <w:noProof/>
        </w:rPr>
        <w:instrText xml:space="preserve"> PAGEREF _Toc19117977 \h </w:instrText>
      </w:r>
      <w:r>
        <w:rPr>
          <w:noProof/>
        </w:rPr>
      </w:r>
      <w:r>
        <w:rPr>
          <w:noProof/>
        </w:rPr>
        <w:fldChar w:fldCharType="separate"/>
      </w:r>
      <w:r>
        <w:rPr>
          <w:noProof/>
        </w:rPr>
        <w:t>18</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40.</w:t>
      </w:r>
      <w:r>
        <w:rPr>
          <w:rFonts w:asciiTheme="minorHAnsi" w:eastAsiaTheme="minorEastAsia" w:hAnsiTheme="minorHAnsi" w:cstheme="minorBidi"/>
          <w:caps w:val="0"/>
          <w:noProof/>
          <w:sz w:val="22"/>
          <w:szCs w:val="22"/>
        </w:rPr>
        <w:tab/>
      </w:r>
      <w:r w:rsidRPr="00223DF8">
        <w:rPr>
          <w:caps w:val="0"/>
          <w:noProof/>
        </w:rPr>
        <w:t>INSTRUMENTS</w:t>
      </w:r>
      <w:r>
        <w:rPr>
          <w:noProof/>
        </w:rPr>
        <w:tab/>
      </w:r>
      <w:r>
        <w:rPr>
          <w:noProof/>
        </w:rPr>
        <w:fldChar w:fldCharType="begin"/>
      </w:r>
      <w:r>
        <w:rPr>
          <w:noProof/>
        </w:rPr>
        <w:instrText xml:space="preserve"> PAGEREF _Toc19117978 \h </w:instrText>
      </w:r>
      <w:r>
        <w:rPr>
          <w:noProof/>
        </w:rPr>
      </w:r>
      <w:r>
        <w:rPr>
          <w:noProof/>
        </w:rPr>
        <w:fldChar w:fldCharType="separate"/>
      </w:r>
      <w:r>
        <w:rPr>
          <w:noProof/>
        </w:rPr>
        <w:t>18</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41.</w:t>
      </w:r>
      <w:r>
        <w:rPr>
          <w:rFonts w:asciiTheme="minorHAnsi" w:eastAsiaTheme="minorEastAsia" w:hAnsiTheme="minorHAnsi" w:cstheme="minorBidi"/>
          <w:caps w:val="0"/>
          <w:noProof/>
          <w:sz w:val="22"/>
          <w:szCs w:val="22"/>
        </w:rPr>
        <w:tab/>
      </w:r>
      <w:r w:rsidRPr="00223DF8">
        <w:rPr>
          <w:caps w:val="0"/>
          <w:noProof/>
        </w:rPr>
        <w:t>AMENDMENTS OF THE</w:t>
      </w:r>
      <w:r w:rsidRPr="00223DF8">
        <w:rPr>
          <w:caps w:val="0"/>
          <w:noProof/>
          <w:spacing w:val="-7"/>
        </w:rPr>
        <w:t xml:space="preserve"> </w:t>
      </w:r>
      <w:r w:rsidRPr="00223DF8">
        <w:rPr>
          <w:caps w:val="0"/>
          <w:noProof/>
        </w:rPr>
        <w:t>CONSTITUTION</w:t>
      </w:r>
      <w:r>
        <w:rPr>
          <w:noProof/>
        </w:rPr>
        <w:tab/>
      </w:r>
      <w:r>
        <w:rPr>
          <w:noProof/>
        </w:rPr>
        <w:fldChar w:fldCharType="begin"/>
      </w:r>
      <w:r>
        <w:rPr>
          <w:noProof/>
        </w:rPr>
        <w:instrText xml:space="preserve"> PAGEREF _Toc19117979 \h </w:instrText>
      </w:r>
      <w:r>
        <w:rPr>
          <w:noProof/>
        </w:rPr>
      </w:r>
      <w:r>
        <w:rPr>
          <w:noProof/>
        </w:rPr>
        <w:fldChar w:fldCharType="separate"/>
      </w:r>
      <w:r>
        <w:rPr>
          <w:noProof/>
        </w:rPr>
        <w:t>18</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sidRPr="00223DF8">
        <w:rPr>
          <w:noProof/>
        </w:rPr>
        <w:t>42.</w:t>
      </w:r>
      <w:r>
        <w:rPr>
          <w:rFonts w:asciiTheme="minorHAnsi" w:eastAsiaTheme="minorEastAsia" w:hAnsiTheme="minorHAnsi" w:cstheme="minorBidi"/>
          <w:caps w:val="0"/>
          <w:noProof/>
          <w:sz w:val="22"/>
          <w:szCs w:val="22"/>
        </w:rPr>
        <w:tab/>
      </w:r>
      <w:r w:rsidRPr="00223DF8">
        <w:rPr>
          <w:caps w:val="0"/>
          <w:noProof/>
        </w:rPr>
        <w:t>MERGERS ETC. AND SIGNIFICANT</w:t>
      </w:r>
      <w:r w:rsidRPr="00223DF8">
        <w:rPr>
          <w:caps w:val="0"/>
          <w:noProof/>
          <w:spacing w:val="-11"/>
        </w:rPr>
        <w:t xml:space="preserve"> </w:t>
      </w:r>
      <w:r w:rsidRPr="00223DF8">
        <w:rPr>
          <w:caps w:val="0"/>
          <w:noProof/>
        </w:rPr>
        <w:t>TRANSACTIONS</w:t>
      </w:r>
      <w:r>
        <w:rPr>
          <w:noProof/>
        </w:rPr>
        <w:tab/>
      </w:r>
      <w:r>
        <w:rPr>
          <w:noProof/>
        </w:rPr>
        <w:fldChar w:fldCharType="begin"/>
      </w:r>
      <w:r>
        <w:rPr>
          <w:noProof/>
        </w:rPr>
        <w:instrText xml:space="preserve"> PAGEREF _Toc19117980 \h </w:instrText>
      </w:r>
      <w:r>
        <w:rPr>
          <w:noProof/>
        </w:rPr>
      </w:r>
      <w:r>
        <w:rPr>
          <w:noProof/>
        </w:rPr>
        <w:fldChar w:fldCharType="separate"/>
      </w:r>
      <w:r>
        <w:rPr>
          <w:noProof/>
        </w:rPr>
        <w:t>19</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Pr>
          <w:noProof/>
        </w:rPr>
        <w:t>Annex 1</w:t>
      </w:r>
      <w:r w:rsidRPr="00223DF8">
        <w:rPr>
          <w:noProof/>
        </w:rPr>
        <w:t xml:space="preserve"> </w:t>
      </w:r>
      <w:r w:rsidR="00500778">
        <w:rPr>
          <w:caps w:val="0"/>
        </w:rPr>
        <w:t>–</w:t>
      </w:r>
      <w:r w:rsidRPr="00223DF8">
        <w:rPr>
          <w:noProof/>
        </w:rPr>
        <w:t xml:space="preserve"> Public Constituency</w:t>
      </w:r>
      <w:r>
        <w:rPr>
          <w:noProof/>
        </w:rPr>
        <w:tab/>
      </w:r>
      <w:r>
        <w:rPr>
          <w:noProof/>
        </w:rPr>
        <w:fldChar w:fldCharType="begin"/>
      </w:r>
      <w:r>
        <w:rPr>
          <w:noProof/>
        </w:rPr>
        <w:instrText xml:space="preserve"> PAGEREF _Toc19117981 \h </w:instrText>
      </w:r>
      <w:r>
        <w:rPr>
          <w:noProof/>
        </w:rPr>
      </w:r>
      <w:r>
        <w:rPr>
          <w:noProof/>
        </w:rPr>
        <w:fldChar w:fldCharType="separate"/>
      </w:r>
      <w:r>
        <w:rPr>
          <w:noProof/>
        </w:rPr>
        <w:t>21</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Pr>
          <w:noProof/>
        </w:rPr>
        <w:t>Annex 2</w:t>
      </w:r>
      <w:r w:rsidRPr="00223DF8">
        <w:rPr>
          <w:noProof/>
        </w:rPr>
        <w:t xml:space="preserve"> </w:t>
      </w:r>
      <w:r w:rsidR="00500778">
        <w:rPr>
          <w:caps w:val="0"/>
        </w:rPr>
        <w:t>–</w:t>
      </w:r>
      <w:r w:rsidRPr="00223DF8">
        <w:rPr>
          <w:noProof/>
        </w:rPr>
        <w:t xml:space="preserve"> Staff Constituency</w:t>
      </w:r>
      <w:r>
        <w:rPr>
          <w:noProof/>
        </w:rPr>
        <w:tab/>
      </w:r>
      <w:r>
        <w:rPr>
          <w:noProof/>
        </w:rPr>
        <w:fldChar w:fldCharType="begin"/>
      </w:r>
      <w:r>
        <w:rPr>
          <w:noProof/>
        </w:rPr>
        <w:instrText xml:space="preserve"> PAGEREF _Toc19117982 \h </w:instrText>
      </w:r>
      <w:r>
        <w:rPr>
          <w:noProof/>
        </w:rPr>
      </w:r>
      <w:r>
        <w:rPr>
          <w:noProof/>
        </w:rPr>
        <w:fldChar w:fldCharType="separate"/>
      </w:r>
      <w:r>
        <w:rPr>
          <w:noProof/>
        </w:rPr>
        <w:t>22</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Pr>
          <w:noProof/>
        </w:rPr>
        <w:t>Annex 3</w:t>
      </w:r>
      <w:r w:rsidRPr="00223DF8">
        <w:rPr>
          <w:noProof/>
        </w:rPr>
        <w:t xml:space="preserve"> – Composition of Council of Governors</w:t>
      </w:r>
      <w:r>
        <w:rPr>
          <w:noProof/>
        </w:rPr>
        <w:tab/>
      </w:r>
      <w:r>
        <w:rPr>
          <w:noProof/>
        </w:rPr>
        <w:fldChar w:fldCharType="begin"/>
      </w:r>
      <w:r>
        <w:rPr>
          <w:noProof/>
        </w:rPr>
        <w:instrText xml:space="preserve"> PAGEREF _Toc19117983 \h </w:instrText>
      </w:r>
      <w:r>
        <w:rPr>
          <w:noProof/>
        </w:rPr>
      </w:r>
      <w:r>
        <w:rPr>
          <w:noProof/>
        </w:rPr>
        <w:fldChar w:fldCharType="separate"/>
      </w:r>
      <w:r>
        <w:rPr>
          <w:noProof/>
        </w:rPr>
        <w:t>25</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Pr>
          <w:noProof/>
        </w:rPr>
        <w:t>Annex 4</w:t>
      </w:r>
      <w:r w:rsidRPr="00223DF8">
        <w:rPr>
          <w:noProof/>
        </w:rPr>
        <w:t xml:space="preserve"> – Model Election Rules 2014</w:t>
      </w:r>
      <w:r>
        <w:rPr>
          <w:noProof/>
        </w:rPr>
        <w:tab/>
      </w:r>
      <w:r>
        <w:rPr>
          <w:noProof/>
        </w:rPr>
        <w:fldChar w:fldCharType="begin"/>
      </w:r>
      <w:r>
        <w:rPr>
          <w:noProof/>
        </w:rPr>
        <w:instrText xml:space="preserve"> PAGEREF _Toc19117984 \h </w:instrText>
      </w:r>
      <w:r>
        <w:rPr>
          <w:noProof/>
        </w:rPr>
      </w:r>
      <w:r>
        <w:rPr>
          <w:noProof/>
        </w:rPr>
        <w:fldChar w:fldCharType="separate"/>
      </w:r>
      <w:r>
        <w:rPr>
          <w:noProof/>
        </w:rPr>
        <w:t>26</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Pr>
          <w:noProof/>
        </w:rPr>
        <w:t>Annex 5 – Additional Provisions – Council of Governors</w:t>
      </w:r>
      <w:r>
        <w:rPr>
          <w:noProof/>
        </w:rPr>
        <w:tab/>
      </w:r>
      <w:r>
        <w:rPr>
          <w:noProof/>
        </w:rPr>
        <w:fldChar w:fldCharType="begin"/>
      </w:r>
      <w:r>
        <w:rPr>
          <w:noProof/>
        </w:rPr>
        <w:instrText xml:space="preserve"> PAGEREF _Toc19117985 \h </w:instrText>
      </w:r>
      <w:r>
        <w:rPr>
          <w:noProof/>
        </w:rPr>
      </w:r>
      <w:r>
        <w:rPr>
          <w:noProof/>
        </w:rPr>
        <w:fldChar w:fldCharType="separate"/>
      </w:r>
      <w:r>
        <w:rPr>
          <w:noProof/>
        </w:rPr>
        <w:t>68</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Pr>
          <w:noProof/>
        </w:rPr>
        <w:t>Annex 6 – Additional Provisions – Board of Directors</w:t>
      </w:r>
      <w:r>
        <w:rPr>
          <w:noProof/>
        </w:rPr>
        <w:tab/>
      </w:r>
      <w:r>
        <w:rPr>
          <w:noProof/>
        </w:rPr>
        <w:fldChar w:fldCharType="begin"/>
      </w:r>
      <w:r>
        <w:rPr>
          <w:noProof/>
        </w:rPr>
        <w:instrText xml:space="preserve"> PAGEREF _Toc19117986 \h </w:instrText>
      </w:r>
      <w:r>
        <w:rPr>
          <w:noProof/>
        </w:rPr>
      </w:r>
      <w:r>
        <w:rPr>
          <w:noProof/>
        </w:rPr>
        <w:fldChar w:fldCharType="separate"/>
      </w:r>
      <w:r>
        <w:rPr>
          <w:noProof/>
        </w:rPr>
        <w:t>73</w:t>
      </w:r>
      <w:r>
        <w:rPr>
          <w:noProof/>
        </w:rPr>
        <w:fldChar w:fldCharType="end"/>
      </w:r>
    </w:p>
    <w:p w:rsidR="006C11E3" w:rsidRDefault="006C11E3">
      <w:pPr>
        <w:pStyle w:val="TOC1"/>
        <w:rPr>
          <w:rFonts w:asciiTheme="minorHAnsi" w:eastAsiaTheme="minorEastAsia" w:hAnsiTheme="minorHAnsi" w:cstheme="minorBidi"/>
          <w:caps w:val="0"/>
          <w:noProof/>
          <w:sz w:val="22"/>
          <w:szCs w:val="22"/>
        </w:rPr>
      </w:pPr>
      <w:r>
        <w:rPr>
          <w:noProof/>
        </w:rPr>
        <w:t xml:space="preserve">Annex 7 – Further Provisions </w:t>
      </w:r>
      <w:r w:rsidR="002F33E4">
        <w:rPr>
          <w:caps w:val="0"/>
        </w:rPr>
        <w:t>–</w:t>
      </w:r>
      <w:r>
        <w:rPr>
          <w:noProof/>
        </w:rPr>
        <w:t xml:space="preserve"> Members</w:t>
      </w:r>
      <w:r>
        <w:rPr>
          <w:noProof/>
        </w:rPr>
        <w:tab/>
      </w:r>
      <w:r>
        <w:rPr>
          <w:noProof/>
        </w:rPr>
        <w:fldChar w:fldCharType="begin"/>
      </w:r>
      <w:r>
        <w:rPr>
          <w:noProof/>
        </w:rPr>
        <w:instrText xml:space="preserve"> PAGEREF _Toc19117987 \h </w:instrText>
      </w:r>
      <w:r>
        <w:rPr>
          <w:noProof/>
        </w:rPr>
      </w:r>
      <w:r>
        <w:rPr>
          <w:noProof/>
        </w:rPr>
        <w:fldChar w:fldCharType="separate"/>
      </w:r>
      <w:r>
        <w:rPr>
          <w:noProof/>
        </w:rPr>
        <w:t>75</w:t>
      </w:r>
      <w:r>
        <w:rPr>
          <w:noProof/>
        </w:rPr>
        <w:fldChar w:fldCharType="end"/>
      </w:r>
    </w:p>
    <w:p w:rsidR="00924D38" w:rsidRPr="002C22E8" w:rsidRDefault="002C22E8" w:rsidP="002C22E8">
      <w:pPr>
        <w:pStyle w:val="TOC1"/>
      </w:pPr>
      <w:r>
        <w:rPr>
          <w:rFonts w:cs="Arial"/>
          <w:b/>
        </w:rPr>
        <w:fldChar w:fldCharType="end"/>
      </w:r>
      <w:r w:rsidR="00924D38" w:rsidRPr="002C22E8">
        <w:br w:type="page"/>
      </w:r>
    </w:p>
    <w:p w:rsidR="009B658E" w:rsidRPr="004130DE" w:rsidRDefault="0072545A">
      <w:pPr>
        <w:pStyle w:val="BodyText"/>
        <w:kinsoku w:val="0"/>
        <w:overflowPunct w:val="0"/>
        <w:spacing w:before="52"/>
        <w:ind w:left="2008" w:right="1844"/>
        <w:jc w:val="center"/>
        <w:rPr>
          <w:rFonts w:cs="Arial"/>
          <w:sz w:val="24"/>
          <w:szCs w:val="24"/>
        </w:rPr>
      </w:pPr>
      <w:r w:rsidRPr="00975043">
        <w:rPr>
          <w:rFonts w:cs="Arial"/>
          <w:b/>
          <w:bCs/>
          <w:sz w:val="24"/>
          <w:szCs w:val="24"/>
        </w:rPr>
        <w:t>THE NEWCASTLE UPON TYNE</w:t>
      </w:r>
      <w:r w:rsidRPr="00975043">
        <w:rPr>
          <w:rFonts w:cs="Arial"/>
          <w:b/>
          <w:bCs/>
          <w:spacing w:val="-9"/>
          <w:sz w:val="24"/>
          <w:szCs w:val="24"/>
        </w:rPr>
        <w:t xml:space="preserve"> </w:t>
      </w:r>
      <w:r w:rsidRPr="00975043">
        <w:rPr>
          <w:rFonts w:cs="Arial"/>
          <w:b/>
          <w:bCs/>
          <w:sz w:val="24"/>
          <w:szCs w:val="24"/>
        </w:rPr>
        <w:t xml:space="preserve">HOSPITALS </w:t>
      </w:r>
      <w:r w:rsidRPr="004130DE">
        <w:rPr>
          <w:rFonts w:cs="Arial"/>
          <w:b/>
          <w:bCs/>
          <w:sz w:val="24"/>
          <w:szCs w:val="24"/>
        </w:rPr>
        <w:t>NHS FOUNDATION</w:t>
      </w:r>
      <w:r w:rsidRPr="004130DE">
        <w:rPr>
          <w:rFonts w:cs="Arial"/>
          <w:b/>
          <w:bCs/>
          <w:spacing w:val="-6"/>
          <w:sz w:val="24"/>
          <w:szCs w:val="24"/>
        </w:rPr>
        <w:t xml:space="preserve"> </w:t>
      </w:r>
      <w:r w:rsidRPr="004130DE">
        <w:rPr>
          <w:rFonts w:cs="Arial"/>
          <w:b/>
          <w:bCs/>
          <w:sz w:val="24"/>
          <w:szCs w:val="24"/>
        </w:rPr>
        <w:t>TRUST</w:t>
      </w:r>
    </w:p>
    <w:p w:rsidR="009B658E" w:rsidRPr="0016774D" w:rsidRDefault="0072545A">
      <w:pPr>
        <w:pStyle w:val="BodyText"/>
        <w:kinsoku w:val="0"/>
        <w:overflowPunct w:val="0"/>
        <w:ind w:left="2008" w:right="1843"/>
        <w:jc w:val="center"/>
        <w:rPr>
          <w:rFonts w:cs="Arial"/>
          <w:sz w:val="24"/>
          <w:szCs w:val="24"/>
        </w:rPr>
      </w:pPr>
      <w:r w:rsidRPr="0016774D">
        <w:rPr>
          <w:rFonts w:cs="Arial"/>
          <w:b/>
          <w:bCs/>
          <w:sz w:val="24"/>
          <w:szCs w:val="24"/>
        </w:rPr>
        <w:t>(A PUBLIC BENEFIT</w:t>
      </w:r>
      <w:r w:rsidRPr="0016774D">
        <w:rPr>
          <w:rFonts w:cs="Arial"/>
          <w:b/>
          <w:bCs/>
          <w:spacing w:val="-7"/>
          <w:sz w:val="24"/>
          <w:szCs w:val="24"/>
        </w:rPr>
        <w:t xml:space="preserve"> </w:t>
      </w:r>
      <w:r w:rsidRPr="0016774D">
        <w:rPr>
          <w:rFonts w:cs="Arial"/>
          <w:b/>
          <w:bCs/>
          <w:sz w:val="24"/>
          <w:szCs w:val="24"/>
        </w:rPr>
        <w:t>CORPORATION)</w:t>
      </w:r>
    </w:p>
    <w:p w:rsidR="009B658E" w:rsidRPr="004B4BDF" w:rsidRDefault="0072545A" w:rsidP="00F6526C">
      <w:pPr>
        <w:pStyle w:val="DocSpace"/>
      </w:pPr>
      <w:r w:rsidRPr="004B4BDF">
        <w:t>Unless the contrary intention appears or the context otherwise requires, words</w:t>
      </w:r>
      <w:r w:rsidRPr="004B4BDF">
        <w:rPr>
          <w:spacing w:val="-29"/>
        </w:rPr>
        <w:t xml:space="preserve"> </w:t>
      </w:r>
      <w:r w:rsidRPr="004B4BDF">
        <w:t xml:space="preserve">or expressions contained in this constitution bear the same meaning as in the </w:t>
      </w:r>
      <w:r w:rsidR="008266CD" w:rsidRPr="004B4BDF">
        <w:t xml:space="preserve">2006 </w:t>
      </w:r>
      <w:r w:rsidRPr="004B4BDF">
        <w:t>Act. References in this constitution to legislation include all amendments, replacements, or re-enactments</w:t>
      </w:r>
      <w:r w:rsidRPr="004B4BDF">
        <w:rPr>
          <w:spacing w:val="-11"/>
        </w:rPr>
        <w:t xml:space="preserve"> </w:t>
      </w:r>
      <w:r w:rsidRPr="004B4BDF">
        <w:t>made.</w:t>
      </w:r>
    </w:p>
    <w:p w:rsidR="009B658E" w:rsidRPr="004B4BDF" w:rsidRDefault="0072545A" w:rsidP="00F6526C">
      <w:pPr>
        <w:pStyle w:val="DocSpace"/>
      </w:pPr>
      <w:r w:rsidRPr="004B4BDF">
        <w:t>References to legislation include all regulations, statutory guidance or</w:t>
      </w:r>
      <w:r w:rsidRPr="004B4BDF">
        <w:rPr>
          <w:spacing w:val="-28"/>
        </w:rPr>
        <w:t xml:space="preserve"> </w:t>
      </w:r>
      <w:r w:rsidRPr="004B4BDF">
        <w:t>directions. Headings are for ease of reference only and are not to affect</w:t>
      </w:r>
      <w:r w:rsidRPr="004B4BDF">
        <w:rPr>
          <w:spacing w:val="-24"/>
        </w:rPr>
        <w:t xml:space="preserve"> </w:t>
      </w:r>
      <w:r w:rsidRPr="004B4BDF">
        <w:t>interpretation.</w:t>
      </w:r>
    </w:p>
    <w:p w:rsidR="009B658E" w:rsidRPr="004B4BDF" w:rsidRDefault="0072545A" w:rsidP="00F6526C">
      <w:pPr>
        <w:pStyle w:val="DocSpace"/>
      </w:pPr>
      <w:r w:rsidRPr="004B4BDF">
        <w:t>Words importing the masculine gender only shall include the feminine gender; words importing the singular shall include the plural and</w:t>
      </w:r>
      <w:r w:rsidRPr="004B4BDF">
        <w:rPr>
          <w:spacing w:val="-19"/>
        </w:rPr>
        <w:t xml:space="preserve"> </w:t>
      </w:r>
      <w:r w:rsidRPr="004B4BDF">
        <w:t>vice-versa.</w:t>
      </w:r>
    </w:p>
    <w:p w:rsidR="009B658E" w:rsidRPr="004130DE" w:rsidRDefault="00EF6469" w:rsidP="004B4BDF">
      <w:pPr>
        <w:pStyle w:val="Heading1"/>
      </w:pPr>
      <w:bookmarkStart w:id="2" w:name="_Toc17815826"/>
      <w:bookmarkStart w:id="3" w:name="_Toc17816283"/>
      <w:bookmarkStart w:id="4" w:name="_Toc17816739"/>
      <w:bookmarkStart w:id="5" w:name="_Toc17817194"/>
      <w:bookmarkStart w:id="6" w:name="_Toc17817650"/>
      <w:bookmarkStart w:id="7" w:name="_Toc17818106"/>
      <w:bookmarkStart w:id="8" w:name="_Toc17818563"/>
      <w:bookmarkStart w:id="9" w:name="_Toc17874778"/>
      <w:bookmarkStart w:id="10" w:name="_Toc19117939"/>
      <w:bookmarkEnd w:id="2"/>
      <w:bookmarkEnd w:id="3"/>
      <w:bookmarkEnd w:id="4"/>
      <w:bookmarkEnd w:id="5"/>
      <w:bookmarkEnd w:id="6"/>
      <w:bookmarkEnd w:id="7"/>
      <w:bookmarkEnd w:id="8"/>
      <w:bookmarkEnd w:id="9"/>
      <w:r w:rsidRPr="00975043">
        <w:t>INTERPRETATION AND</w:t>
      </w:r>
      <w:r w:rsidRPr="00975043">
        <w:rPr>
          <w:spacing w:val="-5"/>
        </w:rPr>
        <w:t xml:space="preserve"> </w:t>
      </w:r>
      <w:r w:rsidRPr="00975043">
        <w:t>DEFINITIONS</w:t>
      </w:r>
      <w:bookmarkEnd w:id="10"/>
    </w:p>
    <w:p w:rsidR="009B658E" w:rsidRDefault="0072545A" w:rsidP="004B4BDF">
      <w:pPr>
        <w:pStyle w:val="Heading2"/>
        <w:rPr>
          <w:rFonts w:cs="Arial"/>
        </w:rPr>
      </w:pPr>
      <w:r w:rsidRPr="001312EF">
        <w:rPr>
          <w:rFonts w:cs="Arial"/>
        </w:rPr>
        <w:t>In this</w:t>
      </w:r>
      <w:r w:rsidRPr="001312EF">
        <w:rPr>
          <w:rFonts w:cs="Arial"/>
          <w:spacing w:val="-5"/>
        </w:rPr>
        <w:t xml:space="preserve"> </w:t>
      </w:r>
      <w:r w:rsidRPr="001312EF">
        <w:rPr>
          <w:rFonts w:cs="Arial"/>
        </w:rPr>
        <w:t>constitution:-</w:t>
      </w:r>
    </w:p>
    <w:tbl>
      <w:tblPr>
        <w:tblW w:w="8198" w:type="dxa"/>
        <w:tblInd w:w="720" w:type="dxa"/>
        <w:tblLayout w:type="fixed"/>
        <w:tblLook w:val="0000" w:firstRow="0" w:lastRow="0" w:firstColumn="0" w:lastColumn="0" w:noHBand="0" w:noVBand="0"/>
      </w:tblPr>
      <w:tblGrid>
        <w:gridCol w:w="2353"/>
        <w:gridCol w:w="5845"/>
      </w:tblGrid>
      <w:tr w:rsidR="007C3D3D" w:rsidTr="00F6526C">
        <w:tc>
          <w:tcPr>
            <w:tcW w:w="2353" w:type="dxa"/>
          </w:tcPr>
          <w:p w:rsidR="007C3D3D" w:rsidRPr="00F6526C" w:rsidRDefault="007C3D3D" w:rsidP="00EB0CC8">
            <w:pPr>
              <w:pStyle w:val="DefinitionLeft"/>
              <w:jc w:val="left"/>
            </w:pPr>
            <w:r w:rsidRPr="004B4BDF">
              <w:t>“2006 Act”</w:t>
            </w:r>
          </w:p>
        </w:tc>
        <w:tc>
          <w:tcPr>
            <w:tcW w:w="5845" w:type="dxa"/>
          </w:tcPr>
          <w:p w:rsidR="007C3D3D" w:rsidRPr="00F6526C" w:rsidRDefault="007C3D3D" w:rsidP="00F6526C">
            <w:pPr>
              <w:pStyle w:val="DefinitionRight"/>
            </w:pPr>
            <w:r w:rsidRPr="004B4BDF">
              <w:t xml:space="preserve">means the National Health Service Act 2006; </w:t>
            </w:r>
          </w:p>
        </w:tc>
      </w:tr>
      <w:tr w:rsidR="00E43E58" w:rsidTr="00F6526C">
        <w:tc>
          <w:tcPr>
            <w:tcW w:w="2353" w:type="dxa"/>
          </w:tcPr>
          <w:p w:rsidR="00E43E58" w:rsidRPr="004B4BDF" w:rsidRDefault="00E43E58" w:rsidP="00EB0CC8">
            <w:pPr>
              <w:pStyle w:val="DefinitionLeft"/>
              <w:jc w:val="left"/>
            </w:pPr>
            <w:r>
              <w:t>“2012 Act”</w:t>
            </w:r>
          </w:p>
        </w:tc>
        <w:tc>
          <w:tcPr>
            <w:tcW w:w="5845" w:type="dxa"/>
          </w:tcPr>
          <w:p w:rsidR="00E43E58" w:rsidRPr="004B4BDF" w:rsidRDefault="00E43E58" w:rsidP="00F6526C">
            <w:pPr>
              <w:pStyle w:val="DefinitionRight"/>
            </w:pPr>
            <w:r>
              <w:t xml:space="preserve">means </w:t>
            </w:r>
            <w:r w:rsidRPr="00E43E58">
              <w:t>the Health and Social Care Act 2012</w:t>
            </w:r>
            <w:r>
              <w:t>;</w:t>
            </w:r>
          </w:p>
        </w:tc>
      </w:tr>
      <w:tr w:rsidR="00E43E58" w:rsidTr="00F6526C">
        <w:tc>
          <w:tcPr>
            <w:tcW w:w="2353" w:type="dxa"/>
          </w:tcPr>
          <w:p w:rsidR="00E43E58" w:rsidRPr="004B4BDF" w:rsidRDefault="00E43E58" w:rsidP="00EB0CC8">
            <w:pPr>
              <w:pStyle w:val="DefinitionLeft"/>
              <w:jc w:val="left"/>
            </w:pPr>
            <w:r>
              <w:t>“Accounting Officer”</w:t>
            </w:r>
          </w:p>
        </w:tc>
        <w:tc>
          <w:tcPr>
            <w:tcW w:w="5845" w:type="dxa"/>
          </w:tcPr>
          <w:p w:rsidR="00E43E58" w:rsidRPr="004B4BDF" w:rsidRDefault="00E43E58" w:rsidP="00F6526C">
            <w:pPr>
              <w:pStyle w:val="DefinitionRight"/>
            </w:pPr>
            <w:r>
              <w:t>mean</w:t>
            </w:r>
            <w:r w:rsidRPr="00E43E58">
              <w:t>s the person who from time to time discharges the functions specified in paragraph 25(5) of Schedule 7 to the 2006 Act</w:t>
            </w:r>
            <w:r>
              <w:t>;</w:t>
            </w:r>
          </w:p>
        </w:tc>
      </w:tr>
      <w:tr w:rsidR="007C3D3D" w:rsidTr="00F6526C">
        <w:tc>
          <w:tcPr>
            <w:tcW w:w="2353" w:type="dxa"/>
          </w:tcPr>
          <w:p w:rsidR="007C3D3D" w:rsidRPr="00F6526C" w:rsidRDefault="007C3D3D" w:rsidP="00EB0CC8">
            <w:pPr>
              <w:pStyle w:val="DefinitionLeft"/>
              <w:jc w:val="left"/>
            </w:pPr>
            <w:r w:rsidRPr="00F6526C">
              <w:t>“Annual</w:t>
            </w:r>
            <w:r w:rsidR="00E43E58">
              <w:t>”</w:t>
            </w:r>
            <w:r w:rsidRPr="00F6526C">
              <w:t xml:space="preserve"> Members’ Meeting’”</w:t>
            </w:r>
          </w:p>
        </w:tc>
        <w:tc>
          <w:tcPr>
            <w:tcW w:w="5845" w:type="dxa"/>
          </w:tcPr>
          <w:p w:rsidR="007C3D3D" w:rsidRPr="00F6526C" w:rsidRDefault="008058D1" w:rsidP="007175DF">
            <w:pPr>
              <w:pStyle w:val="DefinitionRight"/>
            </w:pPr>
            <w:r>
              <w:t xml:space="preserve">has the meaning set out in paragraph </w:t>
            </w:r>
            <w:r w:rsidR="007175DF">
              <w:fldChar w:fldCharType="begin"/>
            </w:r>
            <w:r w:rsidR="007175DF">
              <w:instrText xml:space="preserve"> REF _Ref17899128 \r \h </w:instrText>
            </w:r>
            <w:r w:rsidR="007175DF">
              <w:fldChar w:fldCharType="separate"/>
            </w:r>
            <w:r w:rsidR="006C11E3">
              <w:t>9</w:t>
            </w:r>
            <w:r w:rsidR="007175DF">
              <w:fldChar w:fldCharType="end"/>
            </w:r>
            <w:r>
              <w:t>;</w:t>
            </w:r>
          </w:p>
        </w:tc>
      </w:tr>
      <w:tr w:rsidR="007C3D3D" w:rsidTr="00F6526C">
        <w:tc>
          <w:tcPr>
            <w:tcW w:w="2353" w:type="dxa"/>
          </w:tcPr>
          <w:p w:rsidR="007C3D3D" w:rsidRPr="00F6526C" w:rsidRDefault="007C3D3D" w:rsidP="00EB0CC8">
            <w:pPr>
              <w:pStyle w:val="DefinitionLeft"/>
              <w:jc w:val="left"/>
            </w:pPr>
            <w:r w:rsidRPr="004B4BDF">
              <w:t>“Board of Directors”</w:t>
            </w:r>
          </w:p>
        </w:tc>
        <w:tc>
          <w:tcPr>
            <w:tcW w:w="5845" w:type="dxa"/>
          </w:tcPr>
          <w:p w:rsidR="007C3D3D" w:rsidRPr="00F6526C" w:rsidRDefault="007C3D3D" w:rsidP="00234661">
            <w:pPr>
              <w:pStyle w:val="DefinitionRight"/>
            </w:pPr>
            <w:r w:rsidRPr="004B4BDF">
              <w:t xml:space="preserve">means the </w:t>
            </w:r>
            <w:r w:rsidR="00234661">
              <w:t>B</w:t>
            </w:r>
            <w:r w:rsidRPr="004B4BDF">
              <w:t xml:space="preserve">oard of </w:t>
            </w:r>
            <w:r w:rsidR="00234661">
              <w:t>D</w:t>
            </w:r>
            <w:r w:rsidRPr="004B4BDF">
              <w:t>irectors as constituted in</w:t>
            </w:r>
            <w:r w:rsidRPr="00F6526C">
              <w:t xml:space="preserve"> </w:t>
            </w:r>
            <w:r w:rsidRPr="004B4BDF">
              <w:t>accordance with this Constitution and the 2006 Act;</w:t>
            </w:r>
          </w:p>
        </w:tc>
      </w:tr>
      <w:tr w:rsidR="00827F54" w:rsidTr="00F6526C">
        <w:tc>
          <w:tcPr>
            <w:tcW w:w="2353" w:type="dxa"/>
          </w:tcPr>
          <w:p w:rsidR="00827F54" w:rsidRPr="004B4BDF" w:rsidRDefault="00827F54" w:rsidP="00EB0CC8">
            <w:pPr>
              <w:pStyle w:val="DefinitionLeft"/>
              <w:jc w:val="left"/>
            </w:pPr>
            <w:r>
              <w:t>“</w:t>
            </w:r>
            <w:r w:rsidRPr="00827F54">
              <w:t>Chair”</w:t>
            </w:r>
            <w:r w:rsidRPr="00827F54">
              <w:tab/>
            </w:r>
            <w:r w:rsidRPr="00827F54">
              <w:tab/>
            </w:r>
          </w:p>
        </w:tc>
        <w:tc>
          <w:tcPr>
            <w:tcW w:w="5845" w:type="dxa"/>
          </w:tcPr>
          <w:p w:rsidR="00827F54" w:rsidRPr="004B4BDF" w:rsidRDefault="00827F54" w:rsidP="000819B2">
            <w:pPr>
              <w:pStyle w:val="DefinitionRight"/>
            </w:pPr>
            <w:r w:rsidRPr="00827F54">
              <w:t xml:space="preserve">means the person appointed by the </w:t>
            </w:r>
            <w:r w:rsidR="000819B2">
              <w:t>C</w:t>
            </w:r>
            <w:r w:rsidRPr="00827F54">
              <w:t xml:space="preserve">ouncil of </w:t>
            </w:r>
            <w:r w:rsidR="000819B2">
              <w:t>G</w:t>
            </w:r>
            <w:r w:rsidRPr="00827F54">
              <w:t xml:space="preserve">overnors under </w:t>
            </w:r>
            <w:r w:rsidR="0039082B">
              <w:t>S</w:t>
            </w:r>
            <w:r w:rsidRPr="00827F54">
              <w:t>chedule</w:t>
            </w:r>
            <w:r w:rsidR="0039082B">
              <w:t xml:space="preserve"> </w:t>
            </w:r>
            <w:r w:rsidRPr="00827F54">
              <w:t xml:space="preserve">7 paragraph 17(1) </w:t>
            </w:r>
            <w:r w:rsidR="0039082B">
              <w:t>of the 2006 Act to be the Chair</w:t>
            </w:r>
            <w:r w:rsidRPr="00827F54">
              <w:t xml:space="preserve"> of the Trust;</w:t>
            </w:r>
          </w:p>
        </w:tc>
      </w:tr>
      <w:tr w:rsidR="007C3D3D" w:rsidTr="00F6526C">
        <w:tc>
          <w:tcPr>
            <w:tcW w:w="2353" w:type="dxa"/>
          </w:tcPr>
          <w:p w:rsidR="007C3D3D" w:rsidRPr="00F6526C" w:rsidRDefault="007C3D3D" w:rsidP="00EB0CC8">
            <w:pPr>
              <w:pStyle w:val="DefinitionLeft"/>
              <w:jc w:val="left"/>
            </w:pPr>
            <w:r w:rsidRPr="00F6526C">
              <w:t>“Class”</w:t>
            </w:r>
          </w:p>
        </w:tc>
        <w:tc>
          <w:tcPr>
            <w:tcW w:w="5845" w:type="dxa"/>
          </w:tcPr>
          <w:p w:rsidR="007C3D3D" w:rsidRPr="00F6526C" w:rsidRDefault="007C3D3D" w:rsidP="00F6526C">
            <w:pPr>
              <w:pStyle w:val="DefinitionRight"/>
            </w:pPr>
            <w:r w:rsidRPr="00F6526C">
              <w:t>means the division of a Membership Constituency by reference to the description of individuals eligible to be Members of it</w:t>
            </w:r>
            <w:r w:rsidR="008058D1">
              <w:t>;</w:t>
            </w:r>
          </w:p>
        </w:tc>
      </w:tr>
      <w:tr w:rsidR="007C3D3D" w:rsidTr="00F6526C">
        <w:tc>
          <w:tcPr>
            <w:tcW w:w="2353" w:type="dxa"/>
          </w:tcPr>
          <w:p w:rsidR="007C3D3D" w:rsidRPr="00F6526C" w:rsidRDefault="007C3D3D" w:rsidP="00EB0CC8">
            <w:pPr>
              <w:pStyle w:val="DefinitionLeft"/>
              <w:jc w:val="left"/>
            </w:pPr>
            <w:r w:rsidRPr="004B4BDF">
              <w:t>“Council of Governors”</w:t>
            </w:r>
          </w:p>
        </w:tc>
        <w:tc>
          <w:tcPr>
            <w:tcW w:w="5845" w:type="dxa"/>
          </w:tcPr>
          <w:p w:rsidR="007C3D3D" w:rsidRPr="00F6526C" w:rsidRDefault="007C3D3D" w:rsidP="00F6526C">
            <w:pPr>
              <w:pStyle w:val="DefinitionRight"/>
            </w:pPr>
            <w:r w:rsidRPr="004B4BDF">
              <w:t>means the Council of Governors as constituted</w:t>
            </w:r>
            <w:r w:rsidRPr="00F6526C">
              <w:t xml:space="preserve"> </w:t>
            </w:r>
            <w:r w:rsidRPr="004B4BDF">
              <w:t>in accordance with this Constitution;</w:t>
            </w:r>
          </w:p>
        </w:tc>
      </w:tr>
      <w:tr w:rsidR="007C3D3D" w:rsidTr="00F6526C">
        <w:tc>
          <w:tcPr>
            <w:tcW w:w="2353" w:type="dxa"/>
          </w:tcPr>
          <w:p w:rsidR="007C3D3D" w:rsidRPr="00F6526C" w:rsidRDefault="007C3D3D" w:rsidP="00EB0CC8">
            <w:pPr>
              <w:pStyle w:val="DefinitionLeft"/>
              <w:jc w:val="left"/>
            </w:pPr>
            <w:r w:rsidRPr="00F6526C">
              <w:t>“Deputy Chair”</w:t>
            </w:r>
          </w:p>
        </w:tc>
        <w:tc>
          <w:tcPr>
            <w:tcW w:w="5845" w:type="dxa"/>
          </w:tcPr>
          <w:p w:rsidR="007C3D3D" w:rsidRPr="00F6526C" w:rsidRDefault="007C3D3D" w:rsidP="00234661">
            <w:pPr>
              <w:pStyle w:val="DefinitionRight"/>
            </w:pPr>
            <w:r w:rsidRPr="00F6526C">
              <w:t xml:space="preserve">means the </w:t>
            </w:r>
            <w:r w:rsidR="00234661">
              <w:t>N</w:t>
            </w:r>
            <w:r w:rsidRPr="00F6526C">
              <w:t>on-</w:t>
            </w:r>
            <w:r w:rsidR="00234661">
              <w:t>E</w:t>
            </w:r>
            <w:r w:rsidRPr="00F6526C">
              <w:t xml:space="preserve">xecutive </w:t>
            </w:r>
            <w:r w:rsidR="00234661">
              <w:t>D</w:t>
            </w:r>
            <w:r w:rsidRPr="00F6526C">
              <w:t>irector appointed by the Council of Governors to exercise the Chair’s functions if the Chair is absent for any reason;</w:t>
            </w:r>
          </w:p>
        </w:tc>
      </w:tr>
      <w:tr w:rsidR="007C3D3D" w:rsidTr="00F6526C">
        <w:tc>
          <w:tcPr>
            <w:tcW w:w="2353" w:type="dxa"/>
          </w:tcPr>
          <w:p w:rsidR="007C3D3D" w:rsidRPr="00F6526C" w:rsidRDefault="007C3D3D" w:rsidP="00EB0CC8">
            <w:pPr>
              <w:pStyle w:val="DefinitionLeft"/>
              <w:jc w:val="left"/>
            </w:pPr>
            <w:r w:rsidRPr="004B4BDF">
              <w:t>"Director"</w:t>
            </w:r>
          </w:p>
        </w:tc>
        <w:tc>
          <w:tcPr>
            <w:tcW w:w="5845" w:type="dxa"/>
          </w:tcPr>
          <w:p w:rsidR="007C3D3D" w:rsidRPr="00F6526C" w:rsidRDefault="007C3D3D" w:rsidP="00F6526C">
            <w:pPr>
              <w:pStyle w:val="DefinitionRight"/>
            </w:pPr>
            <w:r w:rsidRPr="004B4BDF">
              <w:t>means a director on the Board of Directors;</w:t>
            </w:r>
          </w:p>
        </w:tc>
      </w:tr>
      <w:tr w:rsidR="007C3D3D" w:rsidTr="00F6526C">
        <w:tc>
          <w:tcPr>
            <w:tcW w:w="2353" w:type="dxa"/>
          </w:tcPr>
          <w:p w:rsidR="007C3D3D" w:rsidRPr="00F6526C" w:rsidRDefault="007C3D3D" w:rsidP="00EB0CC8">
            <w:pPr>
              <w:pStyle w:val="DefinitionLeft"/>
              <w:jc w:val="left"/>
            </w:pPr>
            <w:r w:rsidRPr="004B4BDF">
              <w:t>“</w:t>
            </w:r>
            <w:r w:rsidRPr="00F6526C">
              <w:t>F</w:t>
            </w:r>
            <w:r w:rsidRPr="004B4BDF">
              <w:t xml:space="preserve">inancial </w:t>
            </w:r>
            <w:r w:rsidRPr="00F6526C">
              <w:t>Y</w:t>
            </w:r>
            <w:r w:rsidRPr="004B4BDF">
              <w:t>ear”</w:t>
            </w:r>
          </w:p>
        </w:tc>
        <w:tc>
          <w:tcPr>
            <w:tcW w:w="5845" w:type="dxa"/>
          </w:tcPr>
          <w:p w:rsidR="007C3D3D" w:rsidRPr="00F6526C" w:rsidRDefault="007C3D3D" w:rsidP="00F6526C">
            <w:pPr>
              <w:pStyle w:val="DefinitionRight"/>
            </w:pPr>
            <w:r w:rsidRPr="004B4BDF">
              <w:t>means any period of twelve months beginning on 1st</w:t>
            </w:r>
            <w:r w:rsidRPr="00F6526C">
              <w:t xml:space="preserve"> April;</w:t>
            </w:r>
          </w:p>
        </w:tc>
      </w:tr>
      <w:tr w:rsidR="00EE5DE6" w:rsidTr="00F6526C">
        <w:tc>
          <w:tcPr>
            <w:tcW w:w="2353" w:type="dxa"/>
          </w:tcPr>
          <w:p w:rsidR="00EE5DE6" w:rsidRPr="004B4BDF" w:rsidRDefault="00EE5DE6" w:rsidP="00EB0CC8">
            <w:pPr>
              <w:pStyle w:val="DefinitionLeft"/>
              <w:jc w:val="left"/>
            </w:pPr>
            <w:r>
              <w:t>“Governor”</w:t>
            </w:r>
          </w:p>
        </w:tc>
        <w:tc>
          <w:tcPr>
            <w:tcW w:w="5845" w:type="dxa"/>
          </w:tcPr>
          <w:p w:rsidR="00EE5DE6" w:rsidRPr="004B4BDF" w:rsidRDefault="00E004F2" w:rsidP="00F6526C">
            <w:pPr>
              <w:pStyle w:val="DefinitionRight"/>
            </w:pPr>
            <w:r>
              <w:t>Means an individual who has been elected to the position of governor in accordance with the provisions of this Constitution;</w:t>
            </w:r>
          </w:p>
        </w:tc>
      </w:tr>
      <w:tr w:rsidR="007C3D3D" w:rsidTr="00F6526C">
        <w:tc>
          <w:tcPr>
            <w:tcW w:w="2353" w:type="dxa"/>
          </w:tcPr>
          <w:p w:rsidR="007C3D3D" w:rsidRPr="00F6526C" w:rsidRDefault="007C3D3D" w:rsidP="00EB0CC8">
            <w:pPr>
              <w:pStyle w:val="DefinitionLeft"/>
              <w:jc w:val="left"/>
            </w:pPr>
            <w:r w:rsidRPr="00F6526C">
              <w:t>“Governor Code of Conduct”</w:t>
            </w:r>
          </w:p>
        </w:tc>
        <w:tc>
          <w:tcPr>
            <w:tcW w:w="5845" w:type="dxa"/>
          </w:tcPr>
          <w:p w:rsidR="007C3D3D" w:rsidRPr="00F6526C" w:rsidRDefault="007C3D3D" w:rsidP="00234661">
            <w:pPr>
              <w:pStyle w:val="DefinitionRight"/>
            </w:pPr>
            <w:r w:rsidRPr="00F6526C">
              <w:t xml:space="preserve">means the code of conduct for </w:t>
            </w:r>
            <w:r w:rsidR="00234661">
              <w:t>G</w:t>
            </w:r>
            <w:r w:rsidRPr="00F6526C">
              <w:t>overnors as adopted by the Trust from time to time;</w:t>
            </w:r>
          </w:p>
        </w:tc>
      </w:tr>
      <w:tr w:rsidR="007C3D3D" w:rsidTr="00F6526C">
        <w:tc>
          <w:tcPr>
            <w:tcW w:w="2353" w:type="dxa"/>
          </w:tcPr>
          <w:p w:rsidR="007C3D3D" w:rsidRPr="00F6526C" w:rsidRDefault="007C3D3D" w:rsidP="00EB0CC8">
            <w:pPr>
              <w:pStyle w:val="DefinitionLeft"/>
              <w:jc w:val="left"/>
            </w:pPr>
            <w:r w:rsidRPr="00F6526C">
              <w:t>“Health Service Body”</w:t>
            </w:r>
          </w:p>
        </w:tc>
        <w:tc>
          <w:tcPr>
            <w:tcW w:w="5845" w:type="dxa"/>
          </w:tcPr>
          <w:p w:rsidR="007C3D3D" w:rsidRPr="00F6526C" w:rsidRDefault="008058D1" w:rsidP="00F6526C">
            <w:pPr>
              <w:pStyle w:val="DefinitionRight"/>
            </w:pPr>
            <w:r>
              <w:t>has the meaning given in Section 9(4) of the 2006 Act;</w:t>
            </w:r>
          </w:p>
        </w:tc>
      </w:tr>
      <w:tr w:rsidR="007C3D3D" w:rsidTr="00F6526C">
        <w:tc>
          <w:tcPr>
            <w:tcW w:w="2353" w:type="dxa"/>
          </w:tcPr>
          <w:p w:rsidR="007C3D3D" w:rsidRPr="00F6526C" w:rsidRDefault="007C3D3D" w:rsidP="00EB0CC8">
            <w:pPr>
              <w:pStyle w:val="DefinitionLeft"/>
              <w:jc w:val="left"/>
            </w:pPr>
            <w:r w:rsidRPr="00F6526C">
              <w:t>“Lead Governor”</w:t>
            </w:r>
          </w:p>
        </w:tc>
        <w:tc>
          <w:tcPr>
            <w:tcW w:w="5845" w:type="dxa"/>
          </w:tcPr>
          <w:p w:rsidR="007C3D3D" w:rsidRPr="00F6526C" w:rsidRDefault="007C3D3D" w:rsidP="006C11E3">
            <w:pPr>
              <w:pStyle w:val="DefinitionRight"/>
            </w:pPr>
            <w:r w:rsidRPr="00F6526C">
              <w:t xml:space="preserve">means the </w:t>
            </w:r>
            <w:r w:rsidR="00234661">
              <w:t>G</w:t>
            </w:r>
            <w:r w:rsidRPr="00F6526C">
              <w:t xml:space="preserve">overnor elected by the Council of Governors as Lead Governor in accordance with paragraph </w:t>
            </w:r>
            <w:r w:rsidR="002010BD">
              <w:fldChar w:fldCharType="begin"/>
            </w:r>
            <w:r w:rsidR="002010BD">
              <w:instrText xml:space="preserve"> REF _Ref19095835 \r \h </w:instrText>
            </w:r>
            <w:r w:rsidR="002010BD">
              <w:fldChar w:fldCharType="separate"/>
            </w:r>
            <w:r w:rsidR="006C11E3">
              <w:t>3</w:t>
            </w:r>
            <w:r w:rsidR="002010BD">
              <w:fldChar w:fldCharType="end"/>
            </w:r>
            <w:r w:rsidRPr="00F6526C">
              <w:t xml:space="preserve"> of Annex </w:t>
            </w:r>
            <w:r w:rsidR="006C11E3">
              <w:t>5</w:t>
            </w:r>
            <w:r w:rsidRPr="00F6526C">
              <w:t>;</w:t>
            </w:r>
          </w:p>
        </w:tc>
      </w:tr>
      <w:tr w:rsidR="007C3D3D" w:rsidTr="00F6526C">
        <w:tc>
          <w:tcPr>
            <w:tcW w:w="2353" w:type="dxa"/>
          </w:tcPr>
          <w:p w:rsidR="007C3D3D" w:rsidRPr="00F6526C" w:rsidRDefault="007C3D3D" w:rsidP="00EB0CC8">
            <w:pPr>
              <w:pStyle w:val="DefinitionLeft"/>
              <w:jc w:val="left"/>
            </w:pPr>
            <w:r w:rsidRPr="004B4BDF">
              <w:t xml:space="preserve">“Local Authority Governor” </w:t>
            </w:r>
          </w:p>
        </w:tc>
        <w:tc>
          <w:tcPr>
            <w:tcW w:w="5845" w:type="dxa"/>
          </w:tcPr>
          <w:p w:rsidR="007C3D3D" w:rsidRPr="00F6526C" w:rsidRDefault="007C3D3D" w:rsidP="008C08D5">
            <w:pPr>
              <w:pStyle w:val="DefinitionRight"/>
            </w:pPr>
            <w:r w:rsidRPr="004B4BDF">
              <w:t>means a member of the Council of Governors</w:t>
            </w:r>
            <w:r w:rsidRPr="00F6526C">
              <w:t xml:space="preserve"> </w:t>
            </w:r>
            <w:r w:rsidRPr="004B4BDF">
              <w:t xml:space="preserve">appointed by one or </w:t>
            </w:r>
            <w:r w:rsidRPr="00F6526C">
              <w:t>m</w:t>
            </w:r>
            <w:r w:rsidRPr="004B4BDF">
              <w:t xml:space="preserve">ore local authorities whose area includes the whole or part of an area specified in </w:t>
            </w:r>
            <w:r w:rsidR="008C08D5" w:rsidRPr="008C08D5">
              <w:fldChar w:fldCharType="begin"/>
            </w:r>
            <w:r w:rsidR="008C08D5" w:rsidRPr="008C08D5">
              <w:instrText xml:space="preserve"> REF Annex_1 \h </w:instrText>
            </w:r>
            <w:r w:rsidR="008C08D5">
              <w:instrText xml:space="preserve"> \* MERGEFORMAT </w:instrText>
            </w:r>
            <w:r w:rsidR="008C08D5" w:rsidRPr="008C08D5">
              <w:fldChar w:fldCharType="separate"/>
            </w:r>
            <w:r w:rsidR="006C11E3" w:rsidRPr="006C11E3">
              <w:rPr>
                <w:rFonts w:cs="Arial"/>
                <w:bCs/>
              </w:rPr>
              <w:t>Annex 1</w:t>
            </w:r>
            <w:r w:rsidR="008C08D5" w:rsidRPr="008C08D5">
              <w:fldChar w:fldCharType="end"/>
            </w:r>
            <w:r w:rsidRPr="008C08D5">
              <w:t xml:space="preserve"> </w:t>
            </w:r>
            <w:r w:rsidRPr="004B4BDF">
              <w:t>as an area for a public constituency;</w:t>
            </w:r>
          </w:p>
        </w:tc>
      </w:tr>
      <w:tr w:rsidR="007C3D3D" w:rsidTr="00F6526C">
        <w:tc>
          <w:tcPr>
            <w:tcW w:w="2353" w:type="dxa"/>
          </w:tcPr>
          <w:p w:rsidR="007C3D3D" w:rsidRPr="00F6526C" w:rsidRDefault="007C3D3D" w:rsidP="00EB0CC8">
            <w:pPr>
              <w:pStyle w:val="DefinitionLeft"/>
              <w:jc w:val="left"/>
            </w:pPr>
            <w:r w:rsidRPr="004B4BDF">
              <w:t>"Member"</w:t>
            </w:r>
          </w:p>
        </w:tc>
        <w:tc>
          <w:tcPr>
            <w:tcW w:w="5845" w:type="dxa"/>
          </w:tcPr>
          <w:p w:rsidR="007C3D3D" w:rsidRPr="00F6526C" w:rsidRDefault="007C3D3D" w:rsidP="00F6526C">
            <w:pPr>
              <w:pStyle w:val="DefinitionRight"/>
            </w:pPr>
            <w:r w:rsidRPr="004B4BDF">
              <w:t>means a Member of the Trust;</w:t>
            </w:r>
          </w:p>
        </w:tc>
      </w:tr>
      <w:tr w:rsidR="007C3D3D" w:rsidTr="00F6526C">
        <w:tc>
          <w:tcPr>
            <w:tcW w:w="2353" w:type="dxa"/>
          </w:tcPr>
          <w:p w:rsidR="007C3D3D" w:rsidRPr="00F6526C" w:rsidRDefault="007C3D3D" w:rsidP="00EB0CC8">
            <w:pPr>
              <w:pStyle w:val="DefinitionLeft"/>
              <w:jc w:val="left"/>
            </w:pPr>
            <w:r w:rsidRPr="00F6526C">
              <w:t>“Membership Constituency(ies)”</w:t>
            </w:r>
          </w:p>
        </w:tc>
        <w:tc>
          <w:tcPr>
            <w:tcW w:w="5845" w:type="dxa"/>
          </w:tcPr>
          <w:p w:rsidR="007C3D3D" w:rsidRPr="00F6526C" w:rsidRDefault="007C3D3D" w:rsidP="00B446DD">
            <w:pPr>
              <w:pStyle w:val="DefinitionRight"/>
            </w:pPr>
            <w:r w:rsidRPr="00F6526C">
              <w:t>means (1) the Public Constituency; and/or (</w:t>
            </w:r>
            <w:r w:rsidR="00B446DD">
              <w:t>2</w:t>
            </w:r>
            <w:r w:rsidRPr="00F6526C">
              <w:t>) the Staff Constituency;</w:t>
            </w:r>
          </w:p>
        </w:tc>
      </w:tr>
      <w:tr w:rsidR="007C3D3D" w:rsidTr="00F6526C">
        <w:tc>
          <w:tcPr>
            <w:tcW w:w="2353" w:type="dxa"/>
          </w:tcPr>
          <w:p w:rsidR="007C3D3D" w:rsidRPr="00F6526C" w:rsidRDefault="00F6526C" w:rsidP="00EB0CC8">
            <w:pPr>
              <w:pStyle w:val="DefinitionLeft"/>
              <w:jc w:val="left"/>
            </w:pPr>
            <w:r w:rsidRPr="004B4BDF">
              <w:t>“</w:t>
            </w:r>
            <w:r w:rsidR="00250824">
              <w:t>Monitor</w:t>
            </w:r>
            <w:r w:rsidRPr="00F6526C">
              <w:t>”</w:t>
            </w:r>
            <w:r w:rsidR="00D86E32">
              <w:t xml:space="preserve"> or the “regulator”</w:t>
            </w:r>
          </w:p>
        </w:tc>
        <w:tc>
          <w:tcPr>
            <w:tcW w:w="5845" w:type="dxa"/>
          </w:tcPr>
          <w:p w:rsidR="007C3D3D" w:rsidRPr="00F6526C" w:rsidRDefault="00F6526C" w:rsidP="00250824">
            <w:pPr>
              <w:pStyle w:val="DefinitionRight"/>
            </w:pPr>
            <w:r w:rsidRPr="004B4BDF">
              <w:t xml:space="preserve">means the corporate body known as </w:t>
            </w:r>
            <w:r w:rsidR="00250824">
              <w:t>Monitor</w:t>
            </w:r>
            <w:r w:rsidRPr="004B4BDF">
              <w:t>, as provided by Section 61 of the 2012 Act</w:t>
            </w:r>
            <w:r w:rsidR="0011565E">
              <w:t xml:space="preserve">, </w:t>
            </w:r>
            <w:r w:rsidR="0011565E" w:rsidRPr="0011565E">
              <w:t>which as of 1 April 2017 is part of NHS Improvement</w:t>
            </w:r>
            <w:r w:rsidRPr="004B4BDF">
              <w:t>;</w:t>
            </w:r>
          </w:p>
        </w:tc>
      </w:tr>
      <w:tr w:rsidR="007C3D3D" w:rsidTr="00F6526C">
        <w:tc>
          <w:tcPr>
            <w:tcW w:w="2353" w:type="dxa"/>
          </w:tcPr>
          <w:p w:rsidR="007C3D3D" w:rsidRPr="00F6526C" w:rsidRDefault="00F6526C" w:rsidP="00EB0CC8">
            <w:pPr>
              <w:pStyle w:val="DefinitionLeft"/>
              <w:jc w:val="left"/>
            </w:pPr>
            <w:r w:rsidRPr="00F6526C">
              <w:t>“NHS Foundation Trust Code of Governance”</w:t>
            </w:r>
          </w:p>
        </w:tc>
        <w:tc>
          <w:tcPr>
            <w:tcW w:w="5845" w:type="dxa"/>
          </w:tcPr>
          <w:p w:rsidR="007C3D3D" w:rsidRPr="00F6526C" w:rsidRDefault="00F6526C" w:rsidP="00250824">
            <w:pPr>
              <w:pStyle w:val="DefinitionRight"/>
            </w:pPr>
            <w:r w:rsidRPr="00F6526C">
              <w:t xml:space="preserve">means the code of governance for NHS Foundation Trusts published by </w:t>
            </w:r>
            <w:r w:rsidR="00250824">
              <w:t>Monitor</w:t>
            </w:r>
            <w:r w:rsidRPr="00F6526C">
              <w:t>;</w:t>
            </w:r>
          </w:p>
        </w:tc>
      </w:tr>
      <w:tr w:rsidR="007C3D3D" w:rsidTr="00F6526C">
        <w:tc>
          <w:tcPr>
            <w:tcW w:w="2353" w:type="dxa"/>
          </w:tcPr>
          <w:p w:rsidR="007C3D3D" w:rsidRPr="00F6526C" w:rsidRDefault="007C3D3D" w:rsidP="00EB0CC8">
            <w:pPr>
              <w:pStyle w:val="DefinitionLeft"/>
              <w:jc w:val="left"/>
            </w:pPr>
          </w:p>
        </w:tc>
        <w:tc>
          <w:tcPr>
            <w:tcW w:w="5845" w:type="dxa"/>
          </w:tcPr>
          <w:p w:rsidR="007C3D3D" w:rsidRPr="00F6526C" w:rsidRDefault="007C3D3D" w:rsidP="007175DF">
            <w:pPr>
              <w:pStyle w:val="DefinitionRight"/>
            </w:pPr>
          </w:p>
        </w:tc>
      </w:tr>
      <w:tr w:rsidR="007C3D3D" w:rsidTr="00F6526C">
        <w:tc>
          <w:tcPr>
            <w:tcW w:w="2353" w:type="dxa"/>
          </w:tcPr>
          <w:p w:rsidR="007C3D3D" w:rsidRPr="00F6526C" w:rsidRDefault="00F6526C" w:rsidP="00EB0CC8">
            <w:pPr>
              <w:pStyle w:val="DefinitionLeft"/>
              <w:jc w:val="left"/>
            </w:pPr>
            <w:r w:rsidRPr="004B4BDF">
              <w:t>“Public Constituency”</w:t>
            </w:r>
          </w:p>
        </w:tc>
        <w:tc>
          <w:tcPr>
            <w:tcW w:w="5845" w:type="dxa"/>
          </w:tcPr>
          <w:p w:rsidR="007C3D3D" w:rsidRPr="00F6526C" w:rsidRDefault="00F6526C" w:rsidP="007175DF">
            <w:pPr>
              <w:pStyle w:val="DefinitionRight"/>
            </w:pPr>
            <w:r w:rsidRPr="004B4BDF">
              <w:t xml:space="preserve">means the constituency of the Trust constituted in accordance with </w:t>
            </w:r>
            <w:r w:rsidR="00C17650">
              <w:t xml:space="preserve">paragraph </w:t>
            </w:r>
            <w:r w:rsidR="007175DF">
              <w:fldChar w:fldCharType="begin"/>
            </w:r>
            <w:r w:rsidR="007175DF">
              <w:instrText xml:space="preserve"> REF _Ref17899173 \r \h </w:instrText>
            </w:r>
            <w:r w:rsidR="007175DF">
              <w:fldChar w:fldCharType="separate"/>
            </w:r>
            <w:r w:rsidR="006C11E3">
              <w:t>7.1</w:t>
            </w:r>
            <w:r w:rsidR="007175DF">
              <w:fldChar w:fldCharType="end"/>
            </w:r>
            <w:r w:rsidR="00C17650">
              <w:t>;</w:t>
            </w:r>
          </w:p>
        </w:tc>
      </w:tr>
      <w:tr w:rsidR="007C3D3D" w:rsidTr="00F6526C">
        <w:tc>
          <w:tcPr>
            <w:tcW w:w="2353" w:type="dxa"/>
          </w:tcPr>
          <w:p w:rsidR="007C3D3D" w:rsidRPr="00F6526C" w:rsidRDefault="00F6526C" w:rsidP="00EB0CC8">
            <w:pPr>
              <w:pStyle w:val="DefinitionLeft"/>
              <w:jc w:val="left"/>
            </w:pPr>
            <w:r w:rsidRPr="004B4BDF">
              <w:t>“Public Governor”</w:t>
            </w:r>
          </w:p>
        </w:tc>
        <w:tc>
          <w:tcPr>
            <w:tcW w:w="5845" w:type="dxa"/>
          </w:tcPr>
          <w:p w:rsidR="007C3D3D" w:rsidRPr="00F6526C" w:rsidRDefault="00F6526C" w:rsidP="00F6526C">
            <w:pPr>
              <w:pStyle w:val="DefinitionRight"/>
            </w:pPr>
            <w:r w:rsidRPr="004B4BDF">
              <w:t>means a member of the Council of Governors</w:t>
            </w:r>
            <w:r w:rsidRPr="00F6526C">
              <w:t xml:space="preserve"> </w:t>
            </w:r>
            <w:r w:rsidRPr="004B4BDF">
              <w:t>elected by the members of the Public Constituency;</w:t>
            </w:r>
          </w:p>
        </w:tc>
      </w:tr>
      <w:tr w:rsidR="007C3D3D" w:rsidTr="00F6526C">
        <w:tc>
          <w:tcPr>
            <w:tcW w:w="2353" w:type="dxa"/>
          </w:tcPr>
          <w:p w:rsidR="007C3D3D" w:rsidRPr="00F6526C" w:rsidRDefault="00F6526C" w:rsidP="00EB0CC8">
            <w:pPr>
              <w:pStyle w:val="DefinitionLeft"/>
              <w:jc w:val="left"/>
            </w:pPr>
            <w:r w:rsidRPr="004B4BDF">
              <w:t>"Secretary"</w:t>
            </w:r>
          </w:p>
        </w:tc>
        <w:tc>
          <w:tcPr>
            <w:tcW w:w="5845" w:type="dxa"/>
          </w:tcPr>
          <w:p w:rsidR="007C3D3D" w:rsidRPr="00F6526C" w:rsidRDefault="00F6526C" w:rsidP="00F6526C">
            <w:pPr>
              <w:pStyle w:val="DefinitionRight"/>
            </w:pPr>
            <w:r w:rsidRPr="004B4BDF">
              <w:t>means the Secretary of the Trust or any other person appointed to perform the duties of the Secretary of the Trust, including a Joint, Assistant or Deputy Secretary under this Constitution;</w:t>
            </w:r>
          </w:p>
        </w:tc>
      </w:tr>
      <w:tr w:rsidR="007C3D3D" w:rsidTr="00F6526C">
        <w:tc>
          <w:tcPr>
            <w:tcW w:w="2353" w:type="dxa"/>
          </w:tcPr>
          <w:p w:rsidR="007C3D3D" w:rsidRPr="00F6526C" w:rsidRDefault="00F6526C" w:rsidP="00EB0CC8">
            <w:pPr>
              <w:pStyle w:val="DefinitionLeft"/>
              <w:jc w:val="left"/>
            </w:pPr>
            <w:r w:rsidRPr="00F6526C">
              <w:t>“Senior Independent Director”</w:t>
            </w:r>
          </w:p>
        </w:tc>
        <w:tc>
          <w:tcPr>
            <w:tcW w:w="5845" w:type="dxa"/>
          </w:tcPr>
          <w:p w:rsidR="007C3D3D" w:rsidRPr="00F6526C" w:rsidRDefault="00F6526C" w:rsidP="00F6526C">
            <w:pPr>
              <w:pStyle w:val="DefinitionRight"/>
            </w:pPr>
            <w:r w:rsidRPr="00F6526C">
              <w:t>shall have the meaning ascribed in the NHS Foundation Trust Code of Governance</w:t>
            </w:r>
            <w:r w:rsidR="00D91C97">
              <w:t>;</w:t>
            </w:r>
          </w:p>
        </w:tc>
      </w:tr>
      <w:tr w:rsidR="007C3D3D" w:rsidTr="00F6526C">
        <w:tc>
          <w:tcPr>
            <w:tcW w:w="2353" w:type="dxa"/>
          </w:tcPr>
          <w:p w:rsidR="007C3D3D" w:rsidRPr="00F6526C" w:rsidRDefault="00F6526C" w:rsidP="00EB0CC8">
            <w:pPr>
              <w:pStyle w:val="DefinitionLeft"/>
              <w:jc w:val="left"/>
            </w:pPr>
            <w:r w:rsidRPr="004B4BDF">
              <w:t>“Significant Transaction”</w:t>
            </w:r>
          </w:p>
        </w:tc>
        <w:tc>
          <w:tcPr>
            <w:tcW w:w="5845" w:type="dxa"/>
          </w:tcPr>
          <w:p w:rsidR="007C3D3D" w:rsidRPr="00F6526C" w:rsidRDefault="00F6526C" w:rsidP="007175DF">
            <w:pPr>
              <w:pStyle w:val="DefinitionRight"/>
            </w:pPr>
            <w:r w:rsidRPr="00F6526C">
              <w:t xml:space="preserve">has the meaning ascribed in paragraph </w:t>
            </w:r>
            <w:r w:rsidR="007175DF">
              <w:fldChar w:fldCharType="begin"/>
            </w:r>
            <w:r w:rsidR="007175DF">
              <w:instrText xml:space="preserve"> REF _Ref17899228 \r \h </w:instrText>
            </w:r>
            <w:r w:rsidR="007175DF">
              <w:fldChar w:fldCharType="separate"/>
            </w:r>
            <w:r w:rsidR="006C11E3">
              <w:t>42</w:t>
            </w:r>
            <w:r w:rsidR="007175DF">
              <w:fldChar w:fldCharType="end"/>
            </w:r>
            <w:r w:rsidRPr="004B4BDF">
              <w:t>;</w:t>
            </w:r>
          </w:p>
        </w:tc>
      </w:tr>
      <w:tr w:rsidR="00F6526C" w:rsidTr="00F6526C">
        <w:tc>
          <w:tcPr>
            <w:tcW w:w="2353" w:type="dxa"/>
          </w:tcPr>
          <w:p w:rsidR="00F6526C" w:rsidRPr="00F6526C" w:rsidRDefault="00F6526C" w:rsidP="00EB0CC8">
            <w:pPr>
              <w:pStyle w:val="DefinitionLeft"/>
              <w:jc w:val="left"/>
            </w:pPr>
            <w:r w:rsidRPr="004B4BDF">
              <w:t>“Staff Constituency”</w:t>
            </w:r>
          </w:p>
        </w:tc>
        <w:tc>
          <w:tcPr>
            <w:tcW w:w="5845" w:type="dxa"/>
          </w:tcPr>
          <w:p w:rsidR="00F6526C" w:rsidRPr="00F6526C" w:rsidRDefault="00F6526C" w:rsidP="007175DF">
            <w:pPr>
              <w:pStyle w:val="DefinitionRight"/>
            </w:pPr>
            <w:r w:rsidRPr="004B4BDF">
              <w:t>means the constituency of the Trust constituted in accordance with</w:t>
            </w:r>
            <w:r w:rsidR="00C17650">
              <w:t xml:space="preserve"> paragraph</w:t>
            </w:r>
            <w:r w:rsidR="003F13C2">
              <w:t>s</w:t>
            </w:r>
            <w:r w:rsidR="00C17650">
              <w:t xml:space="preserve"> </w:t>
            </w:r>
            <w:r w:rsidR="007175DF">
              <w:fldChar w:fldCharType="begin"/>
            </w:r>
            <w:r w:rsidR="007175DF">
              <w:instrText xml:space="preserve"> REF _Ref19092002 \r \h </w:instrText>
            </w:r>
            <w:r w:rsidR="007175DF">
              <w:fldChar w:fldCharType="separate"/>
            </w:r>
            <w:r w:rsidR="006C11E3">
              <w:t>7.2</w:t>
            </w:r>
            <w:r w:rsidR="007175DF">
              <w:fldChar w:fldCharType="end"/>
            </w:r>
            <w:r w:rsidR="003F13C2">
              <w:t xml:space="preserve"> and 7.3</w:t>
            </w:r>
            <w:r w:rsidR="00C17650">
              <w:t>;</w:t>
            </w:r>
          </w:p>
        </w:tc>
      </w:tr>
      <w:tr w:rsidR="00F6526C" w:rsidTr="00F6526C">
        <w:tc>
          <w:tcPr>
            <w:tcW w:w="2353" w:type="dxa"/>
          </w:tcPr>
          <w:p w:rsidR="00F6526C" w:rsidRPr="00F6526C" w:rsidRDefault="00F6526C" w:rsidP="00EB0CC8">
            <w:pPr>
              <w:pStyle w:val="DefinitionLeft"/>
              <w:jc w:val="left"/>
            </w:pPr>
            <w:r w:rsidRPr="004B4BDF">
              <w:t>“Staff Governor”</w:t>
            </w:r>
          </w:p>
        </w:tc>
        <w:tc>
          <w:tcPr>
            <w:tcW w:w="5845" w:type="dxa"/>
          </w:tcPr>
          <w:p w:rsidR="00F6526C" w:rsidRPr="00F6526C" w:rsidRDefault="00F6526C" w:rsidP="00F6526C">
            <w:pPr>
              <w:pStyle w:val="DefinitionRight"/>
            </w:pPr>
            <w:r w:rsidRPr="004B4BDF">
              <w:t>means a member of the Council of Governors</w:t>
            </w:r>
            <w:r w:rsidRPr="00F6526C">
              <w:t xml:space="preserve"> </w:t>
            </w:r>
            <w:r w:rsidRPr="004B4BDF">
              <w:t>elected by the members of the Staff Constituency;</w:t>
            </w:r>
          </w:p>
        </w:tc>
      </w:tr>
      <w:tr w:rsidR="00F6526C" w:rsidTr="00F6526C">
        <w:tc>
          <w:tcPr>
            <w:tcW w:w="2353" w:type="dxa"/>
          </w:tcPr>
          <w:p w:rsidR="00F6526C" w:rsidRPr="00F6526C" w:rsidRDefault="00F6526C" w:rsidP="00EB0CC8">
            <w:pPr>
              <w:pStyle w:val="DefinitionLeft"/>
              <w:jc w:val="left"/>
            </w:pPr>
            <w:r w:rsidRPr="004B4BDF">
              <w:t>“Trust”</w:t>
            </w:r>
          </w:p>
        </w:tc>
        <w:tc>
          <w:tcPr>
            <w:tcW w:w="5845" w:type="dxa"/>
          </w:tcPr>
          <w:p w:rsidR="00F6526C" w:rsidRPr="00F6526C" w:rsidRDefault="00F6526C" w:rsidP="00F6526C">
            <w:pPr>
              <w:pStyle w:val="DefinitionRight"/>
            </w:pPr>
            <w:r w:rsidRPr="004B4BDF">
              <w:t>means The Newcastle upon Tyne Hospitals NHS Foundation Trust;</w:t>
            </w:r>
          </w:p>
        </w:tc>
      </w:tr>
      <w:tr w:rsidR="00F6526C" w:rsidTr="00F6526C">
        <w:tc>
          <w:tcPr>
            <w:tcW w:w="2353" w:type="dxa"/>
          </w:tcPr>
          <w:p w:rsidR="00F6526C" w:rsidRPr="00F6526C" w:rsidRDefault="00F6526C" w:rsidP="00EB0CC8">
            <w:pPr>
              <w:pStyle w:val="DefinitionLeft"/>
              <w:jc w:val="left"/>
            </w:pPr>
            <w:r w:rsidRPr="004B4BDF">
              <w:t>“University Governor”</w:t>
            </w:r>
          </w:p>
        </w:tc>
        <w:tc>
          <w:tcPr>
            <w:tcW w:w="5845" w:type="dxa"/>
          </w:tcPr>
          <w:p w:rsidR="00F6526C" w:rsidRPr="00F6526C" w:rsidRDefault="00F6526C" w:rsidP="00F6526C">
            <w:pPr>
              <w:pStyle w:val="DefinitionRight"/>
            </w:pPr>
            <w:r w:rsidRPr="004B4BDF">
              <w:t>means a member of the Council of Governors</w:t>
            </w:r>
            <w:r w:rsidRPr="00F6526C">
              <w:t xml:space="preserve"> </w:t>
            </w:r>
            <w:r w:rsidRPr="004B4BDF">
              <w:t>appointed by a university providing a medical or dental school to a hospital of the Trust</w:t>
            </w:r>
            <w:r w:rsidR="00E004F2">
              <w:t xml:space="preserve"> or in relation to nursing provision</w:t>
            </w:r>
            <w:r w:rsidRPr="004B4BDF">
              <w:t>.</w:t>
            </w:r>
          </w:p>
        </w:tc>
      </w:tr>
    </w:tbl>
    <w:p w:rsidR="009B658E" w:rsidRPr="0016774D" w:rsidRDefault="00EF6469" w:rsidP="004B4BDF">
      <w:pPr>
        <w:pStyle w:val="Heading1"/>
      </w:pPr>
      <w:bookmarkStart w:id="11" w:name="_Toc17815828"/>
      <w:bookmarkStart w:id="12" w:name="_Toc17816285"/>
      <w:bookmarkStart w:id="13" w:name="_Toc17816741"/>
      <w:bookmarkStart w:id="14" w:name="_Toc17817196"/>
      <w:bookmarkStart w:id="15" w:name="_Toc17817652"/>
      <w:bookmarkStart w:id="16" w:name="_Toc17818108"/>
      <w:bookmarkStart w:id="17" w:name="_Toc17818565"/>
      <w:bookmarkStart w:id="18" w:name="_Toc17874780"/>
      <w:bookmarkStart w:id="19" w:name="_Toc17815829"/>
      <w:bookmarkStart w:id="20" w:name="_Toc17816286"/>
      <w:bookmarkStart w:id="21" w:name="_Toc17816742"/>
      <w:bookmarkStart w:id="22" w:name="_Toc17817197"/>
      <w:bookmarkStart w:id="23" w:name="_Toc17817653"/>
      <w:bookmarkStart w:id="24" w:name="_Toc17818109"/>
      <w:bookmarkStart w:id="25" w:name="_Toc17818566"/>
      <w:bookmarkStart w:id="26" w:name="_Toc17874781"/>
      <w:bookmarkStart w:id="27" w:name="_Toc17815830"/>
      <w:bookmarkStart w:id="28" w:name="_Toc17816287"/>
      <w:bookmarkStart w:id="29" w:name="_Toc17816743"/>
      <w:bookmarkStart w:id="30" w:name="_Toc17817198"/>
      <w:bookmarkStart w:id="31" w:name="_Toc17817654"/>
      <w:bookmarkStart w:id="32" w:name="_Toc17818110"/>
      <w:bookmarkStart w:id="33" w:name="_Toc17818567"/>
      <w:bookmarkStart w:id="34" w:name="_Toc17874782"/>
      <w:bookmarkStart w:id="35" w:name="_Toc17815831"/>
      <w:bookmarkStart w:id="36" w:name="_Toc17816288"/>
      <w:bookmarkStart w:id="37" w:name="_Toc17816744"/>
      <w:bookmarkStart w:id="38" w:name="_Toc17817199"/>
      <w:bookmarkStart w:id="39" w:name="_Toc17817655"/>
      <w:bookmarkStart w:id="40" w:name="_Toc17818111"/>
      <w:bookmarkStart w:id="41" w:name="_Toc17818568"/>
      <w:bookmarkStart w:id="42" w:name="_Toc17874783"/>
      <w:bookmarkStart w:id="43" w:name="_Toc17815832"/>
      <w:bookmarkStart w:id="44" w:name="_Toc17816289"/>
      <w:bookmarkStart w:id="45" w:name="_Toc17816745"/>
      <w:bookmarkStart w:id="46" w:name="_Toc17817200"/>
      <w:bookmarkStart w:id="47" w:name="_Toc17817656"/>
      <w:bookmarkStart w:id="48" w:name="_Toc17818112"/>
      <w:bookmarkStart w:id="49" w:name="_Toc17818569"/>
      <w:bookmarkStart w:id="50" w:name="_Toc17874784"/>
      <w:bookmarkStart w:id="51" w:name="_Toc17815833"/>
      <w:bookmarkStart w:id="52" w:name="_Toc17816290"/>
      <w:bookmarkStart w:id="53" w:name="_Toc17816746"/>
      <w:bookmarkStart w:id="54" w:name="_Toc17817201"/>
      <w:bookmarkStart w:id="55" w:name="_Toc17817657"/>
      <w:bookmarkStart w:id="56" w:name="_Toc17818113"/>
      <w:bookmarkStart w:id="57" w:name="_Toc17818570"/>
      <w:bookmarkStart w:id="58" w:name="_Toc17874785"/>
      <w:bookmarkStart w:id="59" w:name="_Toc17815834"/>
      <w:bookmarkStart w:id="60" w:name="_Toc17816291"/>
      <w:bookmarkStart w:id="61" w:name="_Toc17816747"/>
      <w:bookmarkStart w:id="62" w:name="_Toc17817202"/>
      <w:bookmarkStart w:id="63" w:name="_Toc17817658"/>
      <w:bookmarkStart w:id="64" w:name="_Toc17818114"/>
      <w:bookmarkStart w:id="65" w:name="_Toc17818571"/>
      <w:bookmarkStart w:id="66" w:name="_Toc17874786"/>
      <w:bookmarkStart w:id="67" w:name="_Toc17815835"/>
      <w:bookmarkStart w:id="68" w:name="_Toc17816292"/>
      <w:bookmarkStart w:id="69" w:name="_Toc17816748"/>
      <w:bookmarkStart w:id="70" w:name="_Toc17817203"/>
      <w:bookmarkStart w:id="71" w:name="_Toc17817659"/>
      <w:bookmarkStart w:id="72" w:name="_Toc17818115"/>
      <w:bookmarkStart w:id="73" w:name="_Toc17818572"/>
      <w:bookmarkStart w:id="74" w:name="_Toc17874787"/>
      <w:bookmarkStart w:id="75" w:name="_Toc17815836"/>
      <w:bookmarkStart w:id="76" w:name="_Toc17816293"/>
      <w:bookmarkStart w:id="77" w:name="_Toc17816749"/>
      <w:bookmarkStart w:id="78" w:name="_Toc17817204"/>
      <w:bookmarkStart w:id="79" w:name="_Toc17817660"/>
      <w:bookmarkStart w:id="80" w:name="_Toc17818116"/>
      <w:bookmarkStart w:id="81" w:name="_Toc17818573"/>
      <w:bookmarkStart w:id="82" w:name="_Toc17874788"/>
      <w:bookmarkStart w:id="83" w:name="_Toc17815837"/>
      <w:bookmarkStart w:id="84" w:name="_Toc17816294"/>
      <w:bookmarkStart w:id="85" w:name="_Toc17816750"/>
      <w:bookmarkStart w:id="86" w:name="_Toc17817205"/>
      <w:bookmarkStart w:id="87" w:name="_Toc17817661"/>
      <w:bookmarkStart w:id="88" w:name="_Toc17818117"/>
      <w:bookmarkStart w:id="89" w:name="_Toc17818574"/>
      <w:bookmarkStart w:id="90" w:name="_Toc17874789"/>
      <w:bookmarkStart w:id="91" w:name="_Toc1911794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16774D">
        <w:t>NAME</w:t>
      </w:r>
      <w:bookmarkEnd w:id="91"/>
    </w:p>
    <w:p w:rsidR="009B658E" w:rsidRPr="0016774D" w:rsidRDefault="0072545A" w:rsidP="004B4BDF">
      <w:pPr>
        <w:pStyle w:val="Heading2"/>
      </w:pPr>
      <w:r w:rsidRPr="0016774D">
        <w:t>The name of this Trust is “The Newcastle upon Tyne Hospitals</w:t>
      </w:r>
      <w:r w:rsidRPr="0016774D">
        <w:rPr>
          <w:spacing w:val="-31"/>
        </w:rPr>
        <w:t xml:space="preserve"> </w:t>
      </w:r>
      <w:r w:rsidRPr="0016774D">
        <w:t>NHS Foundation</w:t>
      </w:r>
      <w:r w:rsidRPr="0016774D">
        <w:rPr>
          <w:spacing w:val="-6"/>
        </w:rPr>
        <w:t xml:space="preserve"> </w:t>
      </w:r>
      <w:r w:rsidRPr="0016774D">
        <w:t>Trust”.</w:t>
      </w:r>
    </w:p>
    <w:p w:rsidR="009B658E" w:rsidRPr="0016774D" w:rsidRDefault="00EF6469" w:rsidP="004B4BDF">
      <w:pPr>
        <w:pStyle w:val="Heading1"/>
      </w:pPr>
      <w:bookmarkStart w:id="92" w:name="_Toc17815839"/>
      <w:bookmarkStart w:id="93" w:name="_Toc17816296"/>
      <w:bookmarkStart w:id="94" w:name="_Toc17816752"/>
      <w:bookmarkStart w:id="95" w:name="_Toc17817207"/>
      <w:bookmarkStart w:id="96" w:name="_Toc17817663"/>
      <w:bookmarkStart w:id="97" w:name="_Toc17818119"/>
      <w:bookmarkStart w:id="98" w:name="_Toc17818576"/>
      <w:bookmarkStart w:id="99" w:name="_Toc17874791"/>
      <w:bookmarkStart w:id="100" w:name="_Toc19117941"/>
      <w:bookmarkEnd w:id="92"/>
      <w:bookmarkEnd w:id="93"/>
      <w:bookmarkEnd w:id="94"/>
      <w:bookmarkEnd w:id="95"/>
      <w:bookmarkEnd w:id="96"/>
      <w:bookmarkEnd w:id="97"/>
      <w:bookmarkEnd w:id="98"/>
      <w:bookmarkEnd w:id="99"/>
      <w:r w:rsidRPr="0016774D">
        <w:t>PRINCIPAL</w:t>
      </w:r>
      <w:r w:rsidRPr="0016774D">
        <w:rPr>
          <w:spacing w:val="-3"/>
        </w:rPr>
        <w:t xml:space="preserve"> </w:t>
      </w:r>
      <w:r w:rsidRPr="0016774D">
        <w:t>PURPOSE</w:t>
      </w:r>
      <w:bookmarkEnd w:id="100"/>
    </w:p>
    <w:p w:rsidR="009B658E" w:rsidRPr="0016774D" w:rsidRDefault="0072545A" w:rsidP="004B4BDF">
      <w:pPr>
        <w:pStyle w:val="Heading2"/>
      </w:pPr>
      <w:r w:rsidRPr="0016774D">
        <w:t>The principal purpose of the Trust is the provision of goods and services for the purposes of the health service in</w:t>
      </w:r>
      <w:r w:rsidRPr="0016774D">
        <w:rPr>
          <w:spacing w:val="-18"/>
        </w:rPr>
        <w:t xml:space="preserve"> </w:t>
      </w:r>
      <w:r w:rsidRPr="0016774D">
        <w:t>England.</w:t>
      </w:r>
    </w:p>
    <w:p w:rsidR="009B658E" w:rsidRPr="004130DE" w:rsidRDefault="0072545A" w:rsidP="004B4BDF">
      <w:pPr>
        <w:pStyle w:val="Heading2"/>
      </w:pPr>
      <w:r w:rsidRPr="00975043">
        <w:t>The Trust does not fulfil its pri</w:t>
      </w:r>
      <w:r w:rsidR="002C3C7F">
        <w:t>ncipal purpose unless, in each F</w:t>
      </w:r>
      <w:r w:rsidRPr="00975043">
        <w:t xml:space="preserve">inancial </w:t>
      </w:r>
      <w:r w:rsidR="002C3C7F">
        <w:t>Y</w:t>
      </w:r>
      <w:r w:rsidRPr="00975043">
        <w:t>ear, its total income from the provision of goods and services for the purposes</w:t>
      </w:r>
      <w:r w:rsidRPr="00975043">
        <w:rPr>
          <w:spacing w:val="-34"/>
        </w:rPr>
        <w:t xml:space="preserve"> </w:t>
      </w:r>
      <w:r w:rsidRPr="004130DE">
        <w:t>of the health service in England is greater than its total income from the provision of goods and services for any other</w:t>
      </w:r>
      <w:r w:rsidRPr="004130DE">
        <w:rPr>
          <w:spacing w:val="-22"/>
        </w:rPr>
        <w:t xml:space="preserve"> </w:t>
      </w:r>
      <w:r w:rsidRPr="004130DE">
        <w:t>purposes.</w:t>
      </w:r>
    </w:p>
    <w:p w:rsidR="009B658E" w:rsidRPr="004130DE" w:rsidRDefault="0072545A" w:rsidP="004B4BDF">
      <w:pPr>
        <w:pStyle w:val="Heading2"/>
      </w:pPr>
      <w:r w:rsidRPr="00975043">
        <w:t>The Trust may provide goods and services for any purposes related</w:t>
      </w:r>
      <w:r w:rsidRPr="00975043">
        <w:rPr>
          <w:spacing w:val="-27"/>
        </w:rPr>
        <w:t xml:space="preserve"> </w:t>
      </w:r>
      <w:r w:rsidRPr="004130DE">
        <w:t>to</w:t>
      </w:r>
      <w:r w:rsidR="00D91C97">
        <w:t>:</w:t>
      </w:r>
    </w:p>
    <w:p w:rsidR="009B658E" w:rsidRPr="0016774D" w:rsidRDefault="0072545A" w:rsidP="004B4BDF">
      <w:pPr>
        <w:pStyle w:val="Heading3"/>
      </w:pPr>
      <w:r w:rsidRPr="00975043">
        <w:t xml:space="preserve">the provision of services provided to individuals for or </w:t>
      </w:r>
      <w:r w:rsidRPr="00975043">
        <w:rPr>
          <w:spacing w:val="2"/>
        </w:rPr>
        <w:t>in</w:t>
      </w:r>
      <w:r w:rsidRPr="004130DE">
        <w:rPr>
          <w:spacing w:val="-22"/>
        </w:rPr>
        <w:t xml:space="preserve"> </w:t>
      </w:r>
      <w:r w:rsidRPr="004130DE">
        <w:t>connection with the prevention, diagnosis or treatment of illness;</w:t>
      </w:r>
      <w:r w:rsidRPr="004130DE">
        <w:rPr>
          <w:spacing w:val="-13"/>
        </w:rPr>
        <w:t xml:space="preserve"> </w:t>
      </w:r>
      <w:r w:rsidRPr="004130DE">
        <w:t>and</w:t>
      </w:r>
    </w:p>
    <w:p w:rsidR="009B658E" w:rsidRPr="004130DE" w:rsidRDefault="0072545A" w:rsidP="004B4BDF">
      <w:pPr>
        <w:pStyle w:val="Heading3"/>
      </w:pPr>
      <w:r w:rsidRPr="00975043">
        <w:t>the promotion and protection of public</w:t>
      </w:r>
      <w:r w:rsidRPr="00975043">
        <w:rPr>
          <w:spacing w:val="-18"/>
        </w:rPr>
        <w:t xml:space="preserve"> </w:t>
      </w:r>
      <w:r w:rsidRPr="004130DE">
        <w:t>health.</w:t>
      </w:r>
    </w:p>
    <w:p w:rsidR="009B658E" w:rsidRPr="004B4BDF" w:rsidRDefault="0072545A" w:rsidP="004B4BDF">
      <w:pPr>
        <w:pStyle w:val="Heading2"/>
      </w:pPr>
      <w:r w:rsidRPr="004B4BDF">
        <w:t>The Trust may also carry on activities other than those mentioned</w:t>
      </w:r>
      <w:r w:rsidRPr="004B4BDF">
        <w:rPr>
          <w:spacing w:val="-22"/>
        </w:rPr>
        <w:t xml:space="preserve"> </w:t>
      </w:r>
      <w:r w:rsidRPr="004B4BDF">
        <w:t>in</w:t>
      </w:r>
      <w:r w:rsidRPr="004B4BDF">
        <w:rPr>
          <w:spacing w:val="-3"/>
        </w:rPr>
        <w:t xml:space="preserve"> </w:t>
      </w:r>
      <w:r w:rsidRPr="004B4BDF">
        <w:t>the</w:t>
      </w:r>
      <w:r w:rsidRPr="004B4BDF">
        <w:rPr>
          <w:w w:val="99"/>
        </w:rPr>
        <w:t xml:space="preserve"> </w:t>
      </w:r>
      <w:r w:rsidRPr="004B4BDF">
        <w:t>above paragraph for the purpose of making additional income available in order better to carry on its principal</w:t>
      </w:r>
      <w:r w:rsidRPr="004B4BDF">
        <w:rPr>
          <w:spacing w:val="-18"/>
        </w:rPr>
        <w:t xml:space="preserve"> </w:t>
      </w:r>
      <w:r w:rsidRPr="004B4BDF">
        <w:t>purpose.</w:t>
      </w:r>
    </w:p>
    <w:p w:rsidR="009B658E" w:rsidRPr="004130DE" w:rsidRDefault="00EF6469" w:rsidP="004B4BDF">
      <w:pPr>
        <w:pStyle w:val="Heading1"/>
      </w:pPr>
      <w:bookmarkStart w:id="101" w:name="_Toc17815841"/>
      <w:bookmarkStart w:id="102" w:name="_Toc17816298"/>
      <w:bookmarkStart w:id="103" w:name="_Toc17816754"/>
      <w:bookmarkStart w:id="104" w:name="_Toc17817209"/>
      <w:bookmarkStart w:id="105" w:name="_Toc17817665"/>
      <w:bookmarkStart w:id="106" w:name="_Toc17818121"/>
      <w:bookmarkStart w:id="107" w:name="_Toc17818578"/>
      <w:bookmarkStart w:id="108" w:name="_Toc17874793"/>
      <w:bookmarkStart w:id="109" w:name="_Toc19117942"/>
      <w:bookmarkEnd w:id="101"/>
      <w:bookmarkEnd w:id="102"/>
      <w:bookmarkEnd w:id="103"/>
      <w:bookmarkEnd w:id="104"/>
      <w:bookmarkEnd w:id="105"/>
      <w:bookmarkEnd w:id="106"/>
      <w:bookmarkEnd w:id="107"/>
      <w:bookmarkEnd w:id="108"/>
      <w:r w:rsidRPr="00975043">
        <w:t>POWERS</w:t>
      </w:r>
      <w:bookmarkEnd w:id="109"/>
    </w:p>
    <w:p w:rsidR="00757182" w:rsidRDefault="0072545A" w:rsidP="004B4BDF">
      <w:pPr>
        <w:pStyle w:val="Heading2"/>
      </w:pPr>
      <w:r w:rsidRPr="001B1A60">
        <w:t>The Trust is to have all the powers of an NHS Foundation Trust set out</w:t>
      </w:r>
      <w:r w:rsidRPr="001B1A60">
        <w:rPr>
          <w:spacing w:val="-26"/>
        </w:rPr>
        <w:t xml:space="preserve"> </w:t>
      </w:r>
      <w:r w:rsidRPr="001B1A60">
        <w:t xml:space="preserve">in the </w:t>
      </w:r>
      <w:r w:rsidR="009D778B" w:rsidRPr="001B1A60">
        <w:t>200</w:t>
      </w:r>
      <w:r w:rsidR="009D778B" w:rsidRPr="00975043">
        <w:t xml:space="preserve">6 </w:t>
      </w:r>
      <w:r w:rsidRPr="00975043">
        <w:t>Act</w:t>
      </w:r>
      <w:r w:rsidR="009D778B" w:rsidRPr="004130DE">
        <w:t>.</w:t>
      </w:r>
    </w:p>
    <w:p w:rsidR="00757182" w:rsidRPr="00757182" w:rsidRDefault="00757182" w:rsidP="00757182">
      <w:pPr>
        <w:pStyle w:val="Heading2"/>
      </w:pPr>
      <w:r w:rsidRPr="00757182">
        <w:t xml:space="preserve">All the powers of the </w:t>
      </w:r>
      <w:r>
        <w:t>T</w:t>
      </w:r>
      <w:r w:rsidRPr="00757182">
        <w:t>rust shall</w:t>
      </w:r>
      <w:r>
        <w:t xml:space="preserve"> be exercised by the Board of Directors on behalf of the T</w:t>
      </w:r>
      <w:r w:rsidRPr="00757182">
        <w:t>rust.</w:t>
      </w:r>
    </w:p>
    <w:p w:rsidR="009B658E" w:rsidRPr="004130DE" w:rsidRDefault="00757182" w:rsidP="004B4BDF">
      <w:pPr>
        <w:pStyle w:val="Heading2"/>
      </w:pPr>
      <w:r w:rsidRPr="00757182">
        <w:t>Any of these powers may be delegated to a committee of</w:t>
      </w:r>
      <w:r>
        <w:t xml:space="preserve"> D</w:t>
      </w:r>
      <w:r w:rsidRPr="00757182">
        <w:t xml:space="preserve">irectors or to an </w:t>
      </w:r>
      <w:r>
        <w:t>E</w:t>
      </w:r>
      <w:r w:rsidRPr="00757182">
        <w:t xml:space="preserve">xecutive </w:t>
      </w:r>
      <w:r>
        <w:t>D</w:t>
      </w:r>
      <w:r w:rsidRPr="00757182">
        <w:t>irector.</w:t>
      </w:r>
    </w:p>
    <w:p w:rsidR="009D778B" w:rsidRPr="001B1A60" w:rsidRDefault="00EF6469" w:rsidP="004B4BDF">
      <w:pPr>
        <w:pStyle w:val="Heading1"/>
      </w:pPr>
      <w:bookmarkStart w:id="110" w:name="_Toc17815843"/>
      <w:bookmarkStart w:id="111" w:name="_Toc17816300"/>
      <w:bookmarkStart w:id="112" w:name="_Toc17816756"/>
      <w:bookmarkStart w:id="113" w:name="_Toc17817211"/>
      <w:bookmarkStart w:id="114" w:name="_Toc17817667"/>
      <w:bookmarkStart w:id="115" w:name="_Toc17818123"/>
      <w:bookmarkStart w:id="116" w:name="_Toc17818580"/>
      <w:bookmarkStart w:id="117" w:name="_Toc17874795"/>
      <w:bookmarkStart w:id="118" w:name="_Toc17815844"/>
      <w:bookmarkStart w:id="119" w:name="_Toc17816301"/>
      <w:bookmarkStart w:id="120" w:name="_Toc17816757"/>
      <w:bookmarkStart w:id="121" w:name="_Toc17817212"/>
      <w:bookmarkStart w:id="122" w:name="_Toc17817668"/>
      <w:bookmarkStart w:id="123" w:name="_Toc17818124"/>
      <w:bookmarkStart w:id="124" w:name="_Toc17818581"/>
      <w:bookmarkStart w:id="125" w:name="_Toc17874796"/>
      <w:bookmarkStart w:id="126" w:name="_Toc17815845"/>
      <w:bookmarkStart w:id="127" w:name="_Toc17816302"/>
      <w:bookmarkStart w:id="128" w:name="_Toc17816758"/>
      <w:bookmarkStart w:id="129" w:name="_Toc17817213"/>
      <w:bookmarkStart w:id="130" w:name="_Toc17817669"/>
      <w:bookmarkStart w:id="131" w:name="_Toc17818125"/>
      <w:bookmarkStart w:id="132" w:name="_Toc17818582"/>
      <w:bookmarkStart w:id="133" w:name="_Toc17874797"/>
      <w:bookmarkStart w:id="134" w:name="_Toc17815846"/>
      <w:bookmarkStart w:id="135" w:name="_Toc17816303"/>
      <w:bookmarkStart w:id="136" w:name="_Toc17816759"/>
      <w:bookmarkStart w:id="137" w:name="_Toc17817214"/>
      <w:bookmarkStart w:id="138" w:name="_Toc17817670"/>
      <w:bookmarkStart w:id="139" w:name="_Toc17818126"/>
      <w:bookmarkStart w:id="140" w:name="_Toc17818583"/>
      <w:bookmarkStart w:id="141" w:name="_Toc17874798"/>
      <w:bookmarkStart w:id="142" w:name="_Toc17815847"/>
      <w:bookmarkStart w:id="143" w:name="_Toc17816304"/>
      <w:bookmarkStart w:id="144" w:name="_Toc17816760"/>
      <w:bookmarkStart w:id="145" w:name="_Toc17817215"/>
      <w:bookmarkStart w:id="146" w:name="_Toc17817671"/>
      <w:bookmarkStart w:id="147" w:name="_Toc17818127"/>
      <w:bookmarkStart w:id="148" w:name="_Toc17818584"/>
      <w:bookmarkStart w:id="149" w:name="_Toc17874799"/>
      <w:bookmarkStart w:id="150" w:name="_Toc17815848"/>
      <w:bookmarkStart w:id="151" w:name="_Toc17816305"/>
      <w:bookmarkStart w:id="152" w:name="_Toc17816761"/>
      <w:bookmarkStart w:id="153" w:name="_Toc17817216"/>
      <w:bookmarkStart w:id="154" w:name="_Toc17817672"/>
      <w:bookmarkStart w:id="155" w:name="_Toc17818128"/>
      <w:bookmarkStart w:id="156" w:name="_Toc17818585"/>
      <w:bookmarkStart w:id="157" w:name="_Toc17874800"/>
      <w:bookmarkStart w:id="158" w:name="_Toc17815849"/>
      <w:bookmarkStart w:id="159" w:name="_Toc17816306"/>
      <w:bookmarkStart w:id="160" w:name="_Toc17816762"/>
      <w:bookmarkStart w:id="161" w:name="_Toc17817217"/>
      <w:bookmarkStart w:id="162" w:name="_Toc17817673"/>
      <w:bookmarkStart w:id="163" w:name="_Toc17818129"/>
      <w:bookmarkStart w:id="164" w:name="_Toc17818586"/>
      <w:bookmarkStart w:id="165" w:name="_Toc17874801"/>
      <w:bookmarkStart w:id="166" w:name="_Toc17815850"/>
      <w:bookmarkStart w:id="167" w:name="_Toc17816307"/>
      <w:bookmarkStart w:id="168" w:name="_Toc17816763"/>
      <w:bookmarkStart w:id="169" w:name="_Toc17817218"/>
      <w:bookmarkStart w:id="170" w:name="_Toc17817674"/>
      <w:bookmarkStart w:id="171" w:name="_Toc17818130"/>
      <w:bookmarkStart w:id="172" w:name="_Toc17818587"/>
      <w:bookmarkStart w:id="173" w:name="_Toc17874802"/>
      <w:bookmarkStart w:id="174" w:name="_Toc17815851"/>
      <w:bookmarkStart w:id="175" w:name="_Toc17816308"/>
      <w:bookmarkStart w:id="176" w:name="_Toc17816764"/>
      <w:bookmarkStart w:id="177" w:name="_Toc17817219"/>
      <w:bookmarkStart w:id="178" w:name="_Toc17817675"/>
      <w:bookmarkStart w:id="179" w:name="_Toc17818131"/>
      <w:bookmarkStart w:id="180" w:name="_Toc17818588"/>
      <w:bookmarkStart w:id="181" w:name="_Toc17874803"/>
      <w:bookmarkStart w:id="182" w:name="_Toc17815852"/>
      <w:bookmarkStart w:id="183" w:name="_Toc17816309"/>
      <w:bookmarkStart w:id="184" w:name="_Toc17816765"/>
      <w:bookmarkStart w:id="185" w:name="_Toc17817220"/>
      <w:bookmarkStart w:id="186" w:name="_Toc17817676"/>
      <w:bookmarkStart w:id="187" w:name="_Toc17818132"/>
      <w:bookmarkStart w:id="188" w:name="_Toc17818589"/>
      <w:bookmarkStart w:id="189" w:name="_Toc17874804"/>
      <w:bookmarkStart w:id="190" w:name="_Toc17815853"/>
      <w:bookmarkStart w:id="191" w:name="_Toc17816310"/>
      <w:bookmarkStart w:id="192" w:name="_Toc17816766"/>
      <w:bookmarkStart w:id="193" w:name="_Toc17817221"/>
      <w:bookmarkStart w:id="194" w:name="_Toc17817677"/>
      <w:bookmarkStart w:id="195" w:name="_Toc17818133"/>
      <w:bookmarkStart w:id="196" w:name="_Toc17818590"/>
      <w:bookmarkStart w:id="197" w:name="_Toc17874805"/>
      <w:bookmarkStart w:id="198" w:name="_Toc17815854"/>
      <w:bookmarkStart w:id="199" w:name="_Toc17816311"/>
      <w:bookmarkStart w:id="200" w:name="_Toc17816767"/>
      <w:bookmarkStart w:id="201" w:name="_Toc17817222"/>
      <w:bookmarkStart w:id="202" w:name="_Toc17817678"/>
      <w:bookmarkStart w:id="203" w:name="_Toc17818134"/>
      <w:bookmarkStart w:id="204" w:name="_Toc17818591"/>
      <w:bookmarkStart w:id="205" w:name="_Toc17874806"/>
      <w:bookmarkStart w:id="206" w:name="_Toc17815855"/>
      <w:bookmarkStart w:id="207" w:name="_Toc17816312"/>
      <w:bookmarkStart w:id="208" w:name="_Toc17816768"/>
      <w:bookmarkStart w:id="209" w:name="_Toc17817223"/>
      <w:bookmarkStart w:id="210" w:name="_Toc17817679"/>
      <w:bookmarkStart w:id="211" w:name="_Toc17818135"/>
      <w:bookmarkStart w:id="212" w:name="_Toc17818592"/>
      <w:bookmarkStart w:id="213" w:name="_Toc17874807"/>
      <w:bookmarkStart w:id="214" w:name="_Toc17815856"/>
      <w:bookmarkStart w:id="215" w:name="_Toc17816313"/>
      <w:bookmarkStart w:id="216" w:name="_Toc17816769"/>
      <w:bookmarkStart w:id="217" w:name="_Toc17817224"/>
      <w:bookmarkStart w:id="218" w:name="_Toc17817680"/>
      <w:bookmarkStart w:id="219" w:name="_Toc17818136"/>
      <w:bookmarkStart w:id="220" w:name="_Toc17818593"/>
      <w:bookmarkStart w:id="221" w:name="_Toc17874808"/>
      <w:bookmarkStart w:id="222" w:name="_Toc17815857"/>
      <w:bookmarkStart w:id="223" w:name="_Toc17816314"/>
      <w:bookmarkStart w:id="224" w:name="_Toc17816770"/>
      <w:bookmarkStart w:id="225" w:name="_Toc17817225"/>
      <w:bookmarkStart w:id="226" w:name="_Toc17817681"/>
      <w:bookmarkStart w:id="227" w:name="_Toc17818137"/>
      <w:bookmarkStart w:id="228" w:name="_Toc17818594"/>
      <w:bookmarkStart w:id="229" w:name="_Toc17874809"/>
      <w:bookmarkStart w:id="230" w:name="_Toc17815858"/>
      <w:bookmarkStart w:id="231" w:name="_Toc17816315"/>
      <w:bookmarkStart w:id="232" w:name="_Toc17816771"/>
      <w:bookmarkStart w:id="233" w:name="_Toc17817226"/>
      <w:bookmarkStart w:id="234" w:name="_Toc17817682"/>
      <w:bookmarkStart w:id="235" w:name="_Toc17818138"/>
      <w:bookmarkStart w:id="236" w:name="_Toc17818595"/>
      <w:bookmarkStart w:id="237" w:name="_Toc17874810"/>
      <w:bookmarkStart w:id="238" w:name="_Toc17815859"/>
      <w:bookmarkStart w:id="239" w:name="_Toc17816316"/>
      <w:bookmarkStart w:id="240" w:name="_Toc17816772"/>
      <w:bookmarkStart w:id="241" w:name="_Toc17817227"/>
      <w:bookmarkStart w:id="242" w:name="_Toc17817683"/>
      <w:bookmarkStart w:id="243" w:name="_Toc17818139"/>
      <w:bookmarkStart w:id="244" w:name="_Toc17818596"/>
      <w:bookmarkStart w:id="245" w:name="_Toc17874811"/>
      <w:bookmarkStart w:id="246" w:name="_Toc17815860"/>
      <w:bookmarkStart w:id="247" w:name="_Toc17816317"/>
      <w:bookmarkStart w:id="248" w:name="_Toc17816773"/>
      <w:bookmarkStart w:id="249" w:name="_Toc17817228"/>
      <w:bookmarkStart w:id="250" w:name="_Toc17817684"/>
      <w:bookmarkStart w:id="251" w:name="_Toc17818140"/>
      <w:bookmarkStart w:id="252" w:name="_Toc17818597"/>
      <w:bookmarkStart w:id="253" w:name="_Toc17874812"/>
      <w:bookmarkStart w:id="254" w:name="_Toc17815861"/>
      <w:bookmarkStart w:id="255" w:name="_Toc17816318"/>
      <w:bookmarkStart w:id="256" w:name="_Toc17816774"/>
      <w:bookmarkStart w:id="257" w:name="_Toc17817229"/>
      <w:bookmarkStart w:id="258" w:name="_Toc17817685"/>
      <w:bookmarkStart w:id="259" w:name="_Toc17818141"/>
      <w:bookmarkStart w:id="260" w:name="_Toc17818598"/>
      <w:bookmarkStart w:id="261" w:name="_Toc17874813"/>
      <w:bookmarkStart w:id="262" w:name="_Toc17815862"/>
      <w:bookmarkStart w:id="263" w:name="_Toc17816319"/>
      <w:bookmarkStart w:id="264" w:name="_Toc17816775"/>
      <w:bookmarkStart w:id="265" w:name="_Toc17817230"/>
      <w:bookmarkStart w:id="266" w:name="_Toc17817686"/>
      <w:bookmarkStart w:id="267" w:name="_Toc17818142"/>
      <w:bookmarkStart w:id="268" w:name="_Toc17818599"/>
      <w:bookmarkStart w:id="269" w:name="_Toc17874814"/>
      <w:bookmarkStart w:id="270" w:name="_Toc17815863"/>
      <w:bookmarkStart w:id="271" w:name="_Toc17816320"/>
      <w:bookmarkStart w:id="272" w:name="_Toc17816776"/>
      <w:bookmarkStart w:id="273" w:name="_Toc17817231"/>
      <w:bookmarkStart w:id="274" w:name="_Toc17817687"/>
      <w:bookmarkStart w:id="275" w:name="_Toc17818143"/>
      <w:bookmarkStart w:id="276" w:name="_Toc17818600"/>
      <w:bookmarkStart w:id="277" w:name="_Toc17874815"/>
      <w:bookmarkStart w:id="278" w:name="_Toc17815864"/>
      <w:bookmarkStart w:id="279" w:name="_Toc17816321"/>
      <w:bookmarkStart w:id="280" w:name="_Toc17816777"/>
      <w:bookmarkStart w:id="281" w:name="_Toc17817232"/>
      <w:bookmarkStart w:id="282" w:name="_Toc17817688"/>
      <w:bookmarkStart w:id="283" w:name="_Toc17818144"/>
      <w:bookmarkStart w:id="284" w:name="_Toc17818601"/>
      <w:bookmarkStart w:id="285" w:name="_Toc17874816"/>
      <w:bookmarkStart w:id="286" w:name="_Toc17815865"/>
      <w:bookmarkStart w:id="287" w:name="_Toc17816322"/>
      <w:bookmarkStart w:id="288" w:name="_Toc17816778"/>
      <w:bookmarkStart w:id="289" w:name="_Toc17817233"/>
      <w:bookmarkStart w:id="290" w:name="_Toc17817689"/>
      <w:bookmarkStart w:id="291" w:name="_Toc17818145"/>
      <w:bookmarkStart w:id="292" w:name="_Toc17818602"/>
      <w:bookmarkStart w:id="293" w:name="_Toc17874817"/>
      <w:bookmarkStart w:id="294" w:name="_Toc17815866"/>
      <w:bookmarkStart w:id="295" w:name="_Toc17816323"/>
      <w:bookmarkStart w:id="296" w:name="_Toc17816779"/>
      <w:bookmarkStart w:id="297" w:name="_Toc17817234"/>
      <w:bookmarkStart w:id="298" w:name="_Toc17817690"/>
      <w:bookmarkStart w:id="299" w:name="_Toc17818146"/>
      <w:bookmarkStart w:id="300" w:name="_Toc17818603"/>
      <w:bookmarkStart w:id="301" w:name="_Toc17874818"/>
      <w:bookmarkStart w:id="302" w:name="_Toc17815867"/>
      <w:bookmarkStart w:id="303" w:name="_Toc17816324"/>
      <w:bookmarkStart w:id="304" w:name="_Toc17816780"/>
      <w:bookmarkStart w:id="305" w:name="_Toc17817235"/>
      <w:bookmarkStart w:id="306" w:name="_Toc17817691"/>
      <w:bookmarkStart w:id="307" w:name="_Toc17818147"/>
      <w:bookmarkStart w:id="308" w:name="_Toc17818604"/>
      <w:bookmarkStart w:id="309" w:name="_Toc17874819"/>
      <w:bookmarkStart w:id="310" w:name="_Toc17815868"/>
      <w:bookmarkStart w:id="311" w:name="_Toc17816325"/>
      <w:bookmarkStart w:id="312" w:name="_Toc17816781"/>
      <w:bookmarkStart w:id="313" w:name="_Toc17817236"/>
      <w:bookmarkStart w:id="314" w:name="_Toc17817692"/>
      <w:bookmarkStart w:id="315" w:name="_Toc17818148"/>
      <w:bookmarkStart w:id="316" w:name="_Toc17818605"/>
      <w:bookmarkStart w:id="317" w:name="_Toc17874820"/>
      <w:bookmarkStart w:id="318" w:name="_Toc19117943"/>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1B1A60">
        <w:t>FRAMEWORK</w:t>
      </w:r>
      <w:bookmarkEnd w:id="318"/>
    </w:p>
    <w:p w:rsidR="009D778B" w:rsidRPr="001B1A60" w:rsidRDefault="009D778B" w:rsidP="004B4BDF">
      <w:pPr>
        <w:pStyle w:val="Heading2"/>
      </w:pPr>
      <w:r w:rsidRPr="001B1A60">
        <w:t xml:space="preserve">The Trust shall have </w:t>
      </w:r>
      <w:r w:rsidR="00725283">
        <w:t>two (2)</w:t>
      </w:r>
      <w:r w:rsidR="00725283" w:rsidRPr="001B1A60">
        <w:t xml:space="preserve"> </w:t>
      </w:r>
      <w:r w:rsidRPr="0016774D">
        <w:t>Membership Constituencies</w:t>
      </w:r>
      <w:r w:rsidRPr="001B1A60">
        <w:t>, a Council of Governors and a Board of Directors. The Board of Directors will exercise the powers of the Trust. The Membership Constituencies will elect certain of their Members to the Council of Governors in accordance with this Constitution and other Governors will be appointed by various bodies which are also set out in this Constitution. The Council of Governors will fulfil those functions imposed on it by the 2006 Act and by this Constitution.</w:t>
      </w:r>
    </w:p>
    <w:p w:rsidR="009B658E" w:rsidRPr="001B1A60" w:rsidRDefault="00EF6469" w:rsidP="004B4BDF">
      <w:pPr>
        <w:pStyle w:val="Heading1"/>
      </w:pPr>
      <w:bookmarkStart w:id="319" w:name="_Toc19117944"/>
      <w:r w:rsidRPr="001B1A60">
        <w:t>MEMBERSHIP AND</w:t>
      </w:r>
      <w:r w:rsidRPr="001B1A60">
        <w:rPr>
          <w:spacing w:val="-4"/>
        </w:rPr>
        <w:t xml:space="preserve"> </w:t>
      </w:r>
      <w:r w:rsidRPr="001B1A60">
        <w:t>CONSTITUENCIES</w:t>
      </w:r>
      <w:bookmarkEnd w:id="319"/>
    </w:p>
    <w:p w:rsidR="009D778B" w:rsidRDefault="0072545A" w:rsidP="004B4BDF">
      <w:pPr>
        <w:pStyle w:val="Heading2"/>
      </w:pPr>
      <w:r w:rsidRPr="001B1A60">
        <w:t xml:space="preserve">The Trust is to have </w:t>
      </w:r>
      <w:r w:rsidR="00E034C9">
        <w:t>two</w:t>
      </w:r>
      <w:r w:rsidR="009D778B" w:rsidRPr="001B1A60">
        <w:t xml:space="preserve"> (</w:t>
      </w:r>
      <w:r w:rsidR="00E034C9">
        <w:t>2</w:t>
      </w:r>
      <w:r w:rsidR="009D778B" w:rsidRPr="001B1A60">
        <w:t>) Membership Constituencies</w:t>
      </w:r>
      <w:r w:rsidR="00B80DD7">
        <w:t>:</w:t>
      </w:r>
    </w:p>
    <w:p w:rsidR="009B658E" w:rsidRPr="001B1A60" w:rsidRDefault="009D778B" w:rsidP="004B4BDF">
      <w:pPr>
        <w:pStyle w:val="Heading3"/>
      </w:pPr>
      <w:r w:rsidRPr="001B1A60">
        <w:t>the Public Constituency constituted in accordance with paragraph</w:t>
      </w:r>
      <w:r w:rsidR="008058D1">
        <w:t xml:space="preserve"> </w:t>
      </w:r>
      <w:r w:rsidR="007175DF">
        <w:fldChar w:fldCharType="begin"/>
      </w:r>
      <w:r w:rsidR="007175DF">
        <w:instrText xml:space="preserve"> REF _Ref17899173 \r \h </w:instrText>
      </w:r>
      <w:r w:rsidR="007175DF">
        <w:fldChar w:fldCharType="separate"/>
      </w:r>
      <w:r w:rsidR="006C11E3">
        <w:t>7.1</w:t>
      </w:r>
      <w:r w:rsidR="007175DF">
        <w:fldChar w:fldCharType="end"/>
      </w:r>
      <w:r w:rsidR="008058D1">
        <w:t>;</w:t>
      </w:r>
      <w:r w:rsidRPr="001B1A60">
        <w:t xml:space="preserve"> </w:t>
      </w:r>
      <w:r w:rsidR="00B446DD" w:rsidRPr="001B1A60">
        <w:t>and</w:t>
      </w:r>
    </w:p>
    <w:p w:rsidR="009D778B" w:rsidRPr="001B1A60" w:rsidRDefault="009D778B" w:rsidP="004B4BDF">
      <w:pPr>
        <w:pStyle w:val="Heading3"/>
      </w:pPr>
      <w:r w:rsidRPr="001B1A60">
        <w:t>the Staff Constituency constituted i</w:t>
      </w:r>
      <w:r w:rsidR="001B1A60">
        <w:t>n</w:t>
      </w:r>
      <w:r w:rsidRPr="001B1A60">
        <w:t xml:space="preserve"> accordance with paragraph</w:t>
      </w:r>
      <w:r w:rsidR="003F13C2">
        <w:t>s</w:t>
      </w:r>
      <w:r w:rsidRPr="001B1A60">
        <w:t xml:space="preserve"> </w:t>
      </w:r>
      <w:r w:rsidR="007175DF">
        <w:fldChar w:fldCharType="begin"/>
      </w:r>
      <w:r w:rsidR="007175DF">
        <w:instrText xml:space="preserve"> REF _Ref19092002 \r \h </w:instrText>
      </w:r>
      <w:r w:rsidR="007175DF">
        <w:fldChar w:fldCharType="separate"/>
      </w:r>
      <w:r w:rsidR="006C11E3">
        <w:t>7.2</w:t>
      </w:r>
      <w:r w:rsidR="007175DF">
        <w:fldChar w:fldCharType="end"/>
      </w:r>
      <w:r w:rsidR="003F13C2">
        <w:t xml:space="preserve"> and 7.3</w:t>
      </w:r>
      <w:r w:rsidRPr="001B1A60">
        <w:t xml:space="preserve">; </w:t>
      </w:r>
    </w:p>
    <w:p w:rsidR="00B80DD7" w:rsidRDefault="00B80DD7" w:rsidP="004B4BDF">
      <w:pPr>
        <w:pStyle w:val="Heading2"/>
      </w:pPr>
      <w:r>
        <w:t xml:space="preserve">An individual may become a </w:t>
      </w:r>
      <w:r w:rsidR="003F13C2">
        <w:t xml:space="preserve">Public </w:t>
      </w:r>
      <w:r>
        <w:t xml:space="preserve">Member by application to the Trust </w:t>
      </w:r>
      <w:r w:rsidR="002235BE">
        <w:t>using the process advertised by the Trust</w:t>
      </w:r>
      <w:r>
        <w:t>.</w:t>
      </w:r>
    </w:p>
    <w:p w:rsidR="009B658E" w:rsidRDefault="00EF6469" w:rsidP="004B4BDF">
      <w:pPr>
        <w:pStyle w:val="Heading1"/>
      </w:pPr>
      <w:bookmarkStart w:id="320" w:name="_Toc17815871"/>
      <w:bookmarkStart w:id="321" w:name="_Toc17816328"/>
      <w:bookmarkStart w:id="322" w:name="_Toc17816784"/>
      <w:bookmarkStart w:id="323" w:name="_Toc17817239"/>
      <w:bookmarkStart w:id="324" w:name="_Toc17817695"/>
      <w:bookmarkStart w:id="325" w:name="_Toc17818151"/>
      <w:bookmarkStart w:id="326" w:name="_Toc17818608"/>
      <w:bookmarkStart w:id="327" w:name="_Toc17874823"/>
      <w:bookmarkStart w:id="328" w:name="_Toc17815872"/>
      <w:bookmarkStart w:id="329" w:name="_Toc17816329"/>
      <w:bookmarkStart w:id="330" w:name="_Toc17816785"/>
      <w:bookmarkStart w:id="331" w:name="_Toc17817240"/>
      <w:bookmarkStart w:id="332" w:name="_Toc17817696"/>
      <w:bookmarkStart w:id="333" w:name="_Toc17818152"/>
      <w:bookmarkStart w:id="334" w:name="_Toc17818609"/>
      <w:bookmarkStart w:id="335" w:name="_Toc17874824"/>
      <w:bookmarkStart w:id="336" w:name="_Ref17899449"/>
      <w:bookmarkStart w:id="337" w:name="_Toc19117945"/>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1B1A60">
        <w:t>APPLICATION FOR</w:t>
      </w:r>
      <w:r w:rsidRPr="001B1A60">
        <w:rPr>
          <w:spacing w:val="-5"/>
        </w:rPr>
        <w:t xml:space="preserve"> </w:t>
      </w:r>
      <w:r w:rsidRPr="001B1A60">
        <w:t>MEMBERSHIP</w:t>
      </w:r>
      <w:bookmarkEnd w:id="336"/>
      <w:bookmarkEnd w:id="337"/>
    </w:p>
    <w:p w:rsidR="00B80DD7" w:rsidRPr="004B4BDF" w:rsidRDefault="00B80DD7" w:rsidP="004B4BDF">
      <w:pPr>
        <w:pStyle w:val="Heading2"/>
        <w:rPr>
          <w:b/>
        </w:rPr>
      </w:pPr>
      <w:bookmarkStart w:id="338" w:name="_Ref17899173"/>
      <w:r w:rsidRPr="004B4BDF">
        <w:rPr>
          <w:b/>
        </w:rPr>
        <w:t>Public Constituency</w:t>
      </w:r>
      <w:bookmarkEnd w:id="338"/>
    </w:p>
    <w:p w:rsidR="009B658E" w:rsidRPr="001B1A60" w:rsidRDefault="0072545A" w:rsidP="004B4BDF">
      <w:pPr>
        <w:pStyle w:val="Heading3"/>
      </w:pPr>
      <w:r w:rsidRPr="001B1A60">
        <w:t xml:space="preserve">Members of the Trust who are members of a </w:t>
      </w:r>
      <w:r w:rsidR="00975043">
        <w:t>P</w:t>
      </w:r>
      <w:r w:rsidRPr="001B1A60">
        <w:t xml:space="preserve">ublic </w:t>
      </w:r>
      <w:r w:rsidR="00975043">
        <w:t>C</w:t>
      </w:r>
      <w:r w:rsidRPr="001B1A60">
        <w:t>onstituency listed</w:t>
      </w:r>
      <w:r w:rsidRPr="001B1A60">
        <w:rPr>
          <w:spacing w:val="-24"/>
        </w:rPr>
        <w:t xml:space="preserve"> </w:t>
      </w:r>
      <w:r w:rsidRPr="001B1A60">
        <w:t xml:space="preserve">in column 1 of </w:t>
      </w:r>
      <w:r w:rsidR="008C08D5">
        <w:fldChar w:fldCharType="begin"/>
      </w:r>
      <w:r w:rsidR="008C08D5">
        <w:instrText xml:space="preserve"> REF Annex_1 \h  \* MERGEFORMAT </w:instrText>
      </w:r>
      <w:r w:rsidR="008C08D5">
        <w:fldChar w:fldCharType="separate"/>
      </w:r>
      <w:r w:rsidR="006C11E3" w:rsidRPr="006C11E3">
        <w:t>Annex 1</w:t>
      </w:r>
      <w:r w:rsidR="008C08D5">
        <w:fldChar w:fldCharType="end"/>
      </w:r>
      <w:r w:rsidRPr="001B1A60">
        <w:t xml:space="preserve"> are to be</w:t>
      </w:r>
      <w:r w:rsidRPr="008C08D5">
        <w:t xml:space="preserve"> </w:t>
      </w:r>
      <w:r w:rsidRPr="001B1A60">
        <w:t>individuals</w:t>
      </w:r>
      <w:r w:rsidR="00975043">
        <w:t>:</w:t>
      </w:r>
    </w:p>
    <w:p w:rsidR="009B658E" w:rsidRPr="001B1A60" w:rsidRDefault="0072545A" w:rsidP="004B4BDF">
      <w:pPr>
        <w:pStyle w:val="Heading4"/>
      </w:pPr>
      <w:r w:rsidRPr="001B1A60">
        <w:t xml:space="preserve">who live in the </w:t>
      </w:r>
      <w:r w:rsidR="00975043">
        <w:t>a</w:t>
      </w:r>
      <w:r w:rsidR="00975043" w:rsidRPr="001B1A60">
        <w:t xml:space="preserve">rea </w:t>
      </w:r>
      <w:r w:rsidRPr="001B1A60">
        <w:t xml:space="preserve">specified for </w:t>
      </w:r>
      <w:r w:rsidR="0016774D">
        <w:t>the relevant</w:t>
      </w:r>
      <w:r w:rsidR="0016774D" w:rsidRPr="001B1A60">
        <w:t xml:space="preserve"> </w:t>
      </w:r>
      <w:r w:rsidR="0016774D">
        <w:t>Class</w:t>
      </w:r>
      <w:r w:rsidR="0016774D" w:rsidRPr="001B1A60">
        <w:t xml:space="preserve"> </w:t>
      </w:r>
      <w:r w:rsidRPr="001B1A60">
        <w:t xml:space="preserve">in the corresponding entry in column 2 of </w:t>
      </w:r>
      <w:r w:rsidR="008C08D5">
        <w:fldChar w:fldCharType="begin"/>
      </w:r>
      <w:r w:rsidR="008C08D5">
        <w:instrText xml:space="preserve"> REF Annex_1 \h  \* MERGEFORMAT </w:instrText>
      </w:r>
      <w:r w:rsidR="008C08D5">
        <w:fldChar w:fldCharType="separate"/>
      </w:r>
      <w:r w:rsidR="006C11E3" w:rsidRPr="006C11E3">
        <w:t>Annex 1</w:t>
      </w:r>
      <w:r w:rsidR="008C08D5">
        <w:fldChar w:fldCharType="end"/>
      </w:r>
      <w:r w:rsidRPr="001B1A60">
        <w:t>;</w:t>
      </w:r>
      <w:r w:rsidRPr="008C08D5">
        <w:t xml:space="preserve"> </w:t>
      </w:r>
    </w:p>
    <w:p w:rsidR="00975043" w:rsidRDefault="0072545A" w:rsidP="004B4BDF">
      <w:pPr>
        <w:pStyle w:val="Heading4"/>
      </w:pPr>
      <w:r w:rsidRPr="001B1A60">
        <w:t xml:space="preserve">who are not eligible to become a member of the </w:t>
      </w:r>
      <w:r w:rsidR="00975043">
        <w:t>S</w:t>
      </w:r>
      <w:r w:rsidRPr="001B1A60">
        <w:t xml:space="preserve">taff </w:t>
      </w:r>
      <w:r w:rsidR="00975043">
        <w:t>C</w:t>
      </w:r>
      <w:r w:rsidR="00975043" w:rsidRPr="001B1A60">
        <w:t xml:space="preserve">onstituency </w:t>
      </w:r>
      <w:r w:rsidRPr="001B1A60">
        <w:t xml:space="preserve">and are not </w:t>
      </w:r>
      <w:r w:rsidR="001E459C">
        <w:t>m</w:t>
      </w:r>
      <w:r w:rsidRPr="001B1A60">
        <w:t xml:space="preserve">embers of any other </w:t>
      </w:r>
      <w:r w:rsidR="00975043">
        <w:t>Membership C</w:t>
      </w:r>
      <w:r w:rsidR="00975043" w:rsidRPr="001B1A60">
        <w:t>onstituency</w:t>
      </w:r>
      <w:r w:rsidRPr="001B1A60">
        <w:t xml:space="preserve">; </w:t>
      </w:r>
      <w:r w:rsidR="005D0394">
        <w:t>and</w:t>
      </w:r>
    </w:p>
    <w:p w:rsidR="00B80DD7" w:rsidRDefault="00975043" w:rsidP="004B4BDF">
      <w:pPr>
        <w:pStyle w:val="Heading4"/>
      </w:pPr>
      <w:r>
        <w:t xml:space="preserve">are not disqualified from membership under paragraph </w:t>
      </w:r>
      <w:r w:rsidR="00CB4319">
        <w:fldChar w:fldCharType="begin"/>
      </w:r>
      <w:r w:rsidR="00CB4319">
        <w:instrText xml:space="preserve"> REF _Ref17899381 \r \h </w:instrText>
      </w:r>
      <w:r w:rsidR="008C08D5">
        <w:instrText xml:space="preserve"> \* MERGEFORMAT </w:instrText>
      </w:r>
      <w:r w:rsidR="00CB4319">
        <w:fldChar w:fldCharType="separate"/>
      </w:r>
      <w:r w:rsidR="006C11E3">
        <w:t>8</w:t>
      </w:r>
      <w:r w:rsidR="00CB4319">
        <w:fldChar w:fldCharType="end"/>
      </w:r>
      <w:r w:rsidR="00B80DD7">
        <w:t>.</w:t>
      </w:r>
    </w:p>
    <w:p w:rsidR="009B658E" w:rsidRPr="001B1A60" w:rsidRDefault="00B80DD7" w:rsidP="004B4BDF">
      <w:pPr>
        <w:pStyle w:val="Heading3"/>
      </w:pPr>
      <w:r>
        <w:t xml:space="preserve">The minimum number of </w:t>
      </w:r>
      <w:r w:rsidR="001E459C">
        <w:t>m</w:t>
      </w:r>
      <w:r>
        <w:t xml:space="preserve">embers in each Class of the Public Constituency is specified in </w:t>
      </w:r>
      <w:r w:rsidR="00072EA1">
        <w:fldChar w:fldCharType="begin"/>
      </w:r>
      <w:r w:rsidR="00072EA1">
        <w:instrText xml:space="preserve"> REF Annex_1 </w:instrText>
      </w:r>
      <w:r w:rsidR="008C08D5">
        <w:instrText xml:space="preserve"> \* MERGEFORMAT </w:instrText>
      </w:r>
      <w:r w:rsidR="00072EA1">
        <w:fldChar w:fldCharType="separate"/>
      </w:r>
      <w:r w:rsidR="006C11E3" w:rsidRPr="006C11E3">
        <w:t>Annex 1</w:t>
      </w:r>
      <w:r w:rsidR="00072EA1">
        <w:fldChar w:fldCharType="end"/>
      </w:r>
      <w:r w:rsidR="008F53A5">
        <w:t>.</w:t>
      </w:r>
    </w:p>
    <w:p w:rsidR="008F53A5" w:rsidRPr="00C17650" w:rsidRDefault="00C17650" w:rsidP="004B4BDF">
      <w:pPr>
        <w:pStyle w:val="Heading2"/>
        <w:rPr>
          <w:b/>
        </w:rPr>
      </w:pPr>
      <w:bookmarkStart w:id="339" w:name="_Toc17815874"/>
      <w:bookmarkStart w:id="340" w:name="_Toc17816331"/>
      <w:bookmarkStart w:id="341" w:name="_Toc17816787"/>
      <w:bookmarkStart w:id="342" w:name="_Toc17817242"/>
      <w:bookmarkStart w:id="343" w:name="_Toc17817698"/>
      <w:bookmarkStart w:id="344" w:name="_Toc17818154"/>
      <w:bookmarkStart w:id="345" w:name="_Toc17818611"/>
      <w:bookmarkStart w:id="346" w:name="_Ref19092002"/>
      <w:bookmarkStart w:id="347" w:name="_Ref17899243"/>
      <w:bookmarkEnd w:id="339"/>
      <w:bookmarkEnd w:id="340"/>
      <w:bookmarkEnd w:id="341"/>
      <w:bookmarkEnd w:id="342"/>
      <w:bookmarkEnd w:id="343"/>
      <w:bookmarkEnd w:id="344"/>
      <w:bookmarkEnd w:id="345"/>
      <w:r w:rsidRPr="00C17650">
        <w:rPr>
          <w:b/>
        </w:rPr>
        <w:t>Staff Constituency</w:t>
      </w:r>
      <w:bookmarkEnd w:id="346"/>
      <w:r w:rsidRPr="00C17650">
        <w:rPr>
          <w:b/>
        </w:rPr>
        <w:t xml:space="preserve"> </w:t>
      </w:r>
      <w:bookmarkEnd w:id="347"/>
    </w:p>
    <w:p w:rsidR="00EB038F" w:rsidRDefault="008F53A5" w:rsidP="004B4BDF">
      <w:pPr>
        <w:pStyle w:val="Heading3"/>
      </w:pPr>
      <w:r>
        <w:t xml:space="preserve">An individual who is employed by the Trust under a contract of employment with the Trust may become or continue as a </w:t>
      </w:r>
      <w:r w:rsidR="00EB038F">
        <w:t>M</w:t>
      </w:r>
      <w:r>
        <w:t xml:space="preserve">ember </w:t>
      </w:r>
      <w:r w:rsidR="00EB038F">
        <w:t>provided:</w:t>
      </w:r>
    </w:p>
    <w:p w:rsidR="008F53A5" w:rsidRDefault="008F53A5" w:rsidP="004B4BDF">
      <w:pPr>
        <w:pStyle w:val="Heading4"/>
      </w:pPr>
      <w:r>
        <w:t>that they:</w:t>
      </w:r>
    </w:p>
    <w:p w:rsidR="008F53A5" w:rsidRDefault="008F53A5" w:rsidP="004B4BDF">
      <w:pPr>
        <w:pStyle w:val="Heading5"/>
      </w:pPr>
      <w:r>
        <w:t>are employed by the Trust under a contract of employment which has no fixed term or has a fixed term of at least 12 months;</w:t>
      </w:r>
    </w:p>
    <w:p w:rsidR="008F53A5" w:rsidRDefault="008F53A5" w:rsidP="004B4BDF">
      <w:pPr>
        <w:pStyle w:val="Heading5"/>
      </w:pPr>
      <w:r>
        <w:t>have been continuously employed under a contract of employment with the Trust for at least 12 months; or</w:t>
      </w:r>
    </w:p>
    <w:p w:rsidR="008F53A5" w:rsidRDefault="008F53A5" w:rsidP="004B4BDF">
      <w:pPr>
        <w:pStyle w:val="Heading5"/>
      </w:pPr>
      <w:bookmarkStart w:id="348" w:name="_Ref17900434"/>
      <w:r>
        <w:t xml:space="preserve">work on behalf of a voluntary organisation within the meaning of the 2006 Act or are registered volunteers at the Trust and in either case have continuously exercised functions for the Trust for at least 12 months and whose place of work is at the Trust and who are acknowledged in writing by the Trust as being eligible for Membership in accordance with this paragraph </w:t>
      </w:r>
      <w:r w:rsidR="00CB4319">
        <w:fldChar w:fldCharType="begin"/>
      </w:r>
      <w:r w:rsidR="00CB4319">
        <w:instrText xml:space="preserve"> REF _Ref19092002 \r \h </w:instrText>
      </w:r>
      <w:r w:rsidR="00CB4319">
        <w:fldChar w:fldCharType="separate"/>
      </w:r>
      <w:r w:rsidR="006C11E3">
        <w:t>7.2</w:t>
      </w:r>
      <w:r w:rsidR="00CB4319">
        <w:fldChar w:fldCharType="end"/>
      </w:r>
      <w:r>
        <w:t>; and</w:t>
      </w:r>
      <w:bookmarkEnd w:id="348"/>
    </w:p>
    <w:p w:rsidR="008F53A5" w:rsidRDefault="00EB038F" w:rsidP="00EB038F">
      <w:pPr>
        <w:pStyle w:val="Heading4"/>
      </w:pPr>
      <w:r>
        <w:t>that t</w:t>
      </w:r>
      <w:r w:rsidR="008F53A5" w:rsidRPr="008F53A5">
        <w:t xml:space="preserve">hey are not disqualified from Membership pursuant to paragraph </w:t>
      </w:r>
      <w:r w:rsidR="00CB4319">
        <w:fldChar w:fldCharType="begin"/>
      </w:r>
      <w:r w:rsidR="00CB4319">
        <w:instrText xml:space="preserve"> REF _Ref17899381 \r \h </w:instrText>
      </w:r>
      <w:r w:rsidR="00CB4319">
        <w:fldChar w:fldCharType="separate"/>
      </w:r>
      <w:r w:rsidR="006C11E3">
        <w:t>8</w:t>
      </w:r>
      <w:r w:rsidR="00CB4319">
        <w:fldChar w:fldCharType="end"/>
      </w:r>
      <w:r w:rsidR="001A0141">
        <w:t>.</w:t>
      </w:r>
    </w:p>
    <w:p w:rsidR="00EB038F" w:rsidRDefault="00EB038F" w:rsidP="00A765EC">
      <w:pPr>
        <w:pStyle w:val="Heading3"/>
      </w:pPr>
      <w:r>
        <w:t xml:space="preserve">For the purposes of this paragraph </w:t>
      </w:r>
      <w:r w:rsidR="002010BD">
        <w:t>7</w:t>
      </w:r>
      <w:r>
        <w:t xml:space="preserve">, Chapter 1 of Part XIV of the Employment Rights Act 1996 (Continuous Employment) </w:t>
      </w:r>
      <w:r w:rsidR="000369E2">
        <w:t>shall apply</w:t>
      </w:r>
      <w:r>
        <w:t xml:space="preserve"> when determining whether an individual has been continuously employed by the Trust or has continuously exercised functions for the Trust.</w:t>
      </w:r>
    </w:p>
    <w:p w:rsidR="00EB038F" w:rsidRDefault="000369E2" w:rsidP="004B4BDF">
      <w:pPr>
        <w:pStyle w:val="Heading3"/>
      </w:pPr>
      <w:r>
        <w:t>The Staff Constituency shall be divided into the following Classes:</w:t>
      </w:r>
    </w:p>
    <w:p w:rsidR="000369E2" w:rsidRDefault="00455449" w:rsidP="000369E2">
      <w:pPr>
        <w:pStyle w:val="Heading4"/>
      </w:pPr>
      <w:r>
        <w:t xml:space="preserve">the </w:t>
      </w:r>
      <w:r w:rsidR="00054E37">
        <w:t>M</w:t>
      </w:r>
      <w:r w:rsidR="000369E2">
        <w:t xml:space="preserve">edical and </w:t>
      </w:r>
      <w:r w:rsidR="00054E37">
        <w:t>D</w:t>
      </w:r>
      <w:r w:rsidR="000369E2">
        <w:t xml:space="preserve">ental </w:t>
      </w:r>
      <w:r w:rsidR="00054E37">
        <w:t>Staff C</w:t>
      </w:r>
      <w:r w:rsidR="000369E2">
        <w:t>lass;</w:t>
      </w:r>
    </w:p>
    <w:p w:rsidR="000369E2" w:rsidRDefault="000369E2" w:rsidP="000369E2">
      <w:pPr>
        <w:pStyle w:val="Heading4"/>
      </w:pPr>
      <w:r>
        <w:t xml:space="preserve">the </w:t>
      </w:r>
      <w:r w:rsidR="00054E37">
        <w:t>Nursing and M</w:t>
      </w:r>
      <w:r>
        <w:t xml:space="preserve">idwifery and related </w:t>
      </w:r>
      <w:r w:rsidR="00054E37">
        <w:t>Staff C</w:t>
      </w:r>
      <w:r>
        <w:t>lass;</w:t>
      </w:r>
    </w:p>
    <w:p w:rsidR="000369E2" w:rsidRDefault="000369E2" w:rsidP="000369E2">
      <w:pPr>
        <w:pStyle w:val="Heading4"/>
      </w:pPr>
      <w:r>
        <w:t xml:space="preserve">the Health Professionals Council and related </w:t>
      </w:r>
      <w:r w:rsidR="00054E37">
        <w:t>Staff C</w:t>
      </w:r>
      <w:r>
        <w:t>lass;</w:t>
      </w:r>
    </w:p>
    <w:p w:rsidR="000369E2" w:rsidRDefault="000369E2" w:rsidP="000369E2">
      <w:pPr>
        <w:pStyle w:val="Heading4"/>
      </w:pPr>
      <w:r>
        <w:t xml:space="preserve">the </w:t>
      </w:r>
      <w:r w:rsidR="00054E37">
        <w:t>A</w:t>
      </w:r>
      <w:r>
        <w:t xml:space="preserve">dministrative &amp; </w:t>
      </w:r>
      <w:r w:rsidR="00054E37">
        <w:t>C</w:t>
      </w:r>
      <w:r>
        <w:t xml:space="preserve">lerical, </w:t>
      </w:r>
      <w:r w:rsidR="00054E37">
        <w:t>M</w:t>
      </w:r>
      <w:r>
        <w:t xml:space="preserve">anagement and </w:t>
      </w:r>
      <w:r w:rsidR="00054E37">
        <w:t>H</w:t>
      </w:r>
      <w:r w:rsidR="00483945">
        <w:t>ospital C</w:t>
      </w:r>
      <w:r>
        <w:t xml:space="preserve">haplains </w:t>
      </w:r>
      <w:r w:rsidR="00054E37">
        <w:t>Staff Class</w:t>
      </w:r>
      <w:r>
        <w:t>;</w:t>
      </w:r>
    </w:p>
    <w:p w:rsidR="000369E2" w:rsidRDefault="000369E2" w:rsidP="000369E2">
      <w:pPr>
        <w:pStyle w:val="Heading4"/>
      </w:pPr>
      <w:r>
        <w:t>t</w:t>
      </w:r>
      <w:r w:rsidR="00054E37">
        <w:t>he Ancillary and Estates</w:t>
      </w:r>
      <w:r w:rsidR="00054E37" w:rsidRPr="00054E37">
        <w:t xml:space="preserve"> </w:t>
      </w:r>
      <w:r w:rsidR="00054E37">
        <w:t>Staff C</w:t>
      </w:r>
      <w:r>
        <w:t>lass; and</w:t>
      </w:r>
    </w:p>
    <w:p w:rsidR="000369E2" w:rsidRDefault="000369E2" w:rsidP="000369E2">
      <w:pPr>
        <w:pStyle w:val="Heading4"/>
      </w:pPr>
      <w:r>
        <w:t xml:space="preserve">the </w:t>
      </w:r>
      <w:r w:rsidR="00054E37">
        <w:t>V</w:t>
      </w:r>
      <w:r>
        <w:t xml:space="preserve">olunteers </w:t>
      </w:r>
      <w:r w:rsidR="00054E37">
        <w:t>Staff C</w:t>
      </w:r>
      <w:r w:rsidR="00757182">
        <w:t>lass</w:t>
      </w:r>
      <w:r w:rsidR="00D7179F">
        <w:t>.</w:t>
      </w:r>
    </w:p>
    <w:p w:rsidR="00757182" w:rsidRPr="00757182" w:rsidRDefault="00757182" w:rsidP="004B4BDF">
      <w:pPr>
        <w:pStyle w:val="Body3"/>
      </w:pPr>
      <w:r w:rsidRPr="00757182">
        <w:t xml:space="preserve">each description of individuals being specified within </w:t>
      </w:r>
      <w:r w:rsidR="00453787">
        <w:fldChar w:fldCharType="begin"/>
      </w:r>
      <w:r w:rsidR="00453787">
        <w:instrText xml:space="preserve"> REF Annex_2 \h  \* MERGEFORMAT </w:instrText>
      </w:r>
      <w:r w:rsidR="00453787">
        <w:fldChar w:fldCharType="separate"/>
      </w:r>
      <w:r w:rsidR="006C11E3" w:rsidRPr="006C11E3">
        <w:t>Annex 2</w:t>
      </w:r>
      <w:r w:rsidR="00453787">
        <w:fldChar w:fldCharType="end"/>
      </w:r>
      <w:r w:rsidRPr="00757182">
        <w:t xml:space="preserve"> and being referred to as a </w:t>
      </w:r>
      <w:r>
        <w:t>C</w:t>
      </w:r>
      <w:r w:rsidRPr="00757182">
        <w:t>lass</w:t>
      </w:r>
      <w:r>
        <w:t xml:space="preserve"> within the Staff Constituency.</w:t>
      </w:r>
    </w:p>
    <w:p w:rsidR="00757182" w:rsidRDefault="00A062B0" w:rsidP="004B4BDF">
      <w:pPr>
        <w:pStyle w:val="Heading3"/>
      </w:pPr>
      <w:r w:rsidRPr="00757182">
        <w:t xml:space="preserve">A person who is eligible to be a </w:t>
      </w:r>
      <w:r w:rsidR="001E459C">
        <w:t>m</w:t>
      </w:r>
      <w:r w:rsidRPr="00757182">
        <w:t xml:space="preserve">ember of the Staff Constituency in accordance with this Constitution may not become or continue as a </w:t>
      </w:r>
      <w:r w:rsidR="001E459C">
        <w:t>m</w:t>
      </w:r>
      <w:r w:rsidRPr="00757182">
        <w:t>ember of any</w:t>
      </w:r>
      <w:r w:rsidR="00001676">
        <w:t xml:space="preserve"> other</w:t>
      </w:r>
      <w:r w:rsidRPr="00757182">
        <w:t xml:space="preserve"> Constituency.</w:t>
      </w:r>
      <w:r w:rsidR="00757182" w:rsidRPr="004B4BDF">
        <w:t xml:space="preserve"> </w:t>
      </w:r>
    </w:p>
    <w:p w:rsidR="00A062B0" w:rsidRDefault="00757182" w:rsidP="004B4BDF">
      <w:pPr>
        <w:pStyle w:val="Heading3"/>
      </w:pPr>
      <w:r w:rsidRPr="00757182">
        <w:t xml:space="preserve">The minimum number of </w:t>
      </w:r>
      <w:r w:rsidR="001E459C">
        <w:t>m</w:t>
      </w:r>
      <w:r>
        <w:t>embers in each Class of</w:t>
      </w:r>
      <w:r w:rsidRPr="00757182">
        <w:t xml:space="preserve"> the Staff Constituency is specified in </w:t>
      </w:r>
      <w:r w:rsidR="00453787">
        <w:fldChar w:fldCharType="begin"/>
      </w:r>
      <w:r w:rsidR="00453787">
        <w:instrText xml:space="preserve"> REF Annex_2 \h  \* MERGEFORMAT </w:instrText>
      </w:r>
      <w:r w:rsidR="00453787">
        <w:fldChar w:fldCharType="separate"/>
      </w:r>
      <w:r w:rsidR="006C11E3" w:rsidRPr="006C11E3">
        <w:t>Annex 2</w:t>
      </w:r>
      <w:r w:rsidR="00453787">
        <w:fldChar w:fldCharType="end"/>
      </w:r>
      <w:r>
        <w:t>.</w:t>
      </w:r>
    </w:p>
    <w:p w:rsidR="001A0141" w:rsidRDefault="001A0141" w:rsidP="001A0141">
      <w:pPr>
        <w:pStyle w:val="Body3"/>
        <w:ind w:left="720"/>
      </w:pPr>
      <w:r>
        <w:rPr>
          <w:b/>
        </w:rPr>
        <w:t>7.3</w:t>
      </w:r>
      <w:r>
        <w:rPr>
          <w:b/>
        </w:rPr>
        <w:tab/>
      </w:r>
      <w:r w:rsidRPr="001A0141">
        <w:rPr>
          <w:b/>
        </w:rPr>
        <w:t xml:space="preserve">Automatic membership by default – staff </w:t>
      </w:r>
    </w:p>
    <w:p w:rsidR="001A0141" w:rsidRDefault="001A0141" w:rsidP="001A0141">
      <w:pPr>
        <w:pStyle w:val="Body3"/>
        <w:ind w:left="720" w:firstLine="720"/>
      </w:pPr>
      <w:r>
        <w:t xml:space="preserve">7.3.1 An individual who is: </w:t>
      </w:r>
    </w:p>
    <w:p w:rsidR="001A0141" w:rsidRDefault="001A0141" w:rsidP="001A0141">
      <w:pPr>
        <w:pStyle w:val="Body3"/>
        <w:ind w:left="1440" w:firstLine="720"/>
      </w:pPr>
      <w:r>
        <w:t xml:space="preserve">7.3.1.1 eligible to become a member of the Staff Constituency, and </w:t>
      </w:r>
    </w:p>
    <w:p w:rsidR="001A0141" w:rsidRPr="001A0141" w:rsidRDefault="001A0141" w:rsidP="00877396">
      <w:pPr>
        <w:pStyle w:val="Body3"/>
        <w:ind w:left="2160"/>
      </w:pPr>
      <w:r>
        <w:t>7.3.1.2 invited by the Trust to become a member of the Staff Constituency and a member of the appropriate class within the Staff Constituency shall become a member of the Trust as a member of the Staff Constituency and member of the appropriate class within the Staff Constituency without an application being made, unless they inform the Trust that he does not wish to do so.</w:t>
      </w:r>
    </w:p>
    <w:p w:rsidR="005D0394" w:rsidRDefault="00EF6469" w:rsidP="004B4BDF">
      <w:pPr>
        <w:pStyle w:val="Heading1"/>
      </w:pPr>
      <w:bookmarkStart w:id="349" w:name="_Ref17899381"/>
      <w:bookmarkStart w:id="350" w:name="_Ref17899436"/>
      <w:bookmarkStart w:id="351" w:name="_Ref17901668"/>
      <w:bookmarkStart w:id="352" w:name="_Toc19117946"/>
      <w:r>
        <w:rPr>
          <w:caps w:val="0"/>
        </w:rPr>
        <w:t>RESTRICTION ON MEMBERSHIP</w:t>
      </w:r>
      <w:bookmarkEnd w:id="349"/>
      <w:bookmarkEnd w:id="350"/>
      <w:bookmarkEnd w:id="351"/>
      <w:bookmarkEnd w:id="352"/>
    </w:p>
    <w:p w:rsidR="005D0394" w:rsidRDefault="005D0394" w:rsidP="004B4BDF">
      <w:pPr>
        <w:pStyle w:val="Heading2"/>
      </w:pPr>
      <w:r>
        <w:t xml:space="preserve">An individual who is a </w:t>
      </w:r>
      <w:r w:rsidR="001E459C">
        <w:t>m</w:t>
      </w:r>
      <w:r>
        <w:t>ember of a Constituency, or of a Cl</w:t>
      </w:r>
      <w:r w:rsidR="00743285">
        <w:t xml:space="preserve">ass within </w:t>
      </w:r>
      <w:r>
        <w:t xml:space="preserve">a </w:t>
      </w:r>
      <w:r w:rsidR="00743285">
        <w:t>C</w:t>
      </w:r>
      <w:r>
        <w:t xml:space="preserve">onstituency, may not while </w:t>
      </w:r>
      <w:r w:rsidR="00743285">
        <w:t>Membership of that Constituency or C</w:t>
      </w:r>
      <w:r>
        <w:t xml:space="preserve">lass continues, be a </w:t>
      </w:r>
      <w:r w:rsidR="001E459C">
        <w:t>m</w:t>
      </w:r>
      <w:r>
        <w:t xml:space="preserve">ember of any other </w:t>
      </w:r>
      <w:r w:rsidR="00743285">
        <w:t>C</w:t>
      </w:r>
      <w:r>
        <w:t xml:space="preserve">onstituency or </w:t>
      </w:r>
      <w:r w:rsidR="00743285">
        <w:t>C</w:t>
      </w:r>
      <w:r>
        <w:t>lass.</w:t>
      </w:r>
    </w:p>
    <w:p w:rsidR="005D0394" w:rsidRDefault="005D0394" w:rsidP="004B4BDF">
      <w:pPr>
        <w:pStyle w:val="Heading2"/>
      </w:pPr>
      <w:r>
        <w:t xml:space="preserve">An individual who satisfies the criteria for </w:t>
      </w:r>
      <w:r w:rsidR="00743285">
        <w:t>M</w:t>
      </w:r>
      <w:r>
        <w:t xml:space="preserve">embership of the Staff Constituency may not become or continue as a </w:t>
      </w:r>
      <w:r w:rsidR="001E459C">
        <w:t>m</w:t>
      </w:r>
      <w:r>
        <w:t xml:space="preserve">ember of any </w:t>
      </w:r>
      <w:r w:rsidR="00743285">
        <w:t>C</w:t>
      </w:r>
      <w:r>
        <w:t>onstituency other than the Staff Constituency.</w:t>
      </w:r>
    </w:p>
    <w:p w:rsidR="005D0394" w:rsidRDefault="005D0394" w:rsidP="004B4BDF">
      <w:pPr>
        <w:pStyle w:val="Heading2"/>
      </w:pPr>
      <w:r>
        <w:t>An individual must be at least 16 years</w:t>
      </w:r>
      <w:r w:rsidR="00743285">
        <w:t xml:space="preserve"> old to become a </w:t>
      </w:r>
      <w:r w:rsidR="006F4FAB">
        <w:t>Member</w:t>
      </w:r>
      <w:r>
        <w:t xml:space="preserve">.  </w:t>
      </w:r>
    </w:p>
    <w:p w:rsidR="005D0394" w:rsidRPr="005D0394" w:rsidRDefault="005D0394" w:rsidP="004B4BDF">
      <w:pPr>
        <w:pStyle w:val="Heading2"/>
        <w:jc w:val="left"/>
      </w:pPr>
      <w:r>
        <w:t>Further provisions as to the circumstan</w:t>
      </w:r>
      <w:r w:rsidR="007531FD">
        <w:t xml:space="preserve">ces in which an individual </w:t>
      </w:r>
      <w:r w:rsidR="007531FD">
        <w:tab/>
        <w:t xml:space="preserve">may </w:t>
      </w:r>
      <w:r>
        <w:t xml:space="preserve">not become or continue as a </w:t>
      </w:r>
      <w:r w:rsidR="00743285">
        <w:t>M</w:t>
      </w:r>
      <w:r>
        <w:t>emb</w:t>
      </w:r>
      <w:r w:rsidR="00743285">
        <w:t xml:space="preserve">er are set out in </w:t>
      </w:r>
      <w:r w:rsidR="002C40D7">
        <w:fldChar w:fldCharType="begin"/>
      </w:r>
      <w:r w:rsidR="002C40D7">
        <w:instrText xml:space="preserve"> REF Annex_8 \h </w:instrText>
      </w:r>
      <w:r w:rsidR="000A570F">
        <w:instrText xml:space="preserve"> \* MERGEFORMAT </w:instrText>
      </w:r>
      <w:r w:rsidR="002C40D7">
        <w:fldChar w:fldCharType="separate"/>
      </w:r>
      <w:r w:rsidR="006C11E3" w:rsidRPr="004C2F49">
        <w:t>A</w:t>
      </w:r>
      <w:r w:rsidR="006C11E3">
        <w:t>nnex</w:t>
      </w:r>
      <w:r w:rsidR="006C11E3" w:rsidRPr="004C2F49">
        <w:t xml:space="preserve"> </w:t>
      </w:r>
      <w:r w:rsidR="006C11E3">
        <w:t>7</w:t>
      </w:r>
      <w:r w:rsidR="002C40D7">
        <w:fldChar w:fldCharType="end"/>
      </w:r>
      <w:r w:rsidR="00743285">
        <w:t>.</w:t>
      </w:r>
      <w:r>
        <w:t xml:space="preserve"> </w:t>
      </w:r>
    </w:p>
    <w:p w:rsidR="00743285" w:rsidRDefault="00EF6469" w:rsidP="004B4BDF">
      <w:pPr>
        <w:pStyle w:val="Heading1"/>
      </w:pPr>
      <w:bookmarkStart w:id="353" w:name="_Ref17899128"/>
      <w:bookmarkStart w:id="354" w:name="_Toc19117947"/>
      <w:r>
        <w:rPr>
          <w:caps w:val="0"/>
        </w:rPr>
        <w:t>ANNUAL MEMBERS’ MEETING</w:t>
      </w:r>
      <w:bookmarkEnd w:id="353"/>
      <w:bookmarkEnd w:id="354"/>
    </w:p>
    <w:p w:rsidR="00743285" w:rsidRDefault="00743285" w:rsidP="004B4BDF">
      <w:pPr>
        <w:pStyle w:val="Heading2"/>
      </w:pPr>
      <w:r w:rsidRPr="00743285">
        <w:t xml:space="preserve">The Trust shall hold an </w:t>
      </w:r>
      <w:r w:rsidR="007531FD">
        <w:t>annual meeting of its members (“</w:t>
      </w:r>
      <w:r w:rsidRPr="00743285">
        <w:t>Annual Members’ Meeting</w:t>
      </w:r>
      <w:r w:rsidR="007531FD">
        <w:t>”</w:t>
      </w:r>
      <w:r w:rsidRPr="00743285">
        <w:t xml:space="preserve">). The Annual Members’ Meeting shall be open to members of the public.  </w:t>
      </w:r>
    </w:p>
    <w:p w:rsidR="00753005" w:rsidRPr="00753005" w:rsidRDefault="00EF6469" w:rsidP="00753005">
      <w:pPr>
        <w:pStyle w:val="Heading1"/>
      </w:pPr>
      <w:bookmarkStart w:id="355" w:name="_Toc19117948"/>
      <w:r w:rsidRPr="00753005">
        <w:rPr>
          <w:caps w:val="0"/>
        </w:rPr>
        <w:t>COUNCIL OF GOVERNORS – COMPOSITION</w:t>
      </w:r>
      <w:bookmarkEnd w:id="355"/>
      <w:r w:rsidRPr="00753005">
        <w:rPr>
          <w:caps w:val="0"/>
        </w:rPr>
        <w:t xml:space="preserve"> </w:t>
      </w:r>
    </w:p>
    <w:p w:rsidR="009B658E" w:rsidRPr="001B1A60" w:rsidRDefault="0072545A" w:rsidP="004B4BDF">
      <w:pPr>
        <w:pStyle w:val="Heading2"/>
      </w:pPr>
      <w:r w:rsidRPr="001B1A60">
        <w:t xml:space="preserve">The Trust is to have a Council of Governors, which shall comprise both </w:t>
      </w:r>
      <w:r w:rsidR="00753005">
        <w:t>E</w:t>
      </w:r>
      <w:r w:rsidR="00753005" w:rsidRPr="001B1A60">
        <w:t xml:space="preserve">lected </w:t>
      </w:r>
      <w:r w:rsidRPr="001B1A60">
        <w:t xml:space="preserve">and </w:t>
      </w:r>
      <w:r w:rsidR="00753005">
        <w:t>A</w:t>
      </w:r>
      <w:r w:rsidR="00753005" w:rsidRPr="001B1A60">
        <w:t>ppointed</w:t>
      </w:r>
      <w:r w:rsidR="00753005" w:rsidRPr="001B1A60">
        <w:rPr>
          <w:spacing w:val="-16"/>
        </w:rPr>
        <w:t xml:space="preserve"> </w:t>
      </w:r>
      <w:r w:rsidR="00753005">
        <w:t>G</w:t>
      </w:r>
      <w:r w:rsidR="00753005" w:rsidRPr="001B1A60">
        <w:t>overnors</w:t>
      </w:r>
      <w:r w:rsidRPr="001B1A60">
        <w:t>.</w:t>
      </w:r>
    </w:p>
    <w:p w:rsidR="009B658E" w:rsidRPr="001B1A60" w:rsidRDefault="0072545A" w:rsidP="004B4BDF">
      <w:pPr>
        <w:pStyle w:val="Heading2"/>
      </w:pPr>
      <w:r w:rsidRPr="001B1A60">
        <w:t xml:space="preserve">The composition of the Council of Governors is specified in </w:t>
      </w:r>
      <w:r w:rsidR="002C40D7">
        <w:fldChar w:fldCharType="begin"/>
      </w:r>
      <w:r w:rsidR="002C40D7">
        <w:instrText xml:space="preserve"> REF Annex_4 \h </w:instrText>
      </w:r>
      <w:r w:rsidR="000A570F">
        <w:instrText xml:space="preserve"> \* MERGEFORMAT </w:instrText>
      </w:r>
      <w:r w:rsidR="002C40D7">
        <w:fldChar w:fldCharType="separate"/>
      </w:r>
      <w:r w:rsidR="006C11E3" w:rsidRPr="006C11E3">
        <w:t>Annex 3</w:t>
      </w:r>
      <w:r w:rsidR="002C40D7">
        <w:fldChar w:fldCharType="end"/>
      </w:r>
      <w:r w:rsidRPr="001B1A60">
        <w:t>.</w:t>
      </w:r>
    </w:p>
    <w:p w:rsidR="009B658E" w:rsidRDefault="0072545A" w:rsidP="004B4BDF">
      <w:pPr>
        <w:pStyle w:val="Heading2"/>
      </w:pPr>
      <w:r w:rsidRPr="001B1A60">
        <w:t xml:space="preserve">The members of the Council of Governors, other than the </w:t>
      </w:r>
      <w:r w:rsidR="00753005">
        <w:t>A</w:t>
      </w:r>
      <w:r w:rsidR="00753005" w:rsidRPr="001B1A60">
        <w:t xml:space="preserve">ppointed </w:t>
      </w:r>
      <w:r w:rsidRPr="001B1A60">
        <w:t xml:space="preserve">members, shall be chosen by election by their </w:t>
      </w:r>
      <w:r w:rsidR="00753005">
        <w:t>C</w:t>
      </w:r>
      <w:r w:rsidR="00753005" w:rsidRPr="001B1A60">
        <w:t xml:space="preserve">onstituency </w:t>
      </w:r>
      <w:r w:rsidRPr="001B1A60">
        <w:t>or, where</w:t>
      </w:r>
      <w:r w:rsidRPr="001B1A60">
        <w:rPr>
          <w:spacing w:val="-27"/>
        </w:rPr>
        <w:t xml:space="preserve"> </w:t>
      </w:r>
      <w:r w:rsidRPr="001B1A60">
        <w:t xml:space="preserve">there are </w:t>
      </w:r>
      <w:r w:rsidR="00753005">
        <w:t>C</w:t>
      </w:r>
      <w:r w:rsidRPr="001B1A60">
        <w:t xml:space="preserve">lasses within a </w:t>
      </w:r>
      <w:r w:rsidR="00753005">
        <w:t>C</w:t>
      </w:r>
      <w:r w:rsidR="00753005" w:rsidRPr="001B1A60">
        <w:t>onstituency</w:t>
      </w:r>
      <w:r w:rsidRPr="001B1A60">
        <w:t xml:space="preserve">, by their </w:t>
      </w:r>
      <w:r w:rsidR="00753005">
        <w:t>C</w:t>
      </w:r>
      <w:r w:rsidR="00753005" w:rsidRPr="001B1A60">
        <w:t xml:space="preserve">lass </w:t>
      </w:r>
      <w:r w:rsidRPr="001B1A60">
        <w:t xml:space="preserve">within that </w:t>
      </w:r>
      <w:r w:rsidR="00753005">
        <w:t>C</w:t>
      </w:r>
      <w:r w:rsidR="00753005" w:rsidRPr="001B1A60">
        <w:t>onstituency</w:t>
      </w:r>
      <w:r w:rsidRPr="001B1A60">
        <w:t xml:space="preserve">. The number of </w:t>
      </w:r>
      <w:r w:rsidR="00234661">
        <w:t>Governor</w:t>
      </w:r>
      <w:r w:rsidR="00753005" w:rsidRPr="001B1A60">
        <w:t xml:space="preserve">s </w:t>
      </w:r>
      <w:r w:rsidRPr="001B1A60">
        <w:t xml:space="preserve">to be elected by each </w:t>
      </w:r>
      <w:r w:rsidR="00753005">
        <w:t>C</w:t>
      </w:r>
      <w:r w:rsidR="00753005" w:rsidRPr="001B1A60">
        <w:t>onstituency</w:t>
      </w:r>
      <w:r w:rsidRPr="001B1A60">
        <w:t xml:space="preserve">, or, where appropriate, by each </w:t>
      </w:r>
      <w:r w:rsidR="00753005">
        <w:t>C</w:t>
      </w:r>
      <w:r w:rsidR="00753005" w:rsidRPr="001B1A60">
        <w:t xml:space="preserve">lass </w:t>
      </w:r>
      <w:r w:rsidRPr="001B1A60">
        <w:t xml:space="preserve">of each </w:t>
      </w:r>
      <w:r w:rsidR="00753005">
        <w:t>C</w:t>
      </w:r>
      <w:r w:rsidR="00753005" w:rsidRPr="001B1A60">
        <w:t>onstituency</w:t>
      </w:r>
      <w:r w:rsidRPr="001B1A60">
        <w:t xml:space="preserve">, is specified in </w:t>
      </w:r>
      <w:r w:rsidR="002C40D7">
        <w:fldChar w:fldCharType="begin"/>
      </w:r>
      <w:r w:rsidR="002C40D7">
        <w:instrText xml:space="preserve"> REF Annex_4 \h </w:instrText>
      </w:r>
      <w:r w:rsidR="000A570F">
        <w:instrText xml:space="preserve"> \* MERGEFORMAT </w:instrText>
      </w:r>
      <w:r w:rsidR="002C40D7">
        <w:fldChar w:fldCharType="separate"/>
      </w:r>
      <w:r w:rsidR="006C11E3" w:rsidRPr="006C11E3">
        <w:t>Annex 3</w:t>
      </w:r>
      <w:r w:rsidR="002C40D7">
        <w:fldChar w:fldCharType="end"/>
      </w:r>
      <w:r w:rsidRPr="001B1A60">
        <w:t>.</w:t>
      </w:r>
    </w:p>
    <w:p w:rsidR="00753005" w:rsidRDefault="00EF6469" w:rsidP="004B4BDF">
      <w:pPr>
        <w:pStyle w:val="Heading1"/>
      </w:pPr>
      <w:bookmarkStart w:id="356" w:name="_Toc19117949"/>
      <w:r>
        <w:rPr>
          <w:caps w:val="0"/>
        </w:rPr>
        <w:t>COUNCIL OF GOVERNORS – ELECTION OF GOVERNORS</w:t>
      </w:r>
      <w:bookmarkEnd w:id="356"/>
    </w:p>
    <w:p w:rsidR="00753005" w:rsidRDefault="00753005" w:rsidP="004B4BDF">
      <w:pPr>
        <w:pStyle w:val="Heading2"/>
      </w:pPr>
      <w:r>
        <w:t>Elections for elected members of the Council of Governors shall be conducted in accordance with the Model Election Rules.</w:t>
      </w:r>
    </w:p>
    <w:p w:rsidR="00753005" w:rsidRDefault="00753005" w:rsidP="004B4BDF">
      <w:pPr>
        <w:pStyle w:val="Heading2"/>
      </w:pPr>
      <w:r w:rsidRPr="00753005">
        <w:t>The Model Election Rules</w:t>
      </w:r>
      <w:r w:rsidR="005F328C">
        <w:t>,</w:t>
      </w:r>
      <w:r w:rsidRPr="00753005">
        <w:t xml:space="preserve"> as published from time to time by </w:t>
      </w:r>
      <w:r w:rsidR="005F328C">
        <w:t>NHS Providers, form part of this C</w:t>
      </w:r>
      <w:r w:rsidRPr="00753005">
        <w:t xml:space="preserve">onstitution. The Model Election Rules current at the </w:t>
      </w:r>
      <w:r w:rsidR="005F328C">
        <w:t xml:space="preserve">date of this Constitution are attached at </w:t>
      </w:r>
      <w:r w:rsidR="002C40D7">
        <w:fldChar w:fldCharType="begin"/>
      </w:r>
      <w:r w:rsidR="002C40D7">
        <w:instrText xml:space="preserve"> REF Annex_5 \h </w:instrText>
      </w:r>
      <w:r w:rsidR="000A570F">
        <w:instrText xml:space="preserve"> \* MERGEFORMAT </w:instrText>
      </w:r>
      <w:r w:rsidR="002C40D7">
        <w:fldChar w:fldCharType="separate"/>
      </w:r>
      <w:r w:rsidR="006C11E3" w:rsidRPr="006C11E3">
        <w:t>Annex</w:t>
      </w:r>
      <w:r w:rsidR="006C11E3">
        <w:t xml:space="preserve"> 4</w:t>
      </w:r>
      <w:r w:rsidR="006C11E3" w:rsidRPr="006C11E3">
        <w:t xml:space="preserve"> </w:t>
      </w:r>
      <w:r w:rsidR="002C40D7">
        <w:fldChar w:fldCharType="end"/>
      </w:r>
      <w:r w:rsidR="005F328C">
        <w:t>.</w:t>
      </w:r>
    </w:p>
    <w:p w:rsidR="005F328C" w:rsidRDefault="005F328C" w:rsidP="004B4BDF">
      <w:pPr>
        <w:pStyle w:val="Heading2"/>
      </w:pPr>
      <w:r w:rsidRPr="005F328C">
        <w:t xml:space="preserve">A subsequent variation of the Model Election Rules shall not constitute a </w:t>
      </w:r>
      <w:r>
        <w:t>variation of the terms of this C</w:t>
      </w:r>
      <w:r w:rsidRPr="005F328C">
        <w:t xml:space="preserve">onstitution for the purposes of paragraph </w:t>
      </w:r>
      <w:r w:rsidR="0060125F">
        <w:fldChar w:fldCharType="begin"/>
      </w:r>
      <w:r w:rsidR="0060125F">
        <w:instrText xml:space="preserve"> REF _Ref17899800 \r \h </w:instrText>
      </w:r>
      <w:r w:rsidR="0060125F">
        <w:fldChar w:fldCharType="separate"/>
      </w:r>
      <w:r w:rsidR="006C11E3">
        <w:t>41</w:t>
      </w:r>
      <w:r w:rsidR="0060125F">
        <w:fldChar w:fldCharType="end"/>
      </w:r>
      <w:r>
        <w:t xml:space="preserve"> of this C</w:t>
      </w:r>
      <w:r w:rsidRPr="005F328C">
        <w:t>onstitution (</w:t>
      </w:r>
      <w:r>
        <w:t>A</w:t>
      </w:r>
      <w:r w:rsidRPr="005F328C">
        <w:t xml:space="preserve">mendment of the </w:t>
      </w:r>
      <w:r>
        <w:t>Constitution).</w:t>
      </w:r>
    </w:p>
    <w:p w:rsidR="005F328C" w:rsidRPr="005F328C" w:rsidRDefault="005F328C" w:rsidP="004B4BDF">
      <w:pPr>
        <w:pStyle w:val="Heading2"/>
      </w:pPr>
      <w:r w:rsidRPr="005F328C">
        <w:t>An election, if contested, shall be by secret ballot.</w:t>
      </w:r>
    </w:p>
    <w:p w:rsidR="00636A56" w:rsidRDefault="00EF6469" w:rsidP="002C22E8">
      <w:pPr>
        <w:pStyle w:val="Heading1"/>
      </w:pPr>
      <w:bookmarkStart w:id="357" w:name="_Toc19117950"/>
      <w:r>
        <w:t>COUNCIL OF GOVERNORS – TENURE</w:t>
      </w:r>
      <w:bookmarkEnd w:id="357"/>
    </w:p>
    <w:p w:rsidR="001E459C" w:rsidRPr="001E459C" w:rsidRDefault="001E459C" w:rsidP="001E459C">
      <w:pPr>
        <w:pStyle w:val="Heading2"/>
      </w:pPr>
      <w:r>
        <w:t>Elected Governors</w:t>
      </w:r>
    </w:p>
    <w:p w:rsidR="00636A56" w:rsidRPr="00636A56" w:rsidRDefault="00636A56" w:rsidP="004B4BDF">
      <w:pPr>
        <w:pStyle w:val="Heading3"/>
      </w:pPr>
      <w:r w:rsidRPr="00636A56">
        <w:t xml:space="preserve">An </w:t>
      </w:r>
      <w:r w:rsidR="00D7179F">
        <w:t>E</w:t>
      </w:r>
      <w:r w:rsidRPr="00636A56">
        <w:t xml:space="preserve">lected </w:t>
      </w:r>
      <w:r w:rsidR="00234661">
        <w:t>Governor</w:t>
      </w:r>
      <w:r w:rsidRPr="00636A56">
        <w:t xml:space="preserve"> may hold office for a </w:t>
      </w:r>
      <w:r>
        <w:t>term</w:t>
      </w:r>
      <w:r w:rsidRPr="00636A56">
        <w:t xml:space="preserve"> of up to 3 years</w:t>
      </w:r>
      <w:r>
        <w:t>.</w:t>
      </w:r>
    </w:p>
    <w:p w:rsidR="00636A56" w:rsidRPr="00636A56" w:rsidRDefault="00636A56" w:rsidP="004B4BDF">
      <w:pPr>
        <w:pStyle w:val="Heading3"/>
      </w:pPr>
      <w:r w:rsidRPr="00636A56">
        <w:t xml:space="preserve">An </w:t>
      </w:r>
      <w:r w:rsidR="00D7179F">
        <w:t>E</w:t>
      </w:r>
      <w:r w:rsidRPr="00636A56">
        <w:t xml:space="preserve">lected </w:t>
      </w:r>
      <w:r w:rsidR="00234661">
        <w:t>Governor</w:t>
      </w:r>
      <w:r w:rsidRPr="00636A56">
        <w:t xml:space="preserve"> shall cease to hol</w:t>
      </w:r>
      <w:r>
        <w:t>d office if they cease to be a Member of the Constituency or C</w:t>
      </w:r>
      <w:r w:rsidRPr="00636A56">
        <w:t>lass by which they were elected.</w:t>
      </w:r>
    </w:p>
    <w:p w:rsidR="00636A56" w:rsidRDefault="00636A56" w:rsidP="004B4BDF">
      <w:pPr>
        <w:pStyle w:val="Heading3"/>
      </w:pPr>
      <w:r w:rsidRPr="00636A56">
        <w:t xml:space="preserve">An </w:t>
      </w:r>
      <w:r w:rsidR="00D7179F">
        <w:t>E</w:t>
      </w:r>
      <w:r w:rsidRPr="00636A56">
        <w:t xml:space="preserve">lected </w:t>
      </w:r>
      <w:r w:rsidR="00234661">
        <w:t>Governor</w:t>
      </w:r>
      <w:r w:rsidRPr="00636A56">
        <w:t xml:space="preserve"> shall be eligible for r</w:t>
      </w:r>
      <w:r>
        <w:t>e-election at the end of their t</w:t>
      </w:r>
      <w:r w:rsidRPr="00636A56">
        <w:t>erm</w:t>
      </w:r>
      <w:r w:rsidR="000C2092">
        <w:t xml:space="preserve"> provided that no governor shall hold office for more than a period of 9 years in aggregate</w:t>
      </w:r>
      <w:r w:rsidRPr="00636A56">
        <w:t>.</w:t>
      </w:r>
    </w:p>
    <w:p w:rsidR="001E459C" w:rsidRPr="001E459C" w:rsidRDefault="001E459C" w:rsidP="001E459C">
      <w:pPr>
        <w:pStyle w:val="Heading2"/>
      </w:pPr>
      <w:r>
        <w:t>Appointed Governors</w:t>
      </w:r>
    </w:p>
    <w:p w:rsidR="00636A56" w:rsidRPr="00636A56" w:rsidRDefault="00636A56" w:rsidP="004B4BDF">
      <w:pPr>
        <w:pStyle w:val="Heading3"/>
      </w:pPr>
      <w:r w:rsidRPr="00636A56">
        <w:t xml:space="preserve">An </w:t>
      </w:r>
      <w:r w:rsidR="00D7179F">
        <w:t>A</w:t>
      </w:r>
      <w:r w:rsidRPr="00636A56">
        <w:t xml:space="preserve">ppointed </w:t>
      </w:r>
      <w:r w:rsidR="00234661">
        <w:t>Governor</w:t>
      </w:r>
      <w:r w:rsidRPr="00636A56">
        <w:t xml:space="preserve"> may hold office for a </w:t>
      </w:r>
      <w:r>
        <w:t>term</w:t>
      </w:r>
      <w:r w:rsidRPr="00636A56">
        <w:t xml:space="preserve"> of up to 3 years.</w:t>
      </w:r>
    </w:p>
    <w:p w:rsidR="00636A56" w:rsidRPr="00636A56" w:rsidRDefault="00636A56" w:rsidP="004B4BDF">
      <w:pPr>
        <w:pStyle w:val="Heading3"/>
      </w:pPr>
      <w:r w:rsidRPr="00636A56">
        <w:t xml:space="preserve">An </w:t>
      </w:r>
      <w:r w:rsidR="00D7179F">
        <w:t>A</w:t>
      </w:r>
      <w:r w:rsidRPr="00636A56">
        <w:t xml:space="preserve">ppointed </w:t>
      </w:r>
      <w:r w:rsidR="00234661">
        <w:t>Governor</w:t>
      </w:r>
      <w:r w:rsidRPr="00636A56">
        <w:t xml:space="preserve"> shall cease to hold office if the appointing organisation withdraws its sponsorship of them.</w:t>
      </w:r>
    </w:p>
    <w:p w:rsidR="00636A56" w:rsidRDefault="00636A56" w:rsidP="004B4BDF">
      <w:pPr>
        <w:pStyle w:val="Heading3"/>
      </w:pPr>
      <w:r w:rsidRPr="00636A56">
        <w:t xml:space="preserve">An </w:t>
      </w:r>
      <w:r w:rsidR="00D7179F">
        <w:t>A</w:t>
      </w:r>
      <w:r w:rsidRPr="00636A56">
        <w:t xml:space="preserve">ppointed </w:t>
      </w:r>
      <w:r w:rsidR="00234661">
        <w:t>Governor</w:t>
      </w:r>
      <w:r w:rsidRPr="00636A56">
        <w:t xml:space="preserve"> shall be eligible for re-appointment at the end of their term</w:t>
      </w:r>
      <w:r w:rsidR="000C2092">
        <w:t xml:space="preserve"> provided that no </w:t>
      </w:r>
      <w:r w:rsidR="00234661">
        <w:t>Governor</w:t>
      </w:r>
      <w:r w:rsidR="000C2092">
        <w:t xml:space="preserve"> shall hold office for more than a period of 9 years in aggregate</w:t>
      </w:r>
      <w:r w:rsidRPr="00636A56">
        <w:t>.</w:t>
      </w:r>
    </w:p>
    <w:p w:rsidR="002C22E8" w:rsidRDefault="002C22E8" w:rsidP="002C22E8">
      <w:pPr>
        <w:pStyle w:val="Heading1"/>
      </w:pPr>
      <w:bookmarkStart w:id="358" w:name="_Ref17901440"/>
      <w:bookmarkStart w:id="359" w:name="_Toc19117951"/>
      <w:r>
        <w:t>COUNCIL OF GOVERNORS – DISQUALIFICATION AND REMOVAL</w:t>
      </w:r>
      <w:bookmarkEnd w:id="358"/>
      <w:bookmarkEnd w:id="359"/>
    </w:p>
    <w:p w:rsidR="00CD7F47" w:rsidRPr="00FA3A7D" w:rsidRDefault="00CD7F47" w:rsidP="002C22E8">
      <w:pPr>
        <w:pStyle w:val="Heading2"/>
      </w:pPr>
      <w:r w:rsidRPr="00FA3A7D">
        <w:t xml:space="preserve">The following may not become or continue as a member of the </w:t>
      </w:r>
      <w:r>
        <w:rPr>
          <w:rFonts w:cs="Arial"/>
          <w:szCs w:val="22"/>
        </w:rPr>
        <w:t>Council of Governors</w:t>
      </w:r>
      <w:r w:rsidRPr="00FA3A7D">
        <w:rPr>
          <w:rFonts w:cs="Arial"/>
          <w:szCs w:val="22"/>
        </w:rPr>
        <w:t>:</w:t>
      </w:r>
    </w:p>
    <w:p w:rsidR="00CD7F47" w:rsidRPr="00FA3A7D" w:rsidRDefault="00CD7F47" w:rsidP="00CD7F47">
      <w:pPr>
        <w:pStyle w:val="Heading3"/>
      </w:pPr>
      <w:r w:rsidRPr="00FA3A7D">
        <w:t>a person who has been adjudged bankrupt or whose estate has been sequestrated and (in either case) has not been discharged;</w:t>
      </w:r>
    </w:p>
    <w:p w:rsidR="00CD7F47" w:rsidRDefault="00CD7F47" w:rsidP="00CD7F47">
      <w:pPr>
        <w:pStyle w:val="Heading3"/>
      </w:pPr>
      <w:r>
        <w:t>a person in relation to whom a moratorium period under a debt relief order applies (under Part 7A of the Insolvency Act 1986);</w:t>
      </w:r>
    </w:p>
    <w:p w:rsidR="00CD7F47" w:rsidRPr="00FA3A7D" w:rsidRDefault="00CD7F47" w:rsidP="00CD7F47">
      <w:pPr>
        <w:pStyle w:val="Heading3"/>
      </w:pPr>
      <w:r w:rsidRPr="00FA3A7D">
        <w:t>a person who has made a composition or arrangement with, or granted a trust deed for, his creditors and has not been discharged in respect of it;</w:t>
      </w:r>
      <w:r>
        <w:t xml:space="preserve"> or</w:t>
      </w:r>
    </w:p>
    <w:p w:rsidR="00CD7F47" w:rsidRPr="00FA3A7D" w:rsidRDefault="00CD7F47" w:rsidP="00CD7F47">
      <w:pPr>
        <w:pStyle w:val="Heading3"/>
      </w:pPr>
      <w:r w:rsidRPr="00FA3A7D">
        <w:t>a person who within the preceding five years has been convicted in the British Islands of any offence if a sentence of imprisonment (whether suspended or not) for a period of not less than three months (without the option of a fine) was imposed on</w:t>
      </w:r>
      <w:r>
        <w:t xml:space="preserve"> them</w:t>
      </w:r>
      <w:r w:rsidRPr="00FA3A7D">
        <w:t>.</w:t>
      </w:r>
    </w:p>
    <w:p w:rsidR="00CD7F47" w:rsidRPr="00FA3A7D" w:rsidRDefault="00CD7F47" w:rsidP="00CD7F47">
      <w:pPr>
        <w:pStyle w:val="Heading2"/>
      </w:pPr>
      <w:r>
        <w:rPr>
          <w:rFonts w:cs="Arial"/>
          <w:szCs w:val="22"/>
        </w:rPr>
        <w:t>Governor</w:t>
      </w:r>
      <w:r w:rsidRPr="00FA3A7D">
        <w:rPr>
          <w:rFonts w:cs="Arial"/>
          <w:szCs w:val="22"/>
        </w:rPr>
        <w:t>s</w:t>
      </w:r>
      <w:r w:rsidRPr="00FA3A7D">
        <w:t xml:space="preserve"> must be at least 16 years of age at the date</w:t>
      </w:r>
      <w:r>
        <w:t xml:space="preserve"> that their term of office commences</w:t>
      </w:r>
      <w:r w:rsidRPr="00FA3A7D">
        <w:t xml:space="preserve">. </w:t>
      </w:r>
    </w:p>
    <w:p w:rsidR="00CD7F47" w:rsidRPr="00FA3A7D" w:rsidRDefault="00CD7F47" w:rsidP="00CD7F47">
      <w:pPr>
        <w:pStyle w:val="Heading2"/>
      </w:pPr>
      <w:bookmarkStart w:id="360" w:name="_Ref518900972"/>
      <w:r w:rsidRPr="00FA3A7D">
        <w:t xml:space="preserve">Further provisions as to the circumstances in which an individual may not become or continue as a member of the </w:t>
      </w:r>
      <w:r>
        <w:rPr>
          <w:rFonts w:cs="Arial"/>
          <w:szCs w:val="22"/>
        </w:rPr>
        <w:t>Council of Governors</w:t>
      </w:r>
      <w:r w:rsidRPr="00FA3A7D">
        <w:t xml:space="preserve"> are set out in </w:t>
      </w:r>
      <w:r w:rsidR="002C40D7">
        <w:fldChar w:fldCharType="begin"/>
      </w:r>
      <w:r w:rsidR="002C40D7">
        <w:instrText xml:space="preserve"> REF Annex_6 \h </w:instrText>
      </w:r>
      <w:r w:rsidR="00F100EF">
        <w:instrText xml:space="preserve"> \* MERGEFORMAT </w:instrText>
      </w:r>
      <w:r w:rsidR="002C40D7">
        <w:fldChar w:fldCharType="separate"/>
      </w:r>
      <w:r w:rsidR="006C11E3" w:rsidRPr="004C2F49">
        <w:t>A</w:t>
      </w:r>
      <w:r w:rsidR="006C11E3">
        <w:t>nnex</w:t>
      </w:r>
      <w:r w:rsidR="006C11E3" w:rsidRPr="004C2F49">
        <w:t xml:space="preserve"> </w:t>
      </w:r>
      <w:r w:rsidR="006C11E3">
        <w:t>5</w:t>
      </w:r>
      <w:r w:rsidR="002C40D7">
        <w:fldChar w:fldCharType="end"/>
      </w:r>
      <w:r w:rsidRPr="00FA3A7D">
        <w:t>.</w:t>
      </w:r>
      <w:bookmarkEnd w:id="360"/>
    </w:p>
    <w:p w:rsidR="00924D38" w:rsidRPr="009D09A7" w:rsidRDefault="00EF6469" w:rsidP="00924D38">
      <w:pPr>
        <w:pStyle w:val="Heading1"/>
      </w:pPr>
      <w:bookmarkStart w:id="361" w:name="_Toc326225525"/>
      <w:bookmarkStart w:id="362" w:name="_Toc519502509"/>
      <w:bookmarkStart w:id="363" w:name="_Toc19117952"/>
      <w:r>
        <w:rPr>
          <w:caps w:val="0"/>
        </w:rPr>
        <w:t xml:space="preserve">COUNCIL OF GOVERNORS </w:t>
      </w:r>
      <w:r w:rsidRPr="009D09A7">
        <w:rPr>
          <w:caps w:val="0"/>
        </w:rPr>
        <w:t xml:space="preserve">– DUTIES OF </w:t>
      </w:r>
      <w:bookmarkEnd w:id="361"/>
      <w:r>
        <w:rPr>
          <w:caps w:val="0"/>
        </w:rPr>
        <w:t>GOVERNOR</w:t>
      </w:r>
      <w:r w:rsidRPr="009D09A7">
        <w:rPr>
          <w:caps w:val="0"/>
        </w:rPr>
        <w:t>S</w:t>
      </w:r>
      <w:bookmarkEnd w:id="362"/>
      <w:bookmarkEnd w:id="363"/>
    </w:p>
    <w:p w:rsidR="00924D38" w:rsidRPr="009D09A7" w:rsidRDefault="00924D38" w:rsidP="00924D38">
      <w:pPr>
        <w:pStyle w:val="Heading2"/>
      </w:pPr>
      <w:bookmarkStart w:id="364" w:name="_Ref518647986"/>
      <w:r w:rsidRPr="009D09A7">
        <w:t xml:space="preserve">The general duties of the </w:t>
      </w:r>
      <w:r>
        <w:t>Council of Governors</w:t>
      </w:r>
      <w:r w:rsidRPr="009D09A7">
        <w:t xml:space="preserve"> are</w:t>
      </w:r>
      <w:bookmarkEnd w:id="364"/>
      <w:r>
        <w:t>:</w:t>
      </w:r>
    </w:p>
    <w:p w:rsidR="00924D38" w:rsidRPr="009D09A7" w:rsidRDefault="00924D38" w:rsidP="00924D38">
      <w:pPr>
        <w:pStyle w:val="Heading3"/>
      </w:pPr>
      <w:r w:rsidRPr="009D09A7">
        <w:t xml:space="preserve">to hold the </w:t>
      </w:r>
      <w:r w:rsidR="00D7179F">
        <w:t>N</w:t>
      </w:r>
      <w:r w:rsidRPr="009D09A7">
        <w:t>on-</w:t>
      </w:r>
      <w:r w:rsidR="00D7179F">
        <w:t>E</w:t>
      </w:r>
      <w:r w:rsidRPr="009D09A7">
        <w:t xml:space="preserve">xecutive </w:t>
      </w:r>
      <w:r w:rsidR="000C2092">
        <w:t>D</w:t>
      </w:r>
      <w:r w:rsidRPr="009D09A7">
        <w:t xml:space="preserve">irectors individually and collectively to account for the performance of the </w:t>
      </w:r>
      <w:r w:rsidR="000C2092">
        <w:t>Board of Directors</w:t>
      </w:r>
      <w:r w:rsidRPr="009D09A7">
        <w:t xml:space="preserve">, and </w:t>
      </w:r>
    </w:p>
    <w:p w:rsidR="00924D38" w:rsidRPr="009D09A7" w:rsidRDefault="00924D38" w:rsidP="00924D38">
      <w:pPr>
        <w:pStyle w:val="Heading3"/>
        <w:rPr>
          <w:rFonts w:cs="Arial"/>
          <w:szCs w:val="22"/>
        </w:rPr>
      </w:pPr>
      <w:r w:rsidRPr="009D09A7">
        <w:rPr>
          <w:rFonts w:cs="Arial"/>
          <w:szCs w:val="22"/>
        </w:rPr>
        <w:t xml:space="preserve">to represent the interests of the </w:t>
      </w:r>
      <w:r w:rsidR="000C2092">
        <w:rPr>
          <w:rFonts w:cs="Arial"/>
          <w:szCs w:val="22"/>
        </w:rPr>
        <w:t>Members</w:t>
      </w:r>
      <w:r w:rsidRPr="009D09A7">
        <w:rPr>
          <w:rFonts w:cs="Arial"/>
          <w:szCs w:val="22"/>
        </w:rPr>
        <w:t xml:space="preserve"> as a whole and the interests of the public. </w:t>
      </w:r>
    </w:p>
    <w:p w:rsidR="00924D38" w:rsidRPr="009D09A7" w:rsidRDefault="00924D38" w:rsidP="00924D38">
      <w:pPr>
        <w:pStyle w:val="Heading2"/>
      </w:pPr>
      <w:r w:rsidRPr="009D09A7">
        <w:t xml:space="preserve">The Trust must take steps to secure that the </w:t>
      </w:r>
      <w:r w:rsidR="00234661">
        <w:t>Governor</w:t>
      </w:r>
      <w:r w:rsidRPr="009D09A7">
        <w:t>s are equipped with the skills and knowledge they require in their capacity as such.</w:t>
      </w:r>
    </w:p>
    <w:p w:rsidR="00E64D23" w:rsidRPr="005E4541" w:rsidRDefault="00EF6469" w:rsidP="00E64D23">
      <w:pPr>
        <w:pStyle w:val="Heading1"/>
      </w:pPr>
      <w:bookmarkStart w:id="365" w:name="_Toc519502510"/>
      <w:bookmarkStart w:id="366" w:name="_Toc19117953"/>
      <w:r>
        <w:rPr>
          <w:caps w:val="0"/>
        </w:rPr>
        <w:t>COUNCIL OF GOVERNORS</w:t>
      </w:r>
      <w:r w:rsidRPr="005E4541">
        <w:rPr>
          <w:caps w:val="0"/>
        </w:rPr>
        <w:t xml:space="preserve"> – MEETINGS OF </w:t>
      </w:r>
      <w:r>
        <w:rPr>
          <w:caps w:val="0"/>
        </w:rPr>
        <w:t>GOVERNOR</w:t>
      </w:r>
      <w:r w:rsidRPr="005E4541">
        <w:rPr>
          <w:caps w:val="0"/>
        </w:rPr>
        <w:t>S</w:t>
      </w:r>
      <w:bookmarkEnd w:id="365"/>
      <w:bookmarkEnd w:id="366"/>
    </w:p>
    <w:p w:rsidR="00E64D23" w:rsidRPr="005E4541" w:rsidRDefault="00E64D23" w:rsidP="00E64D23">
      <w:pPr>
        <w:pStyle w:val="Heading2"/>
      </w:pPr>
      <w:r w:rsidRPr="005E4541">
        <w:t xml:space="preserve">The </w:t>
      </w:r>
      <w:r>
        <w:t>Chair</w:t>
      </w:r>
      <w:r w:rsidRPr="005E4541">
        <w:t xml:space="preserve"> of the Trust (i.e. the </w:t>
      </w:r>
      <w:r>
        <w:t>Chair</w:t>
      </w:r>
      <w:r w:rsidRPr="005E4541">
        <w:t xml:space="preserve"> of the </w:t>
      </w:r>
      <w:r w:rsidR="000C2092">
        <w:t>Board of Directors</w:t>
      </w:r>
      <w:r w:rsidRPr="005E4541">
        <w:t>, appointed in accordance with the provisions of paragraph</w:t>
      </w:r>
      <w:r w:rsidR="00EE75F2">
        <w:t xml:space="preserve"> </w:t>
      </w:r>
      <w:r w:rsidR="00EE75F2">
        <w:fldChar w:fldCharType="begin"/>
      </w:r>
      <w:r w:rsidR="00EE75F2">
        <w:instrText xml:space="preserve"> REF _Ref19261827 \r \h </w:instrText>
      </w:r>
      <w:r w:rsidR="00EE75F2">
        <w:fldChar w:fldCharType="separate"/>
      </w:r>
      <w:r w:rsidR="00EE75F2">
        <w:t>23</w:t>
      </w:r>
      <w:r w:rsidR="00EE75F2">
        <w:fldChar w:fldCharType="end"/>
      </w:r>
      <w:r>
        <w:t xml:space="preserve"> b</w:t>
      </w:r>
      <w:r w:rsidRPr="005E4541">
        <w:t xml:space="preserve">elow) or, in </w:t>
      </w:r>
      <w:r>
        <w:t>their</w:t>
      </w:r>
      <w:r w:rsidRPr="005E4541">
        <w:t xml:space="preserve"> absence </w:t>
      </w:r>
      <w:r w:rsidR="002235BE">
        <w:t>the Senior Independent Director</w:t>
      </w:r>
      <w:r w:rsidRPr="005E4541">
        <w:t xml:space="preserve">, shall preside at meetings of the </w:t>
      </w:r>
      <w:r>
        <w:t>Council of Governors</w:t>
      </w:r>
      <w:r w:rsidRPr="005E4541">
        <w:t>.</w:t>
      </w:r>
    </w:p>
    <w:p w:rsidR="00E64D23" w:rsidRPr="005E4541" w:rsidRDefault="00E64D23" w:rsidP="00E64D23">
      <w:pPr>
        <w:pStyle w:val="Heading2"/>
      </w:pPr>
      <w:r w:rsidRPr="005E4541">
        <w:t xml:space="preserve">Meetings of the </w:t>
      </w:r>
      <w:r>
        <w:t>Council of Governors</w:t>
      </w:r>
      <w:r w:rsidRPr="005E4541">
        <w:t xml:space="preserve"> shall be open to members of the public. Members of the public may be excluded from a meeting for special reasons.</w:t>
      </w:r>
    </w:p>
    <w:p w:rsidR="00E64D23" w:rsidRPr="00E004F2" w:rsidRDefault="00E64D23" w:rsidP="00E64D23">
      <w:pPr>
        <w:pStyle w:val="Heading2"/>
      </w:pPr>
      <w:r w:rsidRPr="00E004F2">
        <w:t xml:space="preserve">Further provisions as to the exclusion of members of the public are set out in </w:t>
      </w:r>
      <w:r w:rsidR="007531FD" w:rsidRPr="00E004F2">
        <w:t>the Council of Governors Standing Orders.</w:t>
      </w:r>
    </w:p>
    <w:p w:rsidR="00E64D23" w:rsidRPr="005E4541" w:rsidRDefault="00E64D23" w:rsidP="00E64D23">
      <w:pPr>
        <w:pStyle w:val="Heading2"/>
      </w:pPr>
      <w:r w:rsidRPr="005E4541">
        <w:t xml:space="preserve">The provisions of this paragraph shall be without prejudice to the power of the </w:t>
      </w:r>
      <w:r>
        <w:t>Council of Governors</w:t>
      </w:r>
      <w:r w:rsidRPr="005E4541">
        <w:t xml:space="preserve">, as exercised by the </w:t>
      </w:r>
      <w:r>
        <w:t>Chair</w:t>
      </w:r>
      <w:r w:rsidRPr="005E4541">
        <w:t xml:space="preserve"> or other </w:t>
      </w:r>
      <w:r w:rsidR="00234661">
        <w:t>Governor</w:t>
      </w:r>
      <w:r w:rsidRPr="005E4541">
        <w:t>s, to exclude, suppress or prevent disorderly conduct or other misconduct at a meeting.</w:t>
      </w:r>
    </w:p>
    <w:p w:rsidR="00E64D23" w:rsidRPr="009D09A7" w:rsidRDefault="00E64D23" w:rsidP="00E64D23">
      <w:pPr>
        <w:pStyle w:val="Heading2"/>
        <w:rPr>
          <w:rFonts w:cs="Arial"/>
          <w:szCs w:val="22"/>
        </w:rPr>
      </w:pPr>
      <w:r w:rsidRPr="009D09A7">
        <w:rPr>
          <w:rFonts w:cs="Arial"/>
          <w:szCs w:val="22"/>
          <w:lang w:val="en-US"/>
        </w:rPr>
        <w:t>For the purposes of obtaining information about the Trust’s perfo</w:t>
      </w:r>
      <w:r>
        <w:rPr>
          <w:rFonts w:cs="Arial"/>
          <w:szCs w:val="22"/>
          <w:lang w:val="en-US"/>
        </w:rPr>
        <w:t>rmance of its functions or the D</w:t>
      </w:r>
      <w:r w:rsidRPr="009D09A7">
        <w:rPr>
          <w:rFonts w:cs="Arial"/>
          <w:szCs w:val="22"/>
          <w:lang w:val="en-US"/>
        </w:rPr>
        <w:t xml:space="preserve">irectors’ performance of their duties, the </w:t>
      </w:r>
      <w:r>
        <w:rPr>
          <w:rFonts w:cs="Arial"/>
          <w:szCs w:val="22"/>
          <w:lang w:val="en-US"/>
        </w:rPr>
        <w:t>Council of Governors</w:t>
      </w:r>
      <w:r w:rsidRPr="009D09A7">
        <w:rPr>
          <w:rFonts w:cs="Arial"/>
          <w:szCs w:val="22"/>
          <w:lang w:val="en-US"/>
        </w:rPr>
        <w:t xml:space="preserve"> may require one or more of the </w:t>
      </w:r>
      <w:r>
        <w:rPr>
          <w:rFonts w:cs="Arial"/>
          <w:szCs w:val="22"/>
          <w:lang w:val="en-US"/>
        </w:rPr>
        <w:t>D</w:t>
      </w:r>
      <w:r w:rsidRPr="009D09A7">
        <w:rPr>
          <w:rFonts w:cs="Arial"/>
          <w:szCs w:val="22"/>
          <w:lang w:val="en-US"/>
        </w:rPr>
        <w:t>irectors to attend a meeting.</w:t>
      </w:r>
    </w:p>
    <w:p w:rsidR="00AB541C" w:rsidRPr="00FA3A7D" w:rsidRDefault="000B6E61" w:rsidP="000B6E61">
      <w:pPr>
        <w:pStyle w:val="Heading1"/>
      </w:pPr>
      <w:bookmarkStart w:id="367" w:name="_Toc519502511"/>
      <w:bookmarkStart w:id="368" w:name="_Toc19117954"/>
      <w:r>
        <w:rPr>
          <w:caps w:val="0"/>
        </w:rPr>
        <w:t>COUNCIL OF GOVERNORS</w:t>
      </w:r>
      <w:r w:rsidRPr="00FA3A7D">
        <w:rPr>
          <w:caps w:val="0"/>
        </w:rPr>
        <w:t xml:space="preserve"> – </w:t>
      </w:r>
      <w:r>
        <w:rPr>
          <w:caps w:val="0"/>
        </w:rPr>
        <w:t>STANDING ORDER</w:t>
      </w:r>
      <w:r w:rsidRPr="00FA3A7D">
        <w:rPr>
          <w:caps w:val="0"/>
        </w:rPr>
        <w:t>S</w:t>
      </w:r>
      <w:bookmarkEnd w:id="367"/>
      <w:bookmarkEnd w:id="368"/>
    </w:p>
    <w:p w:rsidR="000B6E61" w:rsidRDefault="000B6E61" w:rsidP="00A40CFD">
      <w:pPr>
        <w:pStyle w:val="Heading2"/>
      </w:pPr>
      <w:bookmarkStart w:id="369" w:name="_Toc519502512"/>
      <w:r>
        <w:t>The Council of Governors, in consultation with the Board of Directors, shall adopt Standing Orders.</w:t>
      </w:r>
    </w:p>
    <w:p w:rsidR="000B6E61" w:rsidRPr="001B1A60" w:rsidRDefault="000B6E61" w:rsidP="00A40CFD">
      <w:pPr>
        <w:pStyle w:val="Heading2"/>
      </w:pPr>
      <w:r w:rsidRPr="001B1A60">
        <w:t xml:space="preserve">The Standing Orders shall specify the arrangements for excluding </w:t>
      </w:r>
      <w:r w:rsidR="00234661">
        <w:t>Governor</w:t>
      </w:r>
      <w:r>
        <w:t>s</w:t>
      </w:r>
      <w:r w:rsidRPr="001B1A60">
        <w:t xml:space="preserve"> from discussion or consideration of any contract, proposed contract or</w:t>
      </w:r>
      <w:r w:rsidRPr="000B6E61">
        <w:rPr>
          <w:spacing w:val="-28"/>
        </w:rPr>
        <w:t xml:space="preserve"> </w:t>
      </w:r>
      <w:r w:rsidRPr="001B1A60">
        <w:t>other matter, as</w:t>
      </w:r>
      <w:r w:rsidRPr="000B6E61">
        <w:rPr>
          <w:spacing w:val="-9"/>
        </w:rPr>
        <w:t xml:space="preserve"> </w:t>
      </w:r>
      <w:r w:rsidRPr="001B1A60">
        <w:t>appropriate.</w:t>
      </w:r>
    </w:p>
    <w:p w:rsidR="00AB541C" w:rsidRPr="00FA3A7D" w:rsidRDefault="000B6E61" w:rsidP="000B6E61">
      <w:pPr>
        <w:pStyle w:val="Heading1"/>
      </w:pPr>
      <w:bookmarkStart w:id="370" w:name="_Toc19117955"/>
      <w:r>
        <w:rPr>
          <w:caps w:val="0"/>
        </w:rPr>
        <w:t>COUNCIL OF GOVERNORS</w:t>
      </w:r>
      <w:r w:rsidR="00500778">
        <w:rPr>
          <w:caps w:val="0"/>
        </w:rPr>
        <w:t xml:space="preserve"> –</w:t>
      </w:r>
      <w:r w:rsidRPr="00FA3A7D">
        <w:rPr>
          <w:caps w:val="0"/>
        </w:rPr>
        <w:t xml:space="preserve"> CONFLICTS OF INTEREST OF </w:t>
      </w:r>
      <w:r>
        <w:rPr>
          <w:caps w:val="0"/>
        </w:rPr>
        <w:t>GOVERNOR</w:t>
      </w:r>
      <w:r w:rsidRPr="00FA3A7D">
        <w:rPr>
          <w:caps w:val="0"/>
        </w:rPr>
        <w:t>S</w:t>
      </w:r>
      <w:bookmarkEnd w:id="369"/>
      <w:bookmarkEnd w:id="370"/>
    </w:p>
    <w:p w:rsidR="00BF103C" w:rsidRDefault="00BF103C" w:rsidP="004B4BDF">
      <w:pPr>
        <w:pStyle w:val="Heading2"/>
      </w:pPr>
      <w:bookmarkStart w:id="371" w:name="_Toc519502513"/>
      <w:r>
        <w:t xml:space="preserve">If a </w:t>
      </w:r>
      <w:r w:rsidR="00234661">
        <w:t>Governor</w:t>
      </w:r>
      <w:r w:rsidRPr="00BF103C">
        <w:t xml:space="preserve"> has a pecuniary, personal or family interest, whether that interest is actual or potential and whether that interest is direct or indirect, in any proposed contract or other matter which is under consideration or is to be considered by the Council of Governors, the </w:t>
      </w:r>
      <w:r w:rsidR="00234661">
        <w:t>Governor</w:t>
      </w:r>
      <w:r w:rsidRPr="00BF103C">
        <w:t xml:space="preserve"> shall disclose that interest to the members of the Council of Governors as soon as he becomes aware of it.  The Standing Orders for the Council of Governors shall make provision for the disclosure of interests and arrangements for the exclusion of a </w:t>
      </w:r>
      <w:r w:rsidR="00234661">
        <w:t>Governor</w:t>
      </w:r>
      <w:r w:rsidRPr="00BF103C">
        <w:t xml:space="preserve"> declaring any interest from any discussion or consideration of the matter in respect of which an interest has been disclosed. </w:t>
      </w:r>
    </w:p>
    <w:p w:rsidR="00AB541C" w:rsidRPr="00477B86" w:rsidRDefault="00477B86" w:rsidP="00BF103C">
      <w:pPr>
        <w:pStyle w:val="Heading1"/>
        <w:rPr>
          <w:rFonts w:cs="Arial"/>
        </w:rPr>
      </w:pPr>
      <w:bookmarkStart w:id="372" w:name="_Toc19117956"/>
      <w:r w:rsidRPr="00477B86">
        <w:rPr>
          <w:rFonts w:cs="Arial"/>
          <w:caps w:val="0"/>
        </w:rPr>
        <w:t>COUNCIL OF GOVERNORS – EXPENSES</w:t>
      </w:r>
      <w:bookmarkEnd w:id="371"/>
      <w:bookmarkEnd w:id="372"/>
    </w:p>
    <w:p w:rsidR="00AB541C" w:rsidRPr="00FA3A7D" w:rsidRDefault="00AB541C" w:rsidP="004B4BDF">
      <w:pPr>
        <w:pStyle w:val="Heading2"/>
      </w:pPr>
      <w:r w:rsidRPr="00FA3A7D">
        <w:t xml:space="preserve">The Trust may pay travelling and other reasonable expenses to members of the </w:t>
      </w:r>
      <w:r>
        <w:t>Council of Governors</w:t>
      </w:r>
      <w:r w:rsidRPr="00FA3A7D">
        <w:t xml:space="preserve"> at rates determined by the Trust.</w:t>
      </w:r>
    </w:p>
    <w:p w:rsidR="00BF103C" w:rsidRPr="00477B86" w:rsidRDefault="00477B86" w:rsidP="00BF103C">
      <w:pPr>
        <w:pStyle w:val="Heading1"/>
        <w:rPr>
          <w:rFonts w:cs="Arial"/>
          <w:i/>
        </w:rPr>
      </w:pPr>
      <w:bookmarkStart w:id="373" w:name="_Ref518900978"/>
      <w:bookmarkStart w:id="374" w:name="_Toc519502514"/>
      <w:bookmarkStart w:id="375" w:name="_Toc19117957"/>
      <w:r w:rsidRPr="00477B86">
        <w:rPr>
          <w:rFonts w:cs="Arial"/>
          <w:caps w:val="0"/>
        </w:rPr>
        <w:t>COUNCIL OF GOVERNORS – FURTHER PROVISIONS</w:t>
      </w:r>
      <w:bookmarkEnd w:id="373"/>
      <w:bookmarkEnd w:id="374"/>
      <w:bookmarkEnd w:id="375"/>
    </w:p>
    <w:p w:rsidR="00BF103C" w:rsidRPr="00FA3A7D" w:rsidRDefault="00BF103C" w:rsidP="00F5058B">
      <w:pPr>
        <w:pStyle w:val="Heading2"/>
      </w:pPr>
      <w:r w:rsidRPr="00FA3A7D">
        <w:t xml:space="preserve">Further provisions with respect to the </w:t>
      </w:r>
      <w:r>
        <w:t>Council of Governors</w:t>
      </w:r>
      <w:r w:rsidRPr="00FA3A7D">
        <w:t xml:space="preserve"> are set out in </w:t>
      </w:r>
      <w:r w:rsidR="002C40D7">
        <w:fldChar w:fldCharType="begin"/>
      </w:r>
      <w:r w:rsidR="002C40D7">
        <w:instrText xml:space="preserve"> REF Annex_6 \h </w:instrText>
      </w:r>
      <w:r w:rsidR="002C40D7">
        <w:fldChar w:fldCharType="separate"/>
      </w:r>
      <w:r w:rsidR="006C11E3" w:rsidRPr="004C2F49">
        <w:t>A</w:t>
      </w:r>
      <w:r w:rsidR="006C11E3">
        <w:t>nnex</w:t>
      </w:r>
      <w:r w:rsidR="006C11E3" w:rsidRPr="004C2F49">
        <w:t xml:space="preserve"> </w:t>
      </w:r>
      <w:r w:rsidR="006C11E3">
        <w:t>5</w:t>
      </w:r>
      <w:r w:rsidR="002C40D7">
        <w:fldChar w:fldCharType="end"/>
      </w:r>
      <w:r w:rsidRPr="00FA3A7D">
        <w:t>.</w:t>
      </w:r>
    </w:p>
    <w:p w:rsidR="00BF103C" w:rsidRPr="00477B86" w:rsidRDefault="00477B86" w:rsidP="00477B86">
      <w:pPr>
        <w:pStyle w:val="Heading1"/>
        <w:rPr>
          <w:rFonts w:cs="Arial"/>
        </w:rPr>
      </w:pPr>
      <w:bookmarkStart w:id="376" w:name="_Ref519092856"/>
      <w:bookmarkStart w:id="377" w:name="_Toc519502515"/>
      <w:bookmarkStart w:id="378" w:name="_Toc19117958"/>
      <w:r w:rsidRPr="00477B86">
        <w:rPr>
          <w:rFonts w:cs="Arial"/>
          <w:caps w:val="0"/>
        </w:rPr>
        <w:t>BOARD OF DIRECTORS – COMPOSITION</w:t>
      </w:r>
      <w:bookmarkEnd w:id="376"/>
      <w:bookmarkEnd w:id="377"/>
      <w:bookmarkEnd w:id="378"/>
    </w:p>
    <w:p w:rsidR="00BF103C" w:rsidRPr="00FA3A7D" w:rsidRDefault="00BF103C" w:rsidP="00BF103C">
      <w:pPr>
        <w:pStyle w:val="Heading2"/>
      </w:pPr>
      <w:r w:rsidRPr="00FA3A7D">
        <w:t xml:space="preserve">The </w:t>
      </w:r>
      <w:r w:rsidRPr="00FA3A7D">
        <w:rPr>
          <w:rFonts w:cs="Arial"/>
          <w:szCs w:val="22"/>
        </w:rPr>
        <w:t>Trust</w:t>
      </w:r>
      <w:r w:rsidRPr="00FA3A7D">
        <w:t xml:space="preserve"> is to have a </w:t>
      </w:r>
      <w:r>
        <w:t>Board</w:t>
      </w:r>
      <w:r w:rsidR="00477B86">
        <w:t xml:space="preserve"> of Directors</w:t>
      </w:r>
      <w:r w:rsidRPr="00FA3A7D">
        <w:t>, which shall comprise bo</w:t>
      </w:r>
      <w:r>
        <w:t xml:space="preserve">th </w:t>
      </w:r>
      <w:r w:rsidR="00866DE9">
        <w:t>E</w:t>
      </w:r>
      <w:r>
        <w:t xml:space="preserve">xecutive and </w:t>
      </w:r>
      <w:r w:rsidR="00866DE9">
        <w:t>N</w:t>
      </w:r>
      <w:r>
        <w:t>on-</w:t>
      </w:r>
      <w:r w:rsidR="00866DE9">
        <w:t>E</w:t>
      </w:r>
      <w:r>
        <w:t>xecutive D</w:t>
      </w:r>
      <w:r w:rsidRPr="00FA3A7D">
        <w:t>irectors.</w:t>
      </w:r>
    </w:p>
    <w:p w:rsidR="00BF103C" w:rsidRPr="00FA3A7D" w:rsidRDefault="00BF103C" w:rsidP="00BF103C">
      <w:pPr>
        <w:pStyle w:val="Heading2"/>
      </w:pPr>
      <w:r w:rsidRPr="00FA3A7D">
        <w:t xml:space="preserve">The </w:t>
      </w:r>
      <w:r w:rsidR="00E43E58">
        <w:t>Board of Directors</w:t>
      </w:r>
      <w:r w:rsidR="00E43E58" w:rsidRPr="00FA3A7D">
        <w:t xml:space="preserve"> </w:t>
      </w:r>
      <w:r w:rsidRPr="00FA3A7D">
        <w:t>is to comprise:</w:t>
      </w:r>
    </w:p>
    <w:p w:rsidR="00BF103C" w:rsidRPr="00FA3A7D" w:rsidRDefault="00BF103C" w:rsidP="00BF103C">
      <w:pPr>
        <w:pStyle w:val="Heading3"/>
      </w:pPr>
      <w:r w:rsidRPr="00FA3A7D">
        <w:t xml:space="preserve">a </w:t>
      </w:r>
      <w:r w:rsidR="00866DE9">
        <w:t>N</w:t>
      </w:r>
      <w:r w:rsidRPr="00FA3A7D">
        <w:t>on-</w:t>
      </w:r>
      <w:r w:rsidR="00866DE9">
        <w:t>E</w:t>
      </w:r>
      <w:r w:rsidRPr="00FA3A7D">
        <w:t xml:space="preserve">xecutive </w:t>
      </w:r>
      <w:r>
        <w:t>Chair</w:t>
      </w:r>
    </w:p>
    <w:p w:rsidR="00BF103C" w:rsidRPr="00FA3A7D" w:rsidRDefault="00BF103C" w:rsidP="00BF103C">
      <w:pPr>
        <w:pStyle w:val="Heading3"/>
      </w:pPr>
      <w:r>
        <w:t xml:space="preserve">a minimum of 7 to a maximum of 9 </w:t>
      </w:r>
      <w:r w:rsidRPr="00FA3A7D">
        <w:t xml:space="preserve">other </w:t>
      </w:r>
      <w:r w:rsidR="00866DE9">
        <w:t>N</w:t>
      </w:r>
      <w:r w:rsidRPr="00FA3A7D">
        <w:t>on-</w:t>
      </w:r>
      <w:r w:rsidR="00866DE9">
        <w:t>E</w:t>
      </w:r>
      <w:r w:rsidRPr="00FA3A7D">
        <w:t xml:space="preserve">xecutive </w:t>
      </w:r>
      <w:r>
        <w:t>D</w:t>
      </w:r>
      <w:r w:rsidRPr="00FA3A7D">
        <w:t>irectors; and</w:t>
      </w:r>
    </w:p>
    <w:p w:rsidR="00BF103C" w:rsidRPr="00FA3A7D" w:rsidRDefault="00BF103C" w:rsidP="00BF103C">
      <w:pPr>
        <w:pStyle w:val="Heading3"/>
      </w:pPr>
      <w:r w:rsidRPr="009D09A7">
        <w:rPr>
          <w:rFonts w:cs="Arial"/>
          <w:szCs w:val="22"/>
        </w:rPr>
        <w:t>6</w:t>
      </w:r>
      <w:r w:rsidRPr="009D09A7">
        <w:t xml:space="preserve"> </w:t>
      </w:r>
      <w:r w:rsidR="00866DE9">
        <w:t>E</w:t>
      </w:r>
      <w:r w:rsidRPr="009D09A7">
        <w:t xml:space="preserve">xecutive </w:t>
      </w:r>
      <w:r>
        <w:t>D</w:t>
      </w:r>
      <w:r w:rsidRPr="009D09A7">
        <w:t>irectors</w:t>
      </w:r>
      <w:r>
        <w:t>.</w:t>
      </w:r>
    </w:p>
    <w:p w:rsidR="00BF103C" w:rsidRPr="00FA3A7D" w:rsidRDefault="00BF103C" w:rsidP="00BF103C">
      <w:pPr>
        <w:pStyle w:val="Heading2"/>
      </w:pPr>
      <w:r w:rsidRPr="00FA3A7D">
        <w:t xml:space="preserve">One of the </w:t>
      </w:r>
      <w:r w:rsidR="00866DE9">
        <w:t>E</w:t>
      </w:r>
      <w:r w:rsidRPr="00FA3A7D">
        <w:t xml:space="preserve">xecutive </w:t>
      </w:r>
      <w:r w:rsidR="00F5058B">
        <w:t>D</w:t>
      </w:r>
      <w:r w:rsidRPr="00FA3A7D">
        <w:t>irectors shall be the Chief Executive</w:t>
      </w:r>
      <w:r w:rsidR="00F5058B">
        <w:t xml:space="preserve"> (who shall also be the Accounting Officer)</w:t>
      </w:r>
      <w:r w:rsidRPr="00FA3A7D">
        <w:t>.</w:t>
      </w:r>
    </w:p>
    <w:p w:rsidR="00BF103C" w:rsidRPr="00FA3A7D" w:rsidRDefault="00BF103C" w:rsidP="00BF103C">
      <w:pPr>
        <w:pStyle w:val="Heading2"/>
      </w:pPr>
      <w:r>
        <w:t xml:space="preserve">One of the </w:t>
      </w:r>
      <w:r w:rsidR="00866DE9">
        <w:t>E</w:t>
      </w:r>
      <w:r>
        <w:t>xecutive D</w:t>
      </w:r>
      <w:r w:rsidRPr="00FA3A7D">
        <w:t xml:space="preserve">irectors </w:t>
      </w:r>
      <w:r>
        <w:t>shall be the Finance D</w:t>
      </w:r>
      <w:r w:rsidRPr="00FA3A7D">
        <w:t>irector.</w:t>
      </w:r>
    </w:p>
    <w:p w:rsidR="00BF103C" w:rsidRPr="00FA3A7D" w:rsidRDefault="00BF103C" w:rsidP="00BF103C">
      <w:pPr>
        <w:pStyle w:val="Heading2"/>
      </w:pPr>
      <w:r>
        <w:t xml:space="preserve">One of the </w:t>
      </w:r>
      <w:r w:rsidR="00866DE9">
        <w:t>E</w:t>
      </w:r>
      <w:r>
        <w:t>xecutive D</w:t>
      </w:r>
      <w:r w:rsidRPr="00FA3A7D">
        <w:t>irectors is to be a registered medical practitioner or a registered dentist (within the meaning of the Dentists Act 1984).</w:t>
      </w:r>
    </w:p>
    <w:p w:rsidR="00BF103C" w:rsidRDefault="00BF103C" w:rsidP="00BF103C">
      <w:pPr>
        <w:pStyle w:val="Heading2"/>
      </w:pPr>
      <w:r>
        <w:t xml:space="preserve">One of the </w:t>
      </w:r>
      <w:r w:rsidR="00866DE9">
        <w:t>E</w:t>
      </w:r>
      <w:r>
        <w:t>xecutive D</w:t>
      </w:r>
      <w:r w:rsidRPr="00FA3A7D">
        <w:t>irectors is to be a registered nurse or a registered midwife.</w:t>
      </w:r>
    </w:p>
    <w:p w:rsidR="009B658E" w:rsidRPr="00477B86" w:rsidRDefault="00477B86" w:rsidP="004B4BDF">
      <w:pPr>
        <w:pStyle w:val="Heading1"/>
        <w:rPr>
          <w:rFonts w:cs="Arial"/>
        </w:rPr>
      </w:pPr>
      <w:bookmarkStart w:id="379" w:name="_Toc17815900"/>
      <w:bookmarkStart w:id="380" w:name="_Toc17816357"/>
      <w:bookmarkStart w:id="381" w:name="_Toc17816813"/>
      <w:bookmarkStart w:id="382" w:name="_Toc17817268"/>
      <w:bookmarkStart w:id="383" w:name="_Toc17817724"/>
      <w:bookmarkStart w:id="384" w:name="_Toc17818181"/>
      <w:bookmarkStart w:id="385" w:name="_Toc17818627"/>
      <w:bookmarkStart w:id="386" w:name="_Toc17874839"/>
      <w:bookmarkStart w:id="387" w:name="_Toc17815901"/>
      <w:bookmarkStart w:id="388" w:name="_Toc17816358"/>
      <w:bookmarkStart w:id="389" w:name="_Toc17816814"/>
      <w:bookmarkStart w:id="390" w:name="_Toc17817269"/>
      <w:bookmarkStart w:id="391" w:name="_Toc17817725"/>
      <w:bookmarkStart w:id="392" w:name="_Toc17818182"/>
      <w:bookmarkStart w:id="393" w:name="_Toc17818628"/>
      <w:bookmarkStart w:id="394" w:name="_Toc17874840"/>
      <w:bookmarkStart w:id="395" w:name="_Toc17815902"/>
      <w:bookmarkStart w:id="396" w:name="_Toc17816359"/>
      <w:bookmarkStart w:id="397" w:name="_Toc17816815"/>
      <w:bookmarkStart w:id="398" w:name="_Toc17817270"/>
      <w:bookmarkStart w:id="399" w:name="_Toc17817726"/>
      <w:bookmarkStart w:id="400" w:name="_Toc17818183"/>
      <w:bookmarkStart w:id="401" w:name="_Toc17818629"/>
      <w:bookmarkStart w:id="402" w:name="_Toc17874841"/>
      <w:bookmarkStart w:id="403" w:name="_Toc17815903"/>
      <w:bookmarkStart w:id="404" w:name="_Toc17816360"/>
      <w:bookmarkStart w:id="405" w:name="_Toc17816816"/>
      <w:bookmarkStart w:id="406" w:name="_Toc17817271"/>
      <w:bookmarkStart w:id="407" w:name="_Toc17817727"/>
      <w:bookmarkStart w:id="408" w:name="_Toc17818184"/>
      <w:bookmarkStart w:id="409" w:name="_Toc17818630"/>
      <w:bookmarkStart w:id="410" w:name="_Toc17874842"/>
      <w:bookmarkStart w:id="411" w:name="_Toc17815904"/>
      <w:bookmarkStart w:id="412" w:name="_Toc17816361"/>
      <w:bookmarkStart w:id="413" w:name="_Toc17816817"/>
      <w:bookmarkStart w:id="414" w:name="_Toc17817272"/>
      <w:bookmarkStart w:id="415" w:name="_Toc17817728"/>
      <w:bookmarkStart w:id="416" w:name="_Toc17818185"/>
      <w:bookmarkStart w:id="417" w:name="_Toc17818631"/>
      <w:bookmarkStart w:id="418" w:name="_Toc17874843"/>
      <w:bookmarkStart w:id="419" w:name="_Toc17815905"/>
      <w:bookmarkStart w:id="420" w:name="_Toc17816362"/>
      <w:bookmarkStart w:id="421" w:name="_Toc17816818"/>
      <w:bookmarkStart w:id="422" w:name="_Toc17817273"/>
      <w:bookmarkStart w:id="423" w:name="_Toc17817729"/>
      <w:bookmarkStart w:id="424" w:name="_Toc17818186"/>
      <w:bookmarkStart w:id="425" w:name="_Toc17818632"/>
      <w:bookmarkStart w:id="426" w:name="_Toc17874844"/>
      <w:bookmarkStart w:id="427" w:name="_Toc17815906"/>
      <w:bookmarkStart w:id="428" w:name="_Toc17816363"/>
      <w:bookmarkStart w:id="429" w:name="_Toc17816819"/>
      <w:bookmarkStart w:id="430" w:name="_Toc17817274"/>
      <w:bookmarkStart w:id="431" w:name="_Toc17817730"/>
      <w:bookmarkStart w:id="432" w:name="_Toc17818187"/>
      <w:bookmarkStart w:id="433" w:name="_Toc17818633"/>
      <w:bookmarkStart w:id="434" w:name="_Toc17874845"/>
      <w:bookmarkStart w:id="435" w:name="_Toc17815907"/>
      <w:bookmarkStart w:id="436" w:name="_Toc17816364"/>
      <w:bookmarkStart w:id="437" w:name="_Toc17816820"/>
      <w:bookmarkStart w:id="438" w:name="_Toc17817275"/>
      <w:bookmarkStart w:id="439" w:name="_Toc17817731"/>
      <w:bookmarkStart w:id="440" w:name="_Toc17818188"/>
      <w:bookmarkStart w:id="441" w:name="_Toc17818634"/>
      <w:bookmarkStart w:id="442" w:name="_Toc17874846"/>
      <w:bookmarkStart w:id="443" w:name="_Toc17815908"/>
      <w:bookmarkStart w:id="444" w:name="_Toc17816365"/>
      <w:bookmarkStart w:id="445" w:name="_Toc17816821"/>
      <w:bookmarkStart w:id="446" w:name="_Toc17817276"/>
      <w:bookmarkStart w:id="447" w:name="_Toc17817732"/>
      <w:bookmarkStart w:id="448" w:name="_Toc17818189"/>
      <w:bookmarkStart w:id="449" w:name="_Toc17818635"/>
      <w:bookmarkStart w:id="450" w:name="_Toc17874847"/>
      <w:bookmarkStart w:id="451" w:name="_Toc17815909"/>
      <w:bookmarkStart w:id="452" w:name="_Toc17816366"/>
      <w:bookmarkStart w:id="453" w:name="_Toc17816822"/>
      <w:bookmarkStart w:id="454" w:name="_Toc17817277"/>
      <w:bookmarkStart w:id="455" w:name="_Toc17817733"/>
      <w:bookmarkStart w:id="456" w:name="_Toc17818190"/>
      <w:bookmarkStart w:id="457" w:name="_Toc17818636"/>
      <w:bookmarkStart w:id="458" w:name="_Toc17874848"/>
      <w:bookmarkStart w:id="459" w:name="_Toc17815910"/>
      <w:bookmarkStart w:id="460" w:name="_Toc17816367"/>
      <w:bookmarkStart w:id="461" w:name="_Toc17816823"/>
      <w:bookmarkStart w:id="462" w:name="_Toc17817278"/>
      <w:bookmarkStart w:id="463" w:name="_Toc17817734"/>
      <w:bookmarkStart w:id="464" w:name="_Toc17818191"/>
      <w:bookmarkStart w:id="465" w:name="_Toc17818637"/>
      <w:bookmarkStart w:id="466" w:name="_Toc17874849"/>
      <w:bookmarkStart w:id="467" w:name="_Toc17815911"/>
      <w:bookmarkStart w:id="468" w:name="_Toc17816368"/>
      <w:bookmarkStart w:id="469" w:name="_Toc17816824"/>
      <w:bookmarkStart w:id="470" w:name="_Toc17817279"/>
      <w:bookmarkStart w:id="471" w:name="_Toc17817735"/>
      <w:bookmarkStart w:id="472" w:name="_Toc17818192"/>
      <w:bookmarkStart w:id="473" w:name="_Toc17818638"/>
      <w:bookmarkStart w:id="474" w:name="_Toc17874850"/>
      <w:bookmarkStart w:id="475" w:name="_Toc17815912"/>
      <w:bookmarkStart w:id="476" w:name="_Toc17816369"/>
      <w:bookmarkStart w:id="477" w:name="_Toc17816825"/>
      <w:bookmarkStart w:id="478" w:name="_Toc17817280"/>
      <w:bookmarkStart w:id="479" w:name="_Toc17817736"/>
      <w:bookmarkStart w:id="480" w:name="_Toc17818193"/>
      <w:bookmarkStart w:id="481" w:name="_Toc17818639"/>
      <w:bookmarkStart w:id="482" w:name="_Toc17874851"/>
      <w:bookmarkStart w:id="483" w:name="_Toc17815913"/>
      <w:bookmarkStart w:id="484" w:name="_Toc17816370"/>
      <w:bookmarkStart w:id="485" w:name="_Toc17816826"/>
      <w:bookmarkStart w:id="486" w:name="_Toc17817281"/>
      <w:bookmarkStart w:id="487" w:name="_Toc17817737"/>
      <w:bookmarkStart w:id="488" w:name="_Toc17818194"/>
      <w:bookmarkStart w:id="489" w:name="_Toc17818640"/>
      <w:bookmarkStart w:id="490" w:name="_Toc17874852"/>
      <w:bookmarkStart w:id="491" w:name="_Toc17815914"/>
      <w:bookmarkStart w:id="492" w:name="_Toc17816371"/>
      <w:bookmarkStart w:id="493" w:name="_Toc17816827"/>
      <w:bookmarkStart w:id="494" w:name="_Toc17817282"/>
      <w:bookmarkStart w:id="495" w:name="_Toc17817738"/>
      <w:bookmarkStart w:id="496" w:name="_Toc17818195"/>
      <w:bookmarkStart w:id="497" w:name="_Toc17818641"/>
      <w:bookmarkStart w:id="498" w:name="_Toc17874853"/>
      <w:bookmarkStart w:id="499" w:name="_Toc17815915"/>
      <w:bookmarkStart w:id="500" w:name="_Toc17816372"/>
      <w:bookmarkStart w:id="501" w:name="_Toc17816828"/>
      <w:bookmarkStart w:id="502" w:name="_Toc17817283"/>
      <w:bookmarkStart w:id="503" w:name="_Toc17817739"/>
      <w:bookmarkStart w:id="504" w:name="_Toc17818196"/>
      <w:bookmarkStart w:id="505" w:name="_Toc17818642"/>
      <w:bookmarkStart w:id="506" w:name="_Toc17874854"/>
      <w:bookmarkStart w:id="507" w:name="_Toc17815916"/>
      <w:bookmarkStart w:id="508" w:name="_Toc17816373"/>
      <w:bookmarkStart w:id="509" w:name="_Toc17816829"/>
      <w:bookmarkStart w:id="510" w:name="_Toc17817284"/>
      <w:bookmarkStart w:id="511" w:name="_Toc17817740"/>
      <w:bookmarkStart w:id="512" w:name="_Toc17818197"/>
      <w:bookmarkStart w:id="513" w:name="_Toc17818643"/>
      <w:bookmarkStart w:id="514" w:name="_Toc17874855"/>
      <w:bookmarkStart w:id="515" w:name="_Toc17815917"/>
      <w:bookmarkStart w:id="516" w:name="_Toc17816374"/>
      <w:bookmarkStart w:id="517" w:name="_Toc17816830"/>
      <w:bookmarkStart w:id="518" w:name="_Toc17817285"/>
      <w:bookmarkStart w:id="519" w:name="_Toc17817741"/>
      <w:bookmarkStart w:id="520" w:name="_Toc17818198"/>
      <w:bookmarkStart w:id="521" w:name="_Toc17818644"/>
      <w:bookmarkStart w:id="522" w:name="_Toc17874856"/>
      <w:bookmarkStart w:id="523" w:name="_Toc17815918"/>
      <w:bookmarkStart w:id="524" w:name="_Toc17816375"/>
      <w:bookmarkStart w:id="525" w:name="_Toc17816831"/>
      <w:bookmarkStart w:id="526" w:name="_Toc17817286"/>
      <w:bookmarkStart w:id="527" w:name="_Toc17817742"/>
      <w:bookmarkStart w:id="528" w:name="_Toc17818199"/>
      <w:bookmarkStart w:id="529" w:name="_Toc17818645"/>
      <w:bookmarkStart w:id="530" w:name="_Toc17874857"/>
      <w:bookmarkStart w:id="531" w:name="_Toc17815919"/>
      <w:bookmarkStart w:id="532" w:name="_Toc17816376"/>
      <w:bookmarkStart w:id="533" w:name="_Toc17816832"/>
      <w:bookmarkStart w:id="534" w:name="_Toc17817287"/>
      <w:bookmarkStart w:id="535" w:name="_Toc17817743"/>
      <w:bookmarkStart w:id="536" w:name="_Toc17818200"/>
      <w:bookmarkStart w:id="537" w:name="_Toc17818646"/>
      <w:bookmarkStart w:id="538" w:name="_Toc17874858"/>
      <w:bookmarkStart w:id="539" w:name="_Toc17815920"/>
      <w:bookmarkStart w:id="540" w:name="_Toc17816377"/>
      <w:bookmarkStart w:id="541" w:name="_Toc17816833"/>
      <w:bookmarkStart w:id="542" w:name="_Toc17817288"/>
      <w:bookmarkStart w:id="543" w:name="_Toc17817744"/>
      <w:bookmarkStart w:id="544" w:name="_Toc17818201"/>
      <w:bookmarkStart w:id="545" w:name="_Toc17818647"/>
      <w:bookmarkStart w:id="546" w:name="_Toc17874859"/>
      <w:bookmarkStart w:id="547" w:name="_Toc17815921"/>
      <w:bookmarkStart w:id="548" w:name="_Toc17816378"/>
      <w:bookmarkStart w:id="549" w:name="_Toc17816834"/>
      <w:bookmarkStart w:id="550" w:name="_Toc17817289"/>
      <w:bookmarkStart w:id="551" w:name="_Toc17817745"/>
      <w:bookmarkStart w:id="552" w:name="_Toc17818202"/>
      <w:bookmarkStart w:id="553" w:name="_Toc17818648"/>
      <w:bookmarkStart w:id="554" w:name="_Toc17874860"/>
      <w:bookmarkStart w:id="555" w:name="_Toc17815922"/>
      <w:bookmarkStart w:id="556" w:name="_Toc17816379"/>
      <w:bookmarkStart w:id="557" w:name="_Toc17816835"/>
      <w:bookmarkStart w:id="558" w:name="_Toc17817290"/>
      <w:bookmarkStart w:id="559" w:name="_Toc17817746"/>
      <w:bookmarkStart w:id="560" w:name="_Toc17818203"/>
      <w:bookmarkStart w:id="561" w:name="_Toc17818649"/>
      <w:bookmarkStart w:id="562" w:name="_Toc17874861"/>
      <w:bookmarkStart w:id="563" w:name="_Toc17815923"/>
      <w:bookmarkStart w:id="564" w:name="_Toc17816380"/>
      <w:bookmarkStart w:id="565" w:name="_Toc17816836"/>
      <w:bookmarkStart w:id="566" w:name="_Toc17817291"/>
      <w:bookmarkStart w:id="567" w:name="_Toc17817747"/>
      <w:bookmarkStart w:id="568" w:name="_Toc17818204"/>
      <w:bookmarkStart w:id="569" w:name="_Toc17818650"/>
      <w:bookmarkStart w:id="570" w:name="_Toc17874862"/>
      <w:bookmarkStart w:id="571" w:name="_Toc17815924"/>
      <w:bookmarkStart w:id="572" w:name="_Toc17816381"/>
      <w:bookmarkStart w:id="573" w:name="_Toc17816837"/>
      <w:bookmarkStart w:id="574" w:name="_Toc17817292"/>
      <w:bookmarkStart w:id="575" w:name="_Toc17817748"/>
      <w:bookmarkStart w:id="576" w:name="_Toc17818205"/>
      <w:bookmarkStart w:id="577" w:name="_Toc17818651"/>
      <w:bookmarkStart w:id="578" w:name="_Toc17874863"/>
      <w:bookmarkStart w:id="579" w:name="_Toc17815925"/>
      <w:bookmarkStart w:id="580" w:name="_Toc17816382"/>
      <w:bookmarkStart w:id="581" w:name="_Toc17816838"/>
      <w:bookmarkStart w:id="582" w:name="_Toc17817293"/>
      <w:bookmarkStart w:id="583" w:name="_Toc17817749"/>
      <w:bookmarkStart w:id="584" w:name="_Toc17818206"/>
      <w:bookmarkStart w:id="585" w:name="_Toc17818652"/>
      <w:bookmarkStart w:id="586" w:name="_Toc17874864"/>
      <w:bookmarkStart w:id="587" w:name="_Toc17815926"/>
      <w:bookmarkStart w:id="588" w:name="_Toc17816383"/>
      <w:bookmarkStart w:id="589" w:name="_Toc17816839"/>
      <w:bookmarkStart w:id="590" w:name="_Toc17817294"/>
      <w:bookmarkStart w:id="591" w:name="_Toc17817750"/>
      <w:bookmarkStart w:id="592" w:name="_Toc17818207"/>
      <w:bookmarkStart w:id="593" w:name="_Toc17818653"/>
      <w:bookmarkStart w:id="594" w:name="_Toc17874865"/>
      <w:bookmarkStart w:id="595" w:name="_Toc17815927"/>
      <w:bookmarkStart w:id="596" w:name="_Toc17816384"/>
      <w:bookmarkStart w:id="597" w:name="_Toc17816840"/>
      <w:bookmarkStart w:id="598" w:name="_Toc17817295"/>
      <w:bookmarkStart w:id="599" w:name="_Toc17817751"/>
      <w:bookmarkStart w:id="600" w:name="_Toc17818208"/>
      <w:bookmarkStart w:id="601" w:name="_Toc17818654"/>
      <w:bookmarkStart w:id="602" w:name="_Toc17874866"/>
      <w:bookmarkStart w:id="603" w:name="_Toc17815928"/>
      <w:bookmarkStart w:id="604" w:name="_Toc17816385"/>
      <w:bookmarkStart w:id="605" w:name="_Toc17816841"/>
      <w:bookmarkStart w:id="606" w:name="_Toc17817296"/>
      <w:bookmarkStart w:id="607" w:name="_Toc17817752"/>
      <w:bookmarkStart w:id="608" w:name="_Toc17818209"/>
      <w:bookmarkStart w:id="609" w:name="_Toc17818655"/>
      <w:bookmarkStart w:id="610" w:name="_Toc17874867"/>
      <w:bookmarkStart w:id="611" w:name="_Toc17815929"/>
      <w:bookmarkStart w:id="612" w:name="_Toc17816386"/>
      <w:bookmarkStart w:id="613" w:name="_Toc17816842"/>
      <w:bookmarkStart w:id="614" w:name="_Toc17817297"/>
      <w:bookmarkStart w:id="615" w:name="_Toc17817753"/>
      <w:bookmarkStart w:id="616" w:name="_Toc17818210"/>
      <w:bookmarkStart w:id="617" w:name="_Toc17818656"/>
      <w:bookmarkStart w:id="618" w:name="_Toc17874868"/>
      <w:bookmarkStart w:id="619" w:name="_Toc17815930"/>
      <w:bookmarkStart w:id="620" w:name="_Toc17816387"/>
      <w:bookmarkStart w:id="621" w:name="_Toc17816843"/>
      <w:bookmarkStart w:id="622" w:name="_Toc17817298"/>
      <w:bookmarkStart w:id="623" w:name="_Toc17817754"/>
      <w:bookmarkStart w:id="624" w:name="_Toc17818211"/>
      <w:bookmarkStart w:id="625" w:name="_Toc17818657"/>
      <w:bookmarkStart w:id="626" w:name="_Toc17874869"/>
      <w:bookmarkStart w:id="627" w:name="_Toc17815931"/>
      <w:bookmarkStart w:id="628" w:name="_Toc17816388"/>
      <w:bookmarkStart w:id="629" w:name="_Toc17816844"/>
      <w:bookmarkStart w:id="630" w:name="_Toc17817299"/>
      <w:bookmarkStart w:id="631" w:name="_Toc17817755"/>
      <w:bookmarkStart w:id="632" w:name="_Toc17818212"/>
      <w:bookmarkStart w:id="633" w:name="_Toc17818658"/>
      <w:bookmarkStart w:id="634" w:name="_Toc17874870"/>
      <w:bookmarkStart w:id="635" w:name="_Toc17815932"/>
      <w:bookmarkStart w:id="636" w:name="_Toc17816389"/>
      <w:bookmarkStart w:id="637" w:name="_Toc17816845"/>
      <w:bookmarkStart w:id="638" w:name="_Toc17817300"/>
      <w:bookmarkStart w:id="639" w:name="_Toc17817756"/>
      <w:bookmarkStart w:id="640" w:name="_Toc17818213"/>
      <w:bookmarkStart w:id="641" w:name="_Toc17818659"/>
      <w:bookmarkStart w:id="642" w:name="_Toc17874871"/>
      <w:bookmarkStart w:id="643" w:name="_Toc17815933"/>
      <w:bookmarkStart w:id="644" w:name="_Toc17816390"/>
      <w:bookmarkStart w:id="645" w:name="_Toc17816846"/>
      <w:bookmarkStart w:id="646" w:name="_Toc17817301"/>
      <w:bookmarkStart w:id="647" w:name="_Toc17817757"/>
      <w:bookmarkStart w:id="648" w:name="_Toc17818214"/>
      <w:bookmarkStart w:id="649" w:name="_Toc17818660"/>
      <w:bookmarkStart w:id="650" w:name="_Toc17874872"/>
      <w:bookmarkStart w:id="651" w:name="_Toc17815934"/>
      <w:bookmarkStart w:id="652" w:name="_Toc17816391"/>
      <w:bookmarkStart w:id="653" w:name="_Toc17816847"/>
      <w:bookmarkStart w:id="654" w:name="_Toc17817302"/>
      <w:bookmarkStart w:id="655" w:name="_Toc17817758"/>
      <w:bookmarkStart w:id="656" w:name="_Toc17818215"/>
      <w:bookmarkStart w:id="657" w:name="_Toc17818661"/>
      <w:bookmarkStart w:id="658" w:name="_Toc17874873"/>
      <w:bookmarkStart w:id="659" w:name="_Toc17815935"/>
      <w:bookmarkStart w:id="660" w:name="_Toc17816392"/>
      <w:bookmarkStart w:id="661" w:name="_Toc17816848"/>
      <w:bookmarkStart w:id="662" w:name="_Toc17817303"/>
      <w:bookmarkStart w:id="663" w:name="_Toc17817759"/>
      <w:bookmarkStart w:id="664" w:name="_Toc17818216"/>
      <w:bookmarkStart w:id="665" w:name="_Toc17818662"/>
      <w:bookmarkStart w:id="666" w:name="_Toc17874874"/>
      <w:bookmarkStart w:id="667" w:name="_Toc17815936"/>
      <w:bookmarkStart w:id="668" w:name="_Toc17816393"/>
      <w:bookmarkStart w:id="669" w:name="_Toc17816849"/>
      <w:bookmarkStart w:id="670" w:name="_Toc17817304"/>
      <w:bookmarkStart w:id="671" w:name="_Toc17817760"/>
      <w:bookmarkStart w:id="672" w:name="_Toc17818217"/>
      <w:bookmarkStart w:id="673" w:name="_Toc17818663"/>
      <w:bookmarkStart w:id="674" w:name="_Toc17874875"/>
      <w:bookmarkStart w:id="675" w:name="_Toc17815937"/>
      <w:bookmarkStart w:id="676" w:name="_Toc17816394"/>
      <w:bookmarkStart w:id="677" w:name="_Toc17816850"/>
      <w:bookmarkStart w:id="678" w:name="_Toc17817305"/>
      <w:bookmarkStart w:id="679" w:name="_Toc17817761"/>
      <w:bookmarkStart w:id="680" w:name="_Toc17818218"/>
      <w:bookmarkStart w:id="681" w:name="_Toc17818664"/>
      <w:bookmarkStart w:id="682" w:name="_Toc17874876"/>
      <w:bookmarkStart w:id="683" w:name="_Toc17815938"/>
      <w:bookmarkStart w:id="684" w:name="_Toc17816395"/>
      <w:bookmarkStart w:id="685" w:name="_Toc17816851"/>
      <w:bookmarkStart w:id="686" w:name="_Toc17817306"/>
      <w:bookmarkStart w:id="687" w:name="_Toc17817762"/>
      <w:bookmarkStart w:id="688" w:name="_Toc17818219"/>
      <w:bookmarkStart w:id="689" w:name="_Toc17818665"/>
      <w:bookmarkStart w:id="690" w:name="_Toc17874877"/>
      <w:bookmarkStart w:id="691" w:name="_Toc17815939"/>
      <w:bookmarkStart w:id="692" w:name="_Toc17816396"/>
      <w:bookmarkStart w:id="693" w:name="_Toc17816852"/>
      <w:bookmarkStart w:id="694" w:name="_Toc17817307"/>
      <w:bookmarkStart w:id="695" w:name="_Toc17817763"/>
      <w:bookmarkStart w:id="696" w:name="_Toc17818220"/>
      <w:bookmarkStart w:id="697" w:name="_Toc17818666"/>
      <w:bookmarkStart w:id="698" w:name="_Toc17874878"/>
      <w:bookmarkStart w:id="699" w:name="_Toc17815940"/>
      <w:bookmarkStart w:id="700" w:name="_Toc17816397"/>
      <w:bookmarkStart w:id="701" w:name="_Toc17816853"/>
      <w:bookmarkStart w:id="702" w:name="_Toc17817308"/>
      <w:bookmarkStart w:id="703" w:name="_Toc17817764"/>
      <w:bookmarkStart w:id="704" w:name="_Toc17818221"/>
      <w:bookmarkStart w:id="705" w:name="_Toc17818667"/>
      <w:bookmarkStart w:id="706" w:name="_Toc17874879"/>
      <w:bookmarkStart w:id="707" w:name="_Toc17815941"/>
      <w:bookmarkStart w:id="708" w:name="_Toc17816398"/>
      <w:bookmarkStart w:id="709" w:name="_Toc17816854"/>
      <w:bookmarkStart w:id="710" w:name="_Toc17817309"/>
      <w:bookmarkStart w:id="711" w:name="_Toc17817765"/>
      <w:bookmarkStart w:id="712" w:name="_Toc17818222"/>
      <w:bookmarkStart w:id="713" w:name="_Toc17818668"/>
      <w:bookmarkStart w:id="714" w:name="_Toc17874880"/>
      <w:bookmarkStart w:id="715" w:name="_Toc17815942"/>
      <w:bookmarkStart w:id="716" w:name="_Toc17816399"/>
      <w:bookmarkStart w:id="717" w:name="_Toc17816855"/>
      <w:bookmarkStart w:id="718" w:name="_Toc17817310"/>
      <w:bookmarkStart w:id="719" w:name="_Toc17817766"/>
      <w:bookmarkStart w:id="720" w:name="_Toc17818223"/>
      <w:bookmarkStart w:id="721" w:name="_Toc17818669"/>
      <w:bookmarkStart w:id="722" w:name="_Toc17874881"/>
      <w:bookmarkStart w:id="723" w:name="_Toc17815943"/>
      <w:bookmarkStart w:id="724" w:name="_Toc17816400"/>
      <w:bookmarkStart w:id="725" w:name="_Toc17816856"/>
      <w:bookmarkStart w:id="726" w:name="_Toc17817311"/>
      <w:bookmarkStart w:id="727" w:name="_Toc17817767"/>
      <w:bookmarkStart w:id="728" w:name="_Toc17818224"/>
      <w:bookmarkStart w:id="729" w:name="_Toc17818670"/>
      <w:bookmarkStart w:id="730" w:name="_Toc17874882"/>
      <w:bookmarkStart w:id="731" w:name="_Toc17815944"/>
      <w:bookmarkStart w:id="732" w:name="_Toc17816401"/>
      <w:bookmarkStart w:id="733" w:name="_Toc17816857"/>
      <w:bookmarkStart w:id="734" w:name="_Toc17817312"/>
      <w:bookmarkStart w:id="735" w:name="_Toc17817768"/>
      <w:bookmarkStart w:id="736" w:name="_Toc17818225"/>
      <w:bookmarkStart w:id="737" w:name="_Toc17818671"/>
      <w:bookmarkStart w:id="738" w:name="_Toc17874883"/>
      <w:bookmarkStart w:id="739" w:name="_Toc17815945"/>
      <w:bookmarkStart w:id="740" w:name="_Toc17816402"/>
      <w:bookmarkStart w:id="741" w:name="_Toc17816858"/>
      <w:bookmarkStart w:id="742" w:name="_Toc17817313"/>
      <w:bookmarkStart w:id="743" w:name="_Toc17817769"/>
      <w:bookmarkStart w:id="744" w:name="_Toc17818226"/>
      <w:bookmarkStart w:id="745" w:name="_Toc17818672"/>
      <w:bookmarkStart w:id="746" w:name="_Toc17874884"/>
      <w:bookmarkStart w:id="747" w:name="_Toc17815946"/>
      <w:bookmarkStart w:id="748" w:name="_Toc17816403"/>
      <w:bookmarkStart w:id="749" w:name="_Toc17816859"/>
      <w:bookmarkStart w:id="750" w:name="_Toc17817314"/>
      <w:bookmarkStart w:id="751" w:name="_Toc17817770"/>
      <w:bookmarkStart w:id="752" w:name="_Toc17818227"/>
      <w:bookmarkStart w:id="753" w:name="_Toc17818673"/>
      <w:bookmarkStart w:id="754" w:name="_Toc17874885"/>
      <w:bookmarkStart w:id="755" w:name="_Toc17815947"/>
      <w:bookmarkStart w:id="756" w:name="_Toc17816404"/>
      <w:bookmarkStart w:id="757" w:name="_Toc17816860"/>
      <w:bookmarkStart w:id="758" w:name="_Toc17817315"/>
      <w:bookmarkStart w:id="759" w:name="_Toc17817771"/>
      <w:bookmarkStart w:id="760" w:name="_Toc17818228"/>
      <w:bookmarkStart w:id="761" w:name="_Toc17818674"/>
      <w:bookmarkStart w:id="762" w:name="_Toc17874886"/>
      <w:bookmarkStart w:id="763" w:name="_Toc17815948"/>
      <w:bookmarkStart w:id="764" w:name="_Toc17816405"/>
      <w:bookmarkStart w:id="765" w:name="_Toc17816861"/>
      <w:bookmarkStart w:id="766" w:name="_Toc17817316"/>
      <w:bookmarkStart w:id="767" w:name="_Toc17817772"/>
      <w:bookmarkStart w:id="768" w:name="_Toc17818229"/>
      <w:bookmarkStart w:id="769" w:name="_Toc17818675"/>
      <w:bookmarkStart w:id="770" w:name="_Toc17874887"/>
      <w:bookmarkStart w:id="771" w:name="_Toc17815949"/>
      <w:bookmarkStart w:id="772" w:name="_Toc17816406"/>
      <w:bookmarkStart w:id="773" w:name="_Toc17816862"/>
      <w:bookmarkStart w:id="774" w:name="_Toc17817317"/>
      <w:bookmarkStart w:id="775" w:name="_Toc17817773"/>
      <w:bookmarkStart w:id="776" w:name="_Toc17818230"/>
      <w:bookmarkStart w:id="777" w:name="_Toc17818676"/>
      <w:bookmarkStart w:id="778" w:name="_Toc17874888"/>
      <w:bookmarkStart w:id="779" w:name="_Toc17815950"/>
      <w:bookmarkStart w:id="780" w:name="_Toc17816407"/>
      <w:bookmarkStart w:id="781" w:name="_Toc17816863"/>
      <w:bookmarkStart w:id="782" w:name="_Toc17817318"/>
      <w:bookmarkStart w:id="783" w:name="_Toc17817774"/>
      <w:bookmarkStart w:id="784" w:name="_Toc17818231"/>
      <w:bookmarkStart w:id="785" w:name="_Toc17818677"/>
      <w:bookmarkStart w:id="786" w:name="_Toc17874889"/>
      <w:bookmarkStart w:id="787" w:name="_Toc17815951"/>
      <w:bookmarkStart w:id="788" w:name="_Toc17816408"/>
      <w:bookmarkStart w:id="789" w:name="_Toc17816864"/>
      <w:bookmarkStart w:id="790" w:name="_Toc17817319"/>
      <w:bookmarkStart w:id="791" w:name="_Toc17817775"/>
      <w:bookmarkStart w:id="792" w:name="_Toc17818232"/>
      <w:bookmarkStart w:id="793" w:name="_Toc17818678"/>
      <w:bookmarkStart w:id="794" w:name="_Toc17874890"/>
      <w:bookmarkStart w:id="795" w:name="_Toc17815952"/>
      <w:bookmarkStart w:id="796" w:name="_Toc17816409"/>
      <w:bookmarkStart w:id="797" w:name="_Toc17816865"/>
      <w:bookmarkStart w:id="798" w:name="_Toc17817320"/>
      <w:bookmarkStart w:id="799" w:name="_Toc17817776"/>
      <w:bookmarkStart w:id="800" w:name="_Toc17818233"/>
      <w:bookmarkStart w:id="801" w:name="_Toc17818679"/>
      <w:bookmarkStart w:id="802" w:name="_Toc17874891"/>
      <w:bookmarkStart w:id="803" w:name="_Toc17815953"/>
      <w:bookmarkStart w:id="804" w:name="_Toc17816410"/>
      <w:bookmarkStart w:id="805" w:name="_Toc17816866"/>
      <w:bookmarkStart w:id="806" w:name="_Toc17817321"/>
      <w:bookmarkStart w:id="807" w:name="_Toc17817777"/>
      <w:bookmarkStart w:id="808" w:name="_Toc17818234"/>
      <w:bookmarkStart w:id="809" w:name="_Toc17818680"/>
      <w:bookmarkStart w:id="810" w:name="_Toc17874892"/>
      <w:bookmarkStart w:id="811" w:name="_Toc17815954"/>
      <w:bookmarkStart w:id="812" w:name="_Toc17816411"/>
      <w:bookmarkStart w:id="813" w:name="_Toc17816867"/>
      <w:bookmarkStart w:id="814" w:name="_Toc17817322"/>
      <w:bookmarkStart w:id="815" w:name="_Toc17817778"/>
      <w:bookmarkStart w:id="816" w:name="_Toc17818235"/>
      <w:bookmarkStart w:id="817" w:name="_Toc17818681"/>
      <w:bookmarkStart w:id="818" w:name="_Toc17874893"/>
      <w:bookmarkStart w:id="819" w:name="_Toc17815955"/>
      <w:bookmarkStart w:id="820" w:name="_Toc17816412"/>
      <w:bookmarkStart w:id="821" w:name="_Toc17816868"/>
      <w:bookmarkStart w:id="822" w:name="_Toc17817323"/>
      <w:bookmarkStart w:id="823" w:name="_Toc17817779"/>
      <w:bookmarkStart w:id="824" w:name="_Toc17818236"/>
      <w:bookmarkStart w:id="825" w:name="_Toc17818682"/>
      <w:bookmarkStart w:id="826" w:name="_Toc17874894"/>
      <w:bookmarkStart w:id="827" w:name="_Toc17815956"/>
      <w:bookmarkStart w:id="828" w:name="_Toc17816413"/>
      <w:bookmarkStart w:id="829" w:name="_Toc17816869"/>
      <w:bookmarkStart w:id="830" w:name="_Toc17817324"/>
      <w:bookmarkStart w:id="831" w:name="_Toc17817780"/>
      <w:bookmarkStart w:id="832" w:name="_Toc17818237"/>
      <w:bookmarkStart w:id="833" w:name="_Toc17818683"/>
      <w:bookmarkStart w:id="834" w:name="_Toc17874895"/>
      <w:bookmarkStart w:id="835" w:name="_Toc17815957"/>
      <w:bookmarkStart w:id="836" w:name="_Toc17816414"/>
      <w:bookmarkStart w:id="837" w:name="_Toc17816870"/>
      <w:bookmarkStart w:id="838" w:name="_Toc17817325"/>
      <w:bookmarkStart w:id="839" w:name="_Toc17817781"/>
      <w:bookmarkStart w:id="840" w:name="_Toc17818238"/>
      <w:bookmarkStart w:id="841" w:name="_Toc17818684"/>
      <w:bookmarkStart w:id="842" w:name="_Toc17874896"/>
      <w:bookmarkStart w:id="843" w:name="_Toc17815958"/>
      <w:bookmarkStart w:id="844" w:name="_Toc17816415"/>
      <w:bookmarkStart w:id="845" w:name="_Toc17816871"/>
      <w:bookmarkStart w:id="846" w:name="_Toc17817326"/>
      <w:bookmarkStart w:id="847" w:name="_Toc17817782"/>
      <w:bookmarkStart w:id="848" w:name="_Toc17818239"/>
      <w:bookmarkStart w:id="849" w:name="_Toc17818685"/>
      <w:bookmarkStart w:id="850" w:name="_Toc17874897"/>
      <w:bookmarkStart w:id="851" w:name="_Toc17815959"/>
      <w:bookmarkStart w:id="852" w:name="_Toc17816416"/>
      <w:bookmarkStart w:id="853" w:name="_Toc17816872"/>
      <w:bookmarkStart w:id="854" w:name="_Toc17817327"/>
      <w:bookmarkStart w:id="855" w:name="_Toc17817783"/>
      <w:bookmarkStart w:id="856" w:name="_Toc17818240"/>
      <w:bookmarkStart w:id="857" w:name="_Toc17818686"/>
      <w:bookmarkStart w:id="858" w:name="_Toc17874898"/>
      <w:bookmarkStart w:id="859" w:name="_Toc17815960"/>
      <w:bookmarkStart w:id="860" w:name="_Toc17816417"/>
      <w:bookmarkStart w:id="861" w:name="_Toc17816873"/>
      <w:bookmarkStart w:id="862" w:name="_Toc17817328"/>
      <w:bookmarkStart w:id="863" w:name="_Toc17817784"/>
      <w:bookmarkStart w:id="864" w:name="_Toc17818241"/>
      <w:bookmarkStart w:id="865" w:name="_Toc17818687"/>
      <w:bookmarkStart w:id="866" w:name="_Toc17874899"/>
      <w:bookmarkStart w:id="867" w:name="_Toc17815961"/>
      <w:bookmarkStart w:id="868" w:name="_Toc17816418"/>
      <w:bookmarkStart w:id="869" w:name="_Toc17816874"/>
      <w:bookmarkStart w:id="870" w:name="_Toc17817329"/>
      <w:bookmarkStart w:id="871" w:name="_Toc17817785"/>
      <w:bookmarkStart w:id="872" w:name="_Toc17818242"/>
      <w:bookmarkStart w:id="873" w:name="_Toc17818688"/>
      <w:bookmarkStart w:id="874" w:name="_Toc17874900"/>
      <w:bookmarkStart w:id="875" w:name="_Toc17815962"/>
      <w:bookmarkStart w:id="876" w:name="_Toc17816419"/>
      <w:bookmarkStart w:id="877" w:name="_Toc17816875"/>
      <w:bookmarkStart w:id="878" w:name="_Toc17817330"/>
      <w:bookmarkStart w:id="879" w:name="_Toc17817786"/>
      <w:bookmarkStart w:id="880" w:name="_Toc17818243"/>
      <w:bookmarkStart w:id="881" w:name="_Toc17818689"/>
      <w:bookmarkStart w:id="882" w:name="_Toc17874901"/>
      <w:bookmarkStart w:id="883" w:name="_Toc17815963"/>
      <w:bookmarkStart w:id="884" w:name="_Toc17816420"/>
      <w:bookmarkStart w:id="885" w:name="_Toc17816876"/>
      <w:bookmarkStart w:id="886" w:name="_Toc17817331"/>
      <w:bookmarkStart w:id="887" w:name="_Toc17817787"/>
      <w:bookmarkStart w:id="888" w:name="_Toc17818244"/>
      <w:bookmarkStart w:id="889" w:name="_Toc17818690"/>
      <w:bookmarkStart w:id="890" w:name="_Toc17874902"/>
      <w:bookmarkStart w:id="891" w:name="_Toc17815964"/>
      <w:bookmarkStart w:id="892" w:name="_Toc17816421"/>
      <w:bookmarkStart w:id="893" w:name="_Toc17816877"/>
      <w:bookmarkStart w:id="894" w:name="_Toc17817332"/>
      <w:bookmarkStart w:id="895" w:name="_Toc17817788"/>
      <w:bookmarkStart w:id="896" w:name="_Toc17818245"/>
      <w:bookmarkStart w:id="897" w:name="_Toc17818691"/>
      <w:bookmarkStart w:id="898" w:name="_Toc17874903"/>
      <w:bookmarkStart w:id="899" w:name="_Toc17815965"/>
      <w:bookmarkStart w:id="900" w:name="_Toc17816422"/>
      <w:bookmarkStart w:id="901" w:name="_Toc17816878"/>
      <w:bookmarkStart w:id="902" w:name="_Toc17817333"/>
      <w:bookmarkStart w:id="903" w:name="_Toc17817789"/>
      <w:bookmarkStart w:id="904" w:name="_Toc17818246"/>
      <w:bookmarkStart w:id="905" w:name="_Toc17818692"/>
      <w:bookmarkStart w:id="906" w:name="_Toc17874904"/>
      <w:bookmarkStart w:id="907" w:name="_Toc17815966"/>
      <w:bookmarkStart w:id="908" w:name="_Toc17816423"/>
      <w:bookmarkStart w:id="909" w:name="_Toc17816879"/>
      <w:bookmarkStart w:id="910" w:name="_Toc17817334"/>
      <w:bookmarkStart w:id="911" w:name="_Toc17817790"/>
      <w:bookmarkStart w:id="912" w:name="_Toc17818247"/>
      <w:bookmarkStart w:id="913" w:name="_Toc17818693"/>
      <w:bookmarkStart w:id="914" w:name="_Toc17874905"/>
      <w:bookmarkStart w:id="915" w:name="_Toc17815967"/>
      <w:bookmarkStart w:id="916" w:name="_Toc17816424"/>
      <w:bookmarkStart w:id="917" w:name="_Toc17816880"/>
      <w:bookmarkStart w:id="918" w:name="_Toc17817335"/>
      <w:bookmarkStart w:id="919" w:name="_Toc17817791"/>
      <w:bookmarkStart w:id="920" w:name="_Toc17818248"/>
      <w:bookmarkStart w:id="921" w:name="_Toc17818694"/>
      <w:bookmarkStart w:id="922" w:name="_Toc17874906"/>
      <w:bookmarkStart w:id="923" w:name="_Toc17815968"/>
      <w:bookmarkStart w:id="924" w:name="_Toc17816425"/>
      <w:bookmarkStart w:id="925" w:name="_Toc17816881"/>
      <w:bookmarkStart w:id="926" w:name="_Toc17817336"/>
      <w:bookmarkStart w:id="927" w:name="_Toc17817792"/>
      <w:bookmarkStart w:id="928" w:name="_Toc17818249"/>
      <w:bookmarkStart w:id="929" w:name="_Toc17818695"/>
      <w:bookmarkStart w:id="930" w:name="_Toc17874907"/>
      <w:bookmarkStart w:id="931" w:name="_Toc17815969"/>
      <w:bookmarkStart w:id="932" w:name="_Toc17816426"/>
      <w:bookmarkStart w:id="933" w:name="_Toc17816882"/>
      <w:bookmarkStart w:id="934" w:name="_Toc17817337"/>
      <w:bookmarkStart w:id="935" w:name="_Toc17817793"/>
      <w:bookmarkStart w:id="936" w:name="_Toc17818250"/>
      <w:bookmarkStart w:id="937" w:name="_Toc17818696"/>
      <w:bookmarkStart w:id="938" w:name="_Toc17874908"/>
      <w:bookmarkStart w:id="939" w:name="_Toc17815970"/>
      <w:bookmarkStart w:id="940" w:name="_Toc17816427"/>
      <w:bookmarkStart w:id="941" w:name="_Toc17816883"/>
      <w:bookmarkStart w:id="942" w:name="_Toc17817338"/>
      <w:bookmarkStart w:id="943" w:name="_Toc17817794"/>
      <w:bookmarkStart w:id="944" w:name="_Toc17818251"/>
      <w:bookmarkStart w:id="945" w:name="_Toc17818697"/>
      <w:bookmarkStart w:id="946" w:name="_Toc17874909"/>
      <w:bookmarkStart w:id="947" w:name="_Toc17815971"/>
      <w:bookmarkStart w:id="948" w:name="_Toc17816428"/>
      <w:bookmarkStart w:id="949" w:name="_Toc17816884"/>
      <w:bookmarkStart w:id="950" w:name="_Toc17817339"/>
      <w:bookmarkStart w:id="951" w:name="_Toc17817795"/>
      <w:bookmarkStart w:id="952" w:name="_Toc17818252"/>
      <w:bookmarkStart w:id="953" w:name="_Toc17818698"/>
      <w:bookmarkStart w:id="954" w:name="_Toc17874910"/>
      <w:bookmarkStart w:id="955" w:name="_Toc17815972"/>
      <w:bookmarkStart w:id="956" w:name="_Toc17816429"/>
      <w:bookmarkStart w:id="957" w:name="_Toc17816885"/>
      <w:bookmarkStart w:id="958" w:name="_Toc17817340"/>
      <w:bookmarkStart w:id="959" w:name="_Toc17817796"/>
      <w:bookmarkStart w:id="960" w:name="_Toc17818253"/>
      <w:bookmarkStart w:id="961" w:name="_Toc17818699"/>
      <w:bookmarkStart w:id="962" w:name="_Toc17874911"/>
      <w:bookmarkStart w:id="963" w:name="_Toc17815973"/>
      <w:bookmarkStart w:id="964" w:name="_Toc17816430"/>
      <w:bookmarkStart w:id="965" w:name="_Toc17816886"/>
      <w:bookmarkStart w:id="966" w:name="_Toc17817341"/>
      <w:bookmarkStart w:id="967" w:name="_Toc17817797"/>
      <w:bookmarkStart w:id="968" w:name="_Toc17818254"/>
      <w:bookmarkStart w:id="969" w:name="_Toc17818700"/>
      <w:bookmarkStart w:id="970" w:name="_Toc17874912"/>
      <w:bookmarkStart w:id="971" w:name="_Toc17815974"/>
      <w:bookmarkStart w:id="972" w:name="_Toc17816431"/>
      <w:bookmarkStart w:id="973" w:name="_Toc17816887"/>
      <w:bookmarkStart w:id="974" w:name="_Toc17817342"/>
      <w:bookmarkStart w:id="975" w:name="_Toc17817798"/>
      <w:bookmarkStart w:id="976" w:name="_Toc17818255"/>
      <w:bookmarkStart w:id="977" w:name="_Toc17818701"/>
      <w:bookmarkStart w:id="978" w:name="_Toc17874913"/>
      <w:bookmarkStart w:id="979" w:name="_Toc17815975"/>
      <w:bookmarkStart w:id="980" w:name="_Toc17816432"/>
      <w:bookmarkStart w:id="981" w:name="_Toc17816888"/>
      <w:bookmarkStart w:id="982" w:name="_Toc17817343"/>
      <w:bookmarkStart w:id="983" w:name="_Toc17817799"/>
      <w:bookmarkStart w:id="984" w:name="_Toc17818256"/>
      <w:bookmarkStart w:id="985" w:name="_Toc17818702"/>
      <w:bookmarkStart w:id="986" w:name="_Toc17874914"/>
      <w:bookmarkStart w:id="987" w:name="_Toc17815976"/>
      <w:bookmarkStart w:id="988" w:name="_Toc17816433"/>
      <w:bookmarkStart w:id="989" w:name="_Toc17816889"/>
      <w:bookmarkStart w:id="990" w:name="_Toc17817344"/>
      <w:bookmarkStart w:id="991" w:name="_Toc17817800"/>
      <w:bookmarkStart w:id="992" w:name="_Toc17818257"/>
      <w:bookmarkStart w:id="993" w:name="_Toc17818703"/>
      <w:bookmarkStart w:id="994" w:name="_Toc17874915"/>
      <w:bookmarkStart w:id="995" w:name="_Toc17815977"/>
      <w:bookmarkStart w:id="996" w:name="_Toc17816434"/>
      <w:bookmarkStart w:id="997" w:name="_Toc17816890"/>
      <w:bookmarkStart w:id="998" w:name="_Toc17817345"/>
      <w:bookmarkStart w:id="999" w:name="_Toc17817801"/>
      <w:bookmarkStart w:id="1000" w:name="_Toc17818258"/>
      <w:bookmarkStart w:id="1001" w:name="_Toc17818704"/>
      <w:bookmarkStart w:id="1002" w:name="_Toc17874916"/>
      <w:bookmarkStart w:id="1003" w:name="_Toc17815978"/>
      <w:bookmarkStart w:id="1004" w:name="_Toc17816435"/>
      <w:bookmarkStart w:id="1005" w:name="_Toc17816891"/>
      <w:bookmarkStart w:id="1006" w:name="_Toc17817346"/>
      <w:bookmarkStart w:id="1007" w:name="_Toc17817802"/>
      <w:bookmarkStart w:id="1008" w:name="_Toc17818259"/>
      <w:bookmarkStart w:id="1009" w:name="_Toc17818705"/>
      <w:bookmarkStart w:id="1010" w:name="_Toc17874917"/>
      <w:bookmarkStart w:id="1011" w:name="_Toc17815979"/>
      <w:bookmarkStart w:id="1012" w:name="_Toc17816436"/>
      <w:bookmarkStart w:id="1013" w:name="_Toc17816892"/>
      <w:bookmarkStart w:id="1014" w:name="_Toc17817347"/>
      <w:bookmarkStart w:id="1015" w:name="_Toc17817803"/>
      <w:bookmarkStart w:id="1016" w:name="_Toc17818260"/>
      <w:bookmarkStart w:id="1017" w:name="_Toc17818706"/>
      <w:bookmarkStart w:id="1018" w:name="_Toc17874918"/>
      <w:bookmarkStart w:id="1019" w:name="_Toc17815980"/>
      <w:bookmarkStart w:id="1020" w:name="_Toc17816437"/>
      <w:bookmarkStart w:id="1021" w:name="_Toc17816893"/>
      <w:bookmarkStart w:id="1022" w:name="_Toc17817348"/>
      <w:bookmarkStart w:id="1023" w:name="_Toc17817804"/>
      <w:bookmarkStart w:id="1024" w:name="_Toc17818261"/>
      <w:bookmarkStart w:id="1025" w:name="_Toc17818707"/>
      <w:bookmarkStart w:id="1026" w:name="_Toc17874919"/>
      <w:bookmarkStart w:id="1027" w:name="_Toc17815981"/>
      <w:bookmarkStart w:id="1028" w:name="_Toc17816438"/>
      <w:bookmarkStart w:id="1029" w:name="_Toc17816894"/>
      <w:bookmarkStart w:id="1030" w:name="_Toc17817349"/>
      <w:bookmarkStart w:id="1031" w:name="_Toc17817805"/>
      <w:bookmarkStart w:id="1032" w:name="_Toc17818262"/>
      <w:bookmarkStart w:id="1033" w:name="_Toc17818708"/>
      <w:bookmarkStart w:id="1034" w:name="_Toc17874920"/>
      <w:bookmarkStart w:id="1035" w:name="_Toc17815982"/>
      <w:bookmarkStart w:id="1036" w:name="_Toc17816439"/>
      <w:bookmarkStart w:id="1037" w:name="_Toc17816895"/>
      <w:bookmarkStart w:id="1038" w:name="_Toc17817350"/>
      <w:bookmarkStart w:id="1039" w:name="_Toc17817806"/>
      <w:bookmarkStart w:id="1040" w:name="_Toc17818263"/>
      <w:bookmarkStart w:id="1041" w:name="_Toc17818709"/>
      <w:bookmarkStart w:id="1042" w:name="_Toc17874921"/>
      <w:bookmarkStart w:id="1043" w:name="_Toc17815983"/>
      <w:bookmarkStart w:id="1044" w:name="_Toc17816440"/>
      <w:bookmarkStart w:id="1045" w:name="_Toc17816896"/>
      <w:bookmarkStart w:id="1046" w:name="_Toc17817351"/>
      <w:bookmarkStart w:id="1047" w:name="_Toc17817807"/>
      <w:bookmarkStart w:id="1048" w:name="_Toc17818264"/>
      <w:bookmarkStart w:id="1049" w:name="_Toc17818710"/>
      <w:bookmarkStart w:id="1050" w:name="_Toc17874922"/>
      <w:bookmarkStart w:id="1051" w:name="_Toc17815984"/>
      <w:bookmarkStart w:id="1052" w:name="_Toc17816441"/>
      <w:bookmarkStart w:id="1053" w:name="_Toc17816897"/>
      <w:bookmarkStart w:id="1054" w:name="_Toc17817352"/>
      <w:bookmarkStart w:id="1055" w:name="_Toc17817808"/>
      <w:bookmarkStart w:id="1056" w:name="_Toc17818265"/>
      <w:bookmarkStart w:id="1057" w:name="_Toc17818711"/>
      <w:bookmarkStart w:id="1058" w:name="_Toc17874923"/>
      <w:bookmarkStart w:id="1059" w:name="_Toc17815985"/>
      <w:bookmarkStart w:id="1060" w:name="_Toc17816442"/>
      <w:bookmarkStart w:id="1061" w:name="_Toc17816898"/>
      <w:bookmarkStart w:id="1062" w:name="_Toc17817353"/>
      <w:bookmarkStart w:id="1063" w:name="_Toc17817809"/>
      <w:bookmarkStart w:id="1064" w:name="_Toc17818266"/>
      <w:bookmarkStart w:id="1065" w:name="_Toc17818712"/>
      <w:bookmarkStart w:id="1066" w:name="_Toc17874924"/>
      <w:bookmarkStart w:id="1067" w:name="_Toc17815986"/>
      <w:bookmarkStart w:id="1068" w:name="_Toc17816443"/>
      <w:bookmarkStart w:id="1069" w:name="_Toc17816899"/>
      <w:bookmarkStart w:id="1070" w:name="_Toc17817354"/>
      <w:bookmarkStart w:id="1071" w:name="_Toc17817810"/>
      <w:bookmarkStart w:id="1072" w:name="_Toc17818267"/>
      <w:bookmarkStart w:id="1073" w:name="_Toc17818713"/>
      <w:bookmarkStart w:id="1074" w:name="_Toc17874925"/>
      <w:bookmarkStart w:id="1075" w:name="_Toc17815987"/>
      <w:bookmarkStart w:id="1076" w:name="_Toc17816444"/>
      <w:bookmarkStart w:id="1077" w:name="_Toc17816900"/>
      <w:bookmarkStart w:id="1078" w:name="_Toc17817355"/>
      <w:bookmarkStart w:id="1079" w:name="_Toc17817811"/>
      <w:bookmarkStart w:id="1080" w:name="_Toc17818268"/>
      <w:bookmarkStart w:id="1081" w:name="_Toc17818714"/>
      <w:bookmarkStart w:id="1082" w:name="_Toc17874926"/>
      <w:bookmarkStart w:id="1083" w:name="_Toc17815988"/>
      <w:bookmarkStart w:id="1084" w:name="_Toc17816445"/>
      <w:bookmarkStart w:id="1085" w:name="_Toc17816901"/>
      <w:bookmarkStart w:id="1086" w:name="_Toc17817356"/>
      <w:bookmarkStart w:id="1087" w:name="_Toc17817812"/>
      <w:bookmarkStart w:id="1088" w:name="_Toc17818269"/>
      <w:bookmarkStart w:id="1089" w:name="_Toc17818715"/>
      <w:bookmarkStart w:id="1090" w:name="_Toc17874927"/>
      <w:bookmarkStart w:id="1091" w:name="_Toc17815989"/>
      <w:bookmarkStart w:id="1092" w:name="_Toc17816446"/>
      <w:bookmarkStart w:id="1093" w:name="_Toc17816902"/>
      <w:bookmarkStart w:id="1094" w:name="_Toc17817357"/>
      <w:bookmarkStart w:id="1095" w:name="_Toc17817813"/>
      <w:bookmarkStart w:id="1096" w:name="_Toc17818270"/>
      <w:bookmarkStart w:id="1097" w:name="_Toc17818716"/>
      <w:bookmarkStart w:id="1098" w:name="_Toc17874928"/>
      <w:bookmarkStart w:id="1099" w:name="_Toc17815990"/>
      <w:bookmarkStart w:id="1100" w:name="_Toc17816447"/>
      <w:bookmarkStart w:id="1101" w:name="_Toc17816903"/>
      <w:bookmarkStart w:id="1102" w:name="_Toc17817358"/>
      <w:bookmarkStart w:id="1103" w:name="_Toc17817814"/>
      <w:bookmarkStart w:id="1104" w:name="_Toc17818271"/>
      <w:bookmarkStart w:id="1105" w:name="_Toc17818717"/>
      <w:bookmarkStart w:id="1106" w:name="_Toc17874929"/>
      <w:bookmarkStart w:id="1107" w:name="_Toc17815991"/>
      <w:bookmarkStart w:id="1108" w:name="_Toc17816448"/>
      <w:bookmarkStart w:id="1109" w:name="_Toc17816904"/>
      <w:bookmarkStart w:id="1110" w:name="_Toc17817359"/>
      <w:bookmarkStart w:id="1111" w:name="_Toc17817815"/>
      <w:bookmarkStart w:id="1112" w:name="_Toc17818272"/>
      <w:bookmarkStart w:id="1113" w:name="_Toc17818718"/>
      <w:bookmarkStart w:id="1114" w:name="_Toc17874930"/>
      <w:bookmarkStart w:id="1115" w:name="_Toc17815992"/>
      <w:bookmarkStart w:id="1116" w:name="_Toc17816449"/>
      <w:bookmarkStart w:id="1117" w:name="_Toc17816905"/>
      <w:bookmarkStart w:id="1118" w:name="_Toc17817360"/>
      <w:bookmarkStart w:id="1119" w:name="_Toc17817816"/>
      <w:bookmarkStart w:id="1120" w:name="_Toc17818273"/>
      <w:bookmarkStart w:id="1121" w:name="_Toc17818719"/>
      <w:bookmarkStart w:id="1122" w:name="_Toc17874931"/>
      <w:bookmarkStart w:id="1123" w:name="_Toc17815993"/>
      <w:bookmarkStart w:id="1124" w:name="_Toc17816450"/>
      <w:bookmarkStart w:id="1125" w:name="_Toc17816906"/>
      <w:bookmarkStart w:id="1126" w:name="_Toc17817361"/>
      <w:bookmarkStart w:id="1127" w:name="_Toc17817817"/>
      <w:bookmarkStart w:id="1128" w:name="_Toc17818274"/>
      <w:bookmarkStart w:id="1129" w:name="_Toc17818720"/>
      <w:bookmarkStart w:id="1130" w:name="_Toc17874932"/>
      <w:bookmarkStart w:id="1131" w:name="_Toc17815994"/>
      <w:bookmarkStart w:id="1132" w:name="_Toc17816451"/>
      <w:bookmarkStart w:id="1133" w:name="_Toc17816907"/>
      <w:bookmarkStart w:id="1134" w:name="_Toc17817362"/>
      <w:bookmarkStart w:id="1135" w:name="_Toc17817818"/>
      <w:bookmarkStart w:id="1136" w:name="_Toc17818275"/>
      <w:bookmarkStart w:id="1137" w:name="_Toc17818721"/>
      <w:bookmarkStart w:id="1138" w:name="_Toc17874933"/>
      <w:bookmarkStart w:id="1139" w:name="_Toc17815995"/>
      <w:bookmarkStart w:id="1140" w:name="_Toc17816452"/>
      <w:bookmarkStart w:id="1141" w:name="_Toc17816908"/>
      <w:bookmarkStart w:id="1142" w:name="_Toc17817363"/>
      <w:bookmarkStart w:id="1143" w:name="_Toc17817819"/>
      <w:bookmarkStart w:id="1144" w:name="_Toc17818276"/>
      <w:bookmarkStart w:id="1145" w:name="_Toc17818722"/>
      <w:bookmarkStart w:id="1146" w:name="_Toc17874934"/>
      <w:bookmarkStart w:id="1147" w:name="_Toc17815996"/>
      <w:bookmarkStart w:id="1148" w:name="_Toc17816453"/>
      <w:bookmarkStart w:id="1149" w:name="_Toc17816909"/>
      <w:bookmarkStart w:id="1150" w:name="_Toc17817364"/>
      <w:bookmarkStart w:id="1151" w:name="_Toc17817820"/>
      <w:bookmarkStart w:id="1152" w:name="_Toc17818277"/>
      <w:bookmarkStart w:id="1153" w:name="_Toc17818723"/>
      <w:bookmarkStart w:id="1154" w:name="_Toc17874935"/>
      <w:bookmarkStart w:id="1155" w:name="_Toc17815997"/>
      <w:bookmarkStart w:id="1156" w:name="_Toc17816454"/>
      <w:bookmarkStart w:id="1157" w:name="_Toc17816910"/>
      <w:bookmarkStart w:id="1158" w:name="_Toc17817365"/>
      <w:bookmarkStart w:id="1159" w:name="_Toc17817821"/>
      <w:bookmarkStart w:id="1160" w:name="_Toc17818278"/>
      <w:bookmarkStart w:id="1161" w:name="_Toc17818724"/>
      <w:bookmarkStart w:id="1162" w:name="_Toc17874936"/>
      <w:bookmarkStart w:id="1163" w:name="_Toc17815998"/>
      <w:bookmarkStart w:id="1164" w:name="_Toc17816455"/>
      <w:bookmarkStart w:id="1165" w:name="_Toc17816911"/>
      <w:bookmarkStart w:id="1166" w:name="_Toc17817366"/>
      <w:bookmarkStart w:id="1167" w:name="_Toc17817822"/>
      <w:bookmarkStart w:id="1168" w:name="_Toc17818279"/>
      <w:bookmarkStart w:id="1169" w:name="_Toc17818725"/>
      <w:bookmarkStart w:id="1170" w:name="_Toc17874937"/>
      <w:bookmarkStart w:id="1171" w:name="_Toc17815999"/>
      <w:bookmarkStart w:id="1172" w:name="_Toc17816456"/>
      <w:bookmarkStart w:id="1173" w:name="_Toc17816912"/>
      <w:bookmarkStart w:id="1174" w:name="_Toc17817367"/>
      <w:bookmarkStart w:id="1175" w:name="_Toc17817823"/>
      <w:bookmarkStart w:id="1176" w:name="_Toc17818280"/>
      <w:bookmarkStart w:id="1177" w:name="_Toc17818726"/>
      <w:bookmarkStart w:id="1178" w:name="_Toc17874938"/>
      <w:bookmarkStart w:id="1179" w:name="_Toc17816000"/>
      <w:bookmarkStart w:id="1180" w:name="_Toc17816457"/>
      <w:bookmarkStart w:id="1181" w:name="_Toc17816913"/>
      <w:bookmarkStart w:id="1182" w:name="_Toc17817368"/>
      <w:bookmarkStart w:id="1183" w:name="_Toc17817824"/>
      <w:bookmarkStart w:id="1184" w:name="_Toc17818281"/>
      <w:bookmarkStart w:id="1185" w:name="_Toc17818727"/>
      <w:bookmarkStart w:id="1186" w:name="_Toc17874939"/>
      <w:bookmarkStart w:id="1187" w:name="_Toc17816001"/>
      <w:bookmarkStart w:id="1188" w:name="_Toc17816458"/>
      <w:bookmarkStart w:id="1189" w:name="_Toc17816914"/>
      <w:bookmarkStart w:id="1190" w:name="_Toc17817369"/>
      <w:bookmarkStart w:id="1191" w:name="_Toc17817825"/>
      <w:bookmarkStart w:id="1192" w:name="_Toc17818282"/>
      <w:bookmarkStart w:id="1193" w:name="_Toc17818728"/>
      <w:bookmarkStart w:id="1194" w:name="_Toc17874940"/>
      <w:bookmarkStart w:id="1195" w:name="_Toc17816002"/>
      <w:bookmarkStart w:id="1196" w:name="_Toc17816459"/>
      <w:bookmarkStart w:id="1197" w:name="_Toc17816915"/>
      <w:bookmarkStart w:id="1198" w:name="_Toc17817370"/>
      <w:bookmarkStart w:id="1199" w:name="_Toc17817826"/>
      <w:bookmarkStart w:id="1200" w:name="_Toc17818283"/>
      <w:bookmarkStart w:id="1201" w:name="_Toc17818729"/>
      <w:bookmarkStart w:id="1202" w:name="_Toc17874941"/>
      <w:bookmarkStart w:id="1203" w:name="_Toc17816003"/>
      <w:bookmarkStart w:id="1204" w:name="_Toc17816460"/>
      <w:bookmarkStart w:id="1205" w:name="_Toc17816916"/>
      <w:bookmarkStart w:id="1206" w:name="_Toc17817371"/>
      <w:bookmarkStart w:id="1207" w:name="_Toc17817827"/>
      <w:bookmarkStart w:id="1208" w:name="_Toc17818284"/>
      <w:bookmarkStart w:id="1209" w:name="_Toc17818730"/>
      <w:bookmarkStart w:id="1210" w:name="_Toc17874942"/>
      <w:bookmarkStart w:id="1211" w:name="_Toc17816004"/>
      <w:bookmarkStart w:id="1212" w:name="_Toc17816461"/>
      <w:bookmarkStart w:id="1213" w:name="_Toc17816917"/>
      <w:bookmarkStart w:id="1214" w:name="_Toc17817372"/>
      <w:bookmarkStart w:id="1215" w:name="_Toc17817828"/>
      <w:bookmarkStart w:id="1216" w:name="_Toc17818285"/>
      <w:bookmarkStart w:id="1217" w:name="_Toc17818731"/>
      <w:bookmarkStart w:id="1218" w:name="_Toc17874943"/>
      <w:bookmarkStart w:id="1219" w:name="_Toc17816005"/>
      <w:bookmarkStart w:id="1220" w:name="_Toc17816462"/>
      <w:bookmarkStart w:id="1221" w:name="_Toc17816918"/>
      <w:bookmarkStart w:id="1222" w:name="_Toc17817373"/>
      <w:bookmarkStart w:id="1223" w:name="_Toc17817829"/>
      <w:bookmarkStart w:id="1224" w:name="_Toc17818286"/>
      <w:bookmarkStart w:id="1225" w:name="_Toc17818732"/>
      <w:bookmarkStart w:id="1226" w:name="_Toc17874944"/>
      <w:bookmarkStart w:id="1227" w:name="_Toc17816006"/>
      <w:bookmarkStart w:id="1228" w:name="_Toc17816463"/>
      <w:bookmarkStart w:id="1229" w:name="_Toc17816919"/>
      <w:bookmarkStart w:id="1230" w:name="_Toc17817374"/>
      <w:bookmarkStart w:id="1231" w:name="_Toc17817830"/>
      <w:bookmarkStart w:id="1232" w:name="_Toc17818287"/>
      <w:bookmarkStart w:id="1233" w:name="_Toc17818733"/>
      <w:bookmarkStart w:id="1234" w:name="_Toc17874945"/>
      <w:bookmarkStart w:id="1235" w:name="_Toc17816007"/>
      <w:bookmarkStart w:id="1236" w:name="_Toc17816464"/>
      <w:bookmarkStart w:id="1237" w:name="_Toc17816920"/>
      <w:bookmarkStart w:id="1238" w:name="_Toc17817375"/>
      <w:bookmarkStart w:id="1239" w:name="_Toc17817831"/>
      <w:bookmarkStart w:id="1240" w:name="_Toc17818288"/>
      <w:bookmarkStart w:id="1241" w:name="_Toc17818734"/>
      <w:bookmarkStart w:id="1242" w:name="_Toc17874946"/>
      <w:bookmarkStart w:id="1243" w:name="_Toc17816008"/>
      <w:bookmarkStart w:id="1244" w:name="_Toc17816465"/>
      <w:bookmarkStart w:id="1245" w:name="_Toc17816921"/>
      <w:bookmarkStart w:id="1246" w:name="_Toc17817376"/>
      <w:bookmarkStart w:id="1247" w:name="_Toc17817832"/>
      <w:bookmarkStart w:id="1248" w:name="_Toc17818289"/>
      <w:bookmarkStart w:id="1249" w:name="_Toc17818735"/>
      <w:bookmarkStart w:id="1250" w:name="_Toc17874947"/>
      <w:bookmarkStart w:id="1251" w:name="_Toc17816009"/>
      <w:bookmarkStart w:id="1252" w:name="_Toc17816466"/>
      <w:bookmarkStart w:id="1253" w:name="_Toc17816922"/>
      <w:bookmarkStart w:id="1254" w:name="_Toc17817377"/>
      <w:bookmarkStart w:id="1255" w:name="_Toc17817833"/>
      <w:bookmarkStart w:id="1256" w:name="_Toc17818290"/>
      <w:bookmarkStart w:id="1257" w:name="_Toc17818736"/>
      <w:bookmarkStart w:id="1258" w:name="_Toc17874948"/>
      <w:bookmarkStart w:id="1259" w:name="_Toc17816010"/>
      <w:bookmarkStart w:id="1260" w:name="_Toc17816467"/>
      <w:bookmarkStart w:id="1261" w:name="_Toc17816923"/>
      <w:bookmarkStart w:id="1262" w:name="_Toc17817378"/>
      <w:bookmarkStart w:id="1263" w:name="_Toc17817834"/>
      <w:bookmarkStart w:id="1264" w:name="_Toc17818291"/>
      <w:bookmarkStart w:id="1265" w:name="_Toc17818737"/>
      <w:bookmarkStart w:id="1266" w:name="_Toc17874949"/>
      <w:bookmarkStart w:id="1267" w:name="_Toc17816011"/>
      <w:bookmarkStart w:id="1268" w:name="_Toc17816468"/>
      <w:bookmarkStart w:id="1269" w:name="_Toc17816924"/>
      <w:bookmarkStart w:id="1270" w:name="_Toc17817379"/>
      <w:bookmarkStart w:id="1271" w:name="_Toc17817835"/>
      <w:bookmarkStart w:id="1272" w:name="_Toc17818292"/>
      <w:bookmarkStart w:id="1273" w:name="_Toc17818738"/>
      <w:bookmarkStart w:id="1274" w:name="_Toc17874950"/>
      <w:bookmarkStart w:id="1275" w:name="_Toc17816012"/>
      <w:bookmarkStart w:id="1276" w:name="_Toc17816469"/>
      <w:bookmarkStart w:id="1277" w:name="_Toc17816925"/>
      <w:bookmarkStart w:id="1278" w:name="_Toc17817380"/>
      <w:bookmarkStart w:id="1279" w:name="_Toc17817836"/>
      <w:bookmarkStart w:id="1280" w:name="_Toc17818293"/>
      <w:bookmarkStart w:id="1281" w:name="_Toc17818739"/>
      <w:bookmarkStart w:id="1282" w:name="_Toc17874951"/>
      <w:bookmarkStart w:id="1283" w:name="_Toc17816013"/>
      <w:bookmarkStart w:id="1284" w:name="_Toc17816470"/>
      <w:bookmarkStart w:id="1285" w:name="_Toc17816926"/>
      <w:bookmarkStart w:id="1286" w:name="_Toc17817381"/>
      <w:bookmarkStart w:id="1287" w:name="_Toc17817837"/>
      <w:bookmarkStart w:id="1288" w:name="_Toc17818294"/>
      <w:bookmarkStart w:id="1289" w:name="_Toc17818740"/>
      <w:bookmarkStart w:id="1290" w:name="_Toc17874952"/>
      <w:bookmarkStart w:id="1291" w:name="_Toc17816014"/>
      <w:bookmarkStart w:id="1292" w:name="_Toc17816471"/>
      <w:bookmarkStart w:id="1293" w:name="_Toc17816927"/>
      <w:bookmarkStart w:id="1294" w:name="_Toc17817382"/>
      <w:bookmarkStart w:id="1295" w:name="_Toc17817838"/>
      <w:bookmarkStart w:id="1296" w:name="_Toc17818295"/>
      <w:bookmarkStart w:id="1297" w:name="_Toc17818741"/>
      <w:bookmarkStart w:id="1298" w:name="_Toc17874953"/>
      <w:bookmarkStart w:id="1299" w:name="_Toc17816015"/>
      <w:bookmarkStart w:id="1300" w:name="_Toc17816472"/>
      <w:bookmarkStart w:id="1301" w:name="_Toc17816928"/>
      <w:bookmarkStart w:id="1302" w:name="_Toc17817383"/>
      <w:bookmarkStart w:id="1303" w:name="_Toc17817839"/>
      <w:bookmarkStart w:id="1304" w:name="_Toc17818296"/>
      <w:bookmarkStart w:id="1305" w:name="_Toc17818742"/>
      <w:bookmarkStart w:id="1306" w:name="_Toc17874954"/>
      <w:bookmarkStart w:id="1307" w:name="_Toc17816016"/>
      <w:bookmarkStart w:id="1308" w:name="_Toc17816473"/>
      <w:bookmarkStart w:id="1309" w:name="_Toc17816929"/>
      <w:bookmarkStart w:id="1310" w:name="_Toc17817384"/>
      <w:bookmarkStart w:id="1311" w:name="_Toc17817840"/>
      <w:bookmarkStart w:id="1312" w:name="_Toc17818297"/>
      <w:bookmarkStart w:id="1313" w:name="_Toc17818743"/>
      <w:bookmarkStart w:id="1314" w:name="_Toc17874955"/>
      <w:bookmarkStart w:id="1315" w:name="_Toc17816017"/>
      <w:bookmarkStart w:id="1316" w:name="_Toc17816474"/>
      <w:bookmarkStart w:id="1317" w:name="_Toc17816930"/>
      <w:bookmarkStart w:id="1318" w:name="_Toc17817385"/>
      <w:bookmarkStart w:id="1319" w:name="_Toc17817841"/>
      <w:bookmarkStart w:id="1320" w:name="_Toc17818298"/>
      <w:bookmarkStart w:id="1321" w:name="_Toc17818744"/>
      <w:bookmarkStart w:id="1322" w:name="_Toc17874956"/>
      <w:bookmarkStart w:id="1323" w:name="_Toc17816018"/>
      <w:bookmarkStart w:id="1324" w:name="_Toc17816475"/>
      <w:bookmarkStart w:id="1325" w:name="_Toc17816931"/>
      <w:bookmarkStart w:id="1326" w:name="_Toc17817386"/>
      <w:bookmarkStart w:id="1327" w:name="_Toc17817842"/>
      <w:bookmarkStart w:id="1328" w:name="_Toc17818299"/>
      <w:bookmarkStart w:id="1329" w:name="_Toc17818745"/>
      <w:bookmarkStart w:id="1330" w:name="_Toc17874957"/>
      <w:bookmarkStart w:id="1331" w:name="_Toc17816019"/>
      <w:bookmarkStart w:id="1332" w:name="_Toc17816476"/>
      <w:bookmarkStart w:id="1333" w:name="_Toc17816932"/>
      <w:bookmarkStart w:id="1334" w:name="_Toc17817387"/>
      <w:bookmarkStart w:id="1335" w:name="_Toc17817843"/>
      <w:bookmarkStart w:id="1336" w:name="_Toc17818300"/>
      <w:bookmarkStart w:id="1337" w:name="_Toc17818746"/>
      <w:bookmarkStart w:id="1338" w:name="_Toc17874958"/>
      <w:bookmarkStart w:id="1339" w:name="_Toc17816020"/>
      <w:bookmarkStart w:id="1340" w:name="_Toc17816477"/>
      <w:bookmarkStart w:id="1341" w:name="_Toc17816933"/>
      <w:bookmarkStart w:id="1342" w:name="_Toc17817388"/>
      <w:bookmarkStart w:id="1343" w:name="_Toc17817844"/>
      <w:bookmarkStart w:id="1344" w:name="_Toc17818301"/>
      <w:bookmarkStart w:id="1345" w:name="_Toc17818747"/>
      <w:bookmarkStart w:id="1346" w:name="_Toc17874959"/>
      <w:bookmarkStart w:id="1347" w:name="_Toc17816021"/>
      <w:bookmarkStart w:id="1348" w:name="_Toc17816478"/>
      <w:bookmarkStart w:id="1349" w:name="_Toc17816934"/>
      <w:bookmarkStart w:id="1350" w:name="_Toc17817389"/>
      <w:bookmarkStart w:id="1351" w:name="_Toc17817845"/>
      <w:bookmarkStart w:id="1352" w:name="_Toc17818302"/>
      <w:bookmarkStart w:id="1353" w:name="_Toc17818748"/>
      <w:bookmarkStart w:id="1354" w:name="_Toc17874960"/>
      <w:bookmarkStart w:id="1355" w:name="_Toc17816022"/>
      <w:bookmarkStart w:id="1356" w:name="_Toc17816479"/>
      <w:bookmarkStart w:id="1357" w:name="_Toc17816935"/>
      <w:bookmarkStart w:id="1358" w:name="_Toc17817390"/>
      <w:bookmarkStart w:id="1359" w:name="_Toc17817846"/>
      <w:bookmarkStart w:id="1360" w:name="_Toc17818303"/>
      <w:bookmarkStart w:id="1361" w:name="_Toc17818749"/>
      <w:bookmarkStart w:id="1362" w:name="_Toc17874961"/>
      <w:bookmarkStart w:id="1363" w:name="_Toc17816023"/>
      <w:bookmarkStart w:id="1364" w:name="_Toc17816480"/>
      <w:bookmarkStart w:id="1365" w:name="_Toc17816936"/>
      <w:bookmarkStart w:id="1366" w:name="_Toc17817391"/>
      <w:bookmarkStart w:id="1367" w:name="_Toc17817847"/>
      <w:bookmarkStart w:id="1368" w:name="_Toc17818304"/>
      <w:bookmarkStart w:id="1369" w:name="_Toc17818750"/>
      <w:bookmarkStart w:id="1370" w:name="_Toc17874962"/>
      <w:bookmarkStart w:id="1371" w:name="_Toc17816024"/>
      <w:bookmarkStart w:id="1372" w:name="_Toc17816481"/>
      <w:bookmarkStart w:id="1373" w:name="_Toc17816937"/>
      <w:bookmarkStart w:id="1374" w:name="_Toc17817392"/>
      <w:bookmarkStart w:id="1375" w:name="_Toc17817848"/>
      <w:bookmarkStart w:id="1376" w:name="_Toc17818305"/>
      <w:bookmarkStart w:id="1377" w:name="_Toc17818751"/>
      <w:bookmarkStart w:id="1378" w:name="_Toc17874963"/>
      <w:bookmarkStart w:id="1379" w:name="_Toc17816025"/>
      <w:bookmarkStart w:id="1380" w:name="_Toc17816482"/>
      <w:bookmarkStart w:id="1381" w:name="_Toc17816938"/>
      <w:bookmarkStart w:id="1382" w:name="_Toc17817393"/>
      <w:bookmarkStart w:id="1383" w:name="_Toc17817849"/>
      <w:bookmarkStart w:id="1384" w:name="_Toc17818306"/>
      <w:bookmarkStart w:id="1385" w:name="_Toc17818752"/>
      <w:bookmarkStart w:id="1386" w:name="_Toc17874964"/>
      <w:bookmarkStart w:id="1387" w:name="_Toc17816026"/>
      <w:bookmarkStart w:id="1388" w:name="_Toc17816483"/>
      <w:bookmarkStart w:id="1389" w:name="_Toc17816939"/>
      <w:bookmarkStart w:id="1390" w:name="_Toc17817394"/>
      <w:bookmarkStart w:id="1391" w:name="_Toc17817850"/>
      <w:bookmarkStart w:id="1392" w:name="_Toc17818307"/>
      <w:bookmarkStart w:id="1393" w:name="_Toc17818753"/>
      <w:bookmarkStart w:id="1394" w:name="_Toc17874965"/>
      <w:bookmarkStart w:id="1395" w:name="_Toc17816027"/>
      <w:bookmarkStart w:id="1396" w:name="_Toc17816484"/>
      <w:bookmarkStart w:id="1397" w:name="_Toc17816940"/>
      <w:bookmarkStart w:id="1398" w:name="_Toc17817395"/>
      <w:bookmarkStart w:id="1399" w:name="_Toc17817851"/>
      <w:bookmarkStart w:id="1400" w:name="_Toc17818308"/>
      <w:bookmarkStart w:id="1401" w:name="_Toc17818754"/>
      <w:bookmarkStart w:id="1402" w:name="_Toc17874966"/>
      <w:bookmarkStart w:id="1403" w:name="_Toc17816028"/>
      <w:bookmarkStart w:id="1404" w:name="_Toc17816485"/>
      <w:bookmarkStart w:id="1405" w:name="_Toc17816941"/>
      <w:bookmarkStart w:id="1406" w:name="_Toc17817396"/>
      <w:bookmarkStart w:id="1407" w:name="_Toc17817852"/>
      <w:bookmarkStart w:id="1408" w:name="_Toc17818309"/>
      <w:bookmarkStart w:id="1409" w:name="_Toc17818755"/>
      <w:bookmarkStart w:id="1410" w:name="_Toc17874967"/>
      <w:bookmarkStart w:id="1411" w:name="_Toc17816029"/>
      <w:bookmarkStart w:id="1412" w:name="_Toc17816486"/>
      <w:bookmarkStart w:id="1413" w:name="_Toc17816942"/>
      <w:bookmarkStart w:id="1414" w:name="_Toc17817397"/>
      <w:bookmarkStart w:id="1415" w:name="_Toc17817853"/>
      <w:bookmarkStart w:id="1416" w:name="_Toc17818310"/>
      <w:bookmarkStart w:id="1417" w:name="_Toc17818756"/>
      <w:bookmarkStart w:id="1418" w:name="_Toc17874968"/>
      <w:bookmarkStart w:id="1419" w:name="_Toc17816030"/>
      <w:bookmarkStart w:id="1420" w:name="_Toc17816487"/>
      <w:bookmarkStart w:id="1421" w:name="_Toc17816943"/>
      <w:bookmarkStart w:id="1422" w:name="_Toc17817398"/>
      <w:bookmarkStart w:id="1423" w:name="_Toc17817854"/>
      <w:bookmarkStart w:id="1424" w:name="_Toc17818311"/>
      <w:bookmarkStart w:id="1425" w:name="_Toc17818757"/>
      <w:bookmarkStart w:id="1426" w:name="_Toc17874969"/>
      <w:bookmarkStart w:id="1427" w:name="_Toc17816031"/>
      <w:bookmarkStart w:id="1428" w:name="_Toc17816488"/>
      <w:bookmarkStart w:id="1429" w:name="_Toc17816944"/>
      <w:bookmarkStart w:id="1430" w:name="_Toc17817399"/>
      <w:bookmarkStart w:id="1431" w:name="_Toc17817855"/>
      <w:bookmarkStart w:id="1432" w:name="_Toc17818312"/>
      <w:bookmarkStart w:id="1433" w:name="_Toc17818758"/>
      <w:bookmarkStart w:id="1434" w:name="_Toc17874970"/>
      <w:bookmarkStart w:id="1435" w:name="_Toc17816032"/>
      <w:bookmarkStart w:id="1436" w:name="_Toc17816489"/>
      <w:bookmarkStart w:id="1437" w:name="_Toc17816945"/>
      <w:bookmarkStart w:id="1438" w:name="_Toc17817400"/>
      <w:bookmarkStart w:id="1439" w:name="_Toc17817856"/>
      <w:bookmarkStart w:id="1440" w:name="_Toc17818313"/>
      <w:bookmarkStart w:id="1441" w:name="_Toc17818759"/>
      <w:bookmarkStart w:id="1442" w:name="_Toc17874971"/>
      <w:bookmarkStart w:id="1443" w:name="_Toc17816033"/>
      <w:bookmarkStart w:id="1444" w:name="_Toc17816490"/>
      <w:bookmarkStart w:id="1445" w:name="_Toc17816946"/>
      <w:bookmarkStart w:id="1446" w:name="_Toc17817401"/>
      <w:bookmarkStart w:id="1447" w:name="_Toc17817857"/>
      <w:bookmarkStart w:id="1448" w:name="_Toc17818314"/>
      <w:bookmarkStart w:id="1449" w:name="_Toc17818760"/>
      <w:bookmarkStart w:id="1450" w:name="_Toc17874972"/>
      <w:bookmarkStart w:id="1451" w:name="_Toc17816034"/>
      <w:bookmarkStart w:id="1452" w:name="_Toc17816491"/>
      <w:bookmarkStart w:id="1453" w:name="_Toc17816947"/>
      <w:bookmarkStart w:id="1454" w:name="_Toc17817402"/>
      <w:bookmarkStart w:id="1455" w:name="_Toc17817858"/>
      <w:bookmarkStart w:id="1456" w:name="_Toc17818315"/>
      <w:bookmarkStart w:id="1457" w:name="_Toc17818761"/>
      <w:bookmarkStart w:id="1458" w:name="_Toc17874973"/>
      <w:bookmarkStart w:id="1459" w:name="_Toc17816035"/>
      <w:bookmarkStart w:id="1460" w:name="_Toc17816492"/>
      <w:bookmarkStart w:id="1461" w:name="_Toc17816948"/>
      <w:bookmarkStart w:id="1462" w:name="_Toc17817403"/>
      <w:bookmarkStart w:id="1463" w:name="_Toc17817859"/>
      <w:bookmarkStart w:id="1464" w:name="_Toc17818316"/>
      <w:bookmarkStart w:id="1465" w:name="_Toc17818762"/>
      <w:bookmarkStart w:id="1466" w:name="_Toc17874974"/>
      <w:bookmarkStart w:id="1467" w:name="_Toc17816036"/>
      <w:bookmarkStart w:id="1468" w:name="_Toc17816493"/>
      <w:bookmarkStart w:id="1469" w:name="_Toc17816949"/>
      <w:bookmarkStart w:id="1470" w:name="_Toc17817404"/>
      <w:bookmarkStart w:id="1471" w:name="_Toc17817860"/>
      <w:bookmarkStart w:id="1472" w:name="_Toc17818317"/>
      <w:bookmarkStart w:id="1473" w:name="_Toc17818763"/>
      <w:bookmarkStart w:id="1474" w:name="_Toc17874975"/>
      <w:bookmarkStart w:id="1475" w:name="_Toc17816037"/>
      <w:bookmarkStart w:id="1476" w:name="_Toc17816494"/>
      <w:bookmarkStart w:id="1477" w:name="_Toc17816950"/>
      <w:bookmarkStart w:id="1478" w:name="_Toc17817405"/>
      <w:bookmarkStart w:id="1479" w:name="_Toc17817861"/>
      <w:bookmarkStart w:id="1480" w:name="_Toc17818318"/>
      <w:bookmarkStart w:id="1481" w:name="_Toc17818764"/>
      <w:bookmarkStart w:id="1482" w:name="_Toc17874976"/>
      <w:bookmarkStart w:id="1483" w:name="_Toc17816038"/>
      <w:bookmarkStart w:id="1484" w:name="_Toc17816495"/>
      <w:bookmarkStart w:id="1485" w:name="_Toc17816951"/>
      <w:bookmarkStart w:id="1486" w:name="_Toc17817406"/>
      <w:bookmarkStart w:id="1487" w:name="_Toc17817862"/>
      <w:bookmarkStart w:id="1488" w:name="_Toc17818319"/>
      <w:bookmarkStart w:id="1489" w:name="_Toc17818765"/>
      <w:bookmarkStart w:id="1490" w:name="_Toc17874977"/>
      <w:bookmarkStart w:id="1491" w:name="_Toc17816039"/>
      <w:bookmarkStart w:id="1492" w:name="_Toc17816496"/>
      <w:bookmarkStart w:id="1493" w:name="_Toc17816952"/>
      <w:bookmarkStart w:id="1494" w:name="_Toc17817407"/>
      <w:bookmarkStart w:id="1495" w:name="_Toc17817863"/>
      <w:bookmarkStart w:id="1496" w:name="_Toc17818320"/>
      <w:bookmarkStart w:id="1497" w:name="_Toc17818766"/>
      <w:bookmarkStart w:id="1498" w:name="_Toc17874978"/>
      <w:bookmarkStart w:id="1499" w:name="_Toc17816040"/>
      <w:bookmarkStart w:id="1500" w:name="_Toc17816497"/>
      <w:bookmarkStart w:id="1501" w:name="_Toc17816953"/>
      <w:bookmarkStart w:id="1502" w:name="_Toc17817408"/>
      <w:bookmarkStart w:id="1503" w:name="_Toc17817864"/>
      <w:bookmarkStart w:id="1504" w:name="_Toc17818321"/>
      <w:bookmarkStart w:id="1505" w:name="_Toc17818767"/>
      <w:bookmarkStart w:id="1506" w:name="_Toc17874979"/>
      <w:bookmarkStart w:id="1507" w:name="_Toc17816041"/>
      <w:bookmarkStart w:id="1508" w:name="_Toc17816498"/>
      <w:bookmarkStart w:id="1509" w:name="_Toc17816954"/>
      <w:bookmarkStart w:id="1510" w:name="_Toc17817409"/>
      <w:bookmarkStart w:id="1511" w:name="_Toc17817865"/>
      <w:bookmarkStart w:id="1512" w:name="_Toc17818322"/>
      <w:bookmarkStart w:id="1513" w:name="_Toc17818768"/>
      <w:bookmarkStart w:id="1514" w:name="_Toc17874980"/>
      <w:bookmarkStart w:id="1515" w:name="_Toc17816042"/>
      <w:bookmarkStart w:id="1516" w:name="_Toc17816499"/>
      <w:bookmarkStart w:id="1517" w:name="_Toc17816955"/>
      <w:bookmarkStart w:id="1518" w:name="_Toc17817410"/>
      <w:bookmarkStart w:id="1519" w:name="_Toc17817866"/>
      <w:bookmarkStart w:id="1520" w:name="_Toc17818323"/>
      <w:bookmarkStart w:id="1521" w:name="_Toc17818769"/>
      <w:bookmarkStart w:id="1522" w:name="_Toc17874981"/>
      <w:bookmarkStart w:id="1523" w:name="_Toc17816043"/>
      <w:bookmarkStart w:id="1524" w:name="_Toc17816500"/>
      <w:bookmarkStart w:id="1525" w:name="_Toc17816956"/>
      <w:bookmarkStart w:id="1526" w:name="_Toc17817411"/>
      <w:bookmarkStart w:id="1527" w:name="_Toc17817867"/>
      <w:bookmarkStart w:id="1528" w:name="_Toc17818324"/>
      <w:bookmarkStart w:id="1529" w:name="_Toc17818770"/>
      <w:bookmarkStart w:id="1530" w:name="_Toc17874982"/>
      <w:bookmarkStart w:id="1531" w:name="_Toc17816044"/>
      <w:bookmarkStart w:id="1532" w:name="_Toc17816501"/>
      <w:bookmarkStart w:id="1533" w:name="_Toc17816957"/>
      <w:bookmarkStart w:id="1534" w:name="_Toc17817412"/>
      <w:bookmarkStart w:id="1535" w:name="_Toc17817868"/>
      <w:bookmarkStart w:id="1536" w:name="_Toc17818325"/>
      <w:bookmarkStart w:id="1537" w:name="_Toc17818771"/>
      <w:bookmarkStart w:id="1538" w:name="_Toc17874983"/>
      <w:bookmarkStart w:id="1539" w:name="_Toc17816045"/>
      <w:bookmarkStart w:id="1540" w:name="_Toc17816502"/>
      <w:bookmarkStart w:id="1541" w:name="_Toc17816958"/>
      <w:bookmarkStart w:id="1542" w:name="_Toc17817413"/>
      <w:bookmarkStart w:id="1543" w:name="_Toc17817869"/>
      <w:bookmarkStart w:id="1544" w:name="_Toc17818326"/>
      <w:bookmarkStart w:id="1545" w:name="_Toc17818772"/>
      <w:bookmarkStart w:id="1546" w:name="_Toc17874984"/>
      <w:bookmarkStart w:id="1547" w:name="_Toc17816046"/>
      <w:bookmarkStart w:id="1548" w:name="_Toc17816503"/>
      <w:bookmarkStart w:id="1549" w:name="_Toc17816959"/>
      <w:bookmarkStart w:id="1550" w:name="_Toc17817414"/>
      <w:bookmarkStart w:id="1551" w:name="_Toc17817870"/>
      <w:bookmarkStart w:id="1552" w:name="_Toc17818327"/>
      <w:bookmarkStart w:id="1553" w:name="_Toc17818773"/>
      <w:bookmarkStart w:id="1554" w:name="_Toc17874985"/>
      <w:bookmarkStart w:id="1555" w:name="_Toc17816047"/>
      <w:bookmarkStart w:id="1556" w:name="_Toc17816504"/>
      <w:bookmarkStart w:id="1557" w:name="_Toc17816960"/>
      <w:bookmarkStart w:id="1558" w:name="_Toc17817415"/>
      <w:bookmarkStart w:id="1559" w:name="_Toc17817871"/>
      <w:bookmarkStart w:id="1560" w:name="_Toc17818328"/>
      <w:bookmarkStart w:id="1561" w:name="_Toc17818774"/>
      <w:bookmarkStart w:id="1562" w:name="_Toc17874986"/>
      <w:bookmarkStart w:id="1563" w:name="_Toc17816048"/>
      <w:bookmarkStart w:id="1564" w:name="_Toc17816505"/>
      <w:bookmarkStart w:id="1565" w:name="_Toc17816961"/>
      <w:bookmarkStart w:id="1566" w:name="_Toc17817416"/>
      <w:bookmarkStart w:id="1567" w:name="_Toc17817872"/>
      <w:bookmarkStart w:id="1568" w:name="_Toc17818329"/>
      <w:bookmarkStart w:id="1569" w:name="_Toc17818775"/>
      <w:bookmarkStart w:id="1570" w:name="_Toc17874987"/>
      <w:bookmarkStart w:id="1571" w:name="_Toc17816049"/>
      <w:bookmarkStart w:id="1572" w:name="_Toc17816506"/>
      <w:bookmarkStart w:id="1573" w:name="_Toc17816962"/>
      <w:bookmarkStart w:id="1574" w:name="_Toc17817417"/>
      <w:bookmarkStart w:id="1575" w:name="_Toc17817873"/>
      <w:bookmarkStart w:id="1576" w:name="_Toc17818330"/>
      <w:bookmarkStart w:id="1577" w:name="_Toc17818776"/>
      <w:bookmarkStart w:id="1578" w:name="_Toc17874988"/>
      <w:bookmarkStart w:id="1579" w:name="_Toc17816050"/>
      <w:bookmarkStart w:id="1580" w:name="_Toc17816507"/>
      <w:bookmarkStart w:id="1581" w:name="_Toc17816963"/>
      <w:bookmarkStart w:id="1582" w:name="_Toc17817418"/>
      <w:bookmarkStart w:id="1583" w:name="_Toc17817874"/>
      <w:bookmarkStart w:id="1584" w:name="_Toc17818331"/>
      <w:bookmarkStart w:id="1585" w:name="_Toc17818777"/>
      <w:bookmarkStart w:id="1586" w:name="_Toc17874989"/>
      <w:bookmarkStart w:id="1587" w:name="_Toc17816051"/>
      <w:bookmarkStart w:id="1588" w:name="_Toc17816508"/>
      <w:bookmarkStart w:id="1589" w:name="_Toc17816964"/>
      <w:bookmarkStart w:id="1590" w:name="_Toc17817419"/>
      <w:bookmarkStart w:id="1591" w:name="_Toc17817875"/>
      <w:bookmarkStart w:id="1592" w:name="_Toc17818332"/>
      <w:bookmarkStart w:id="1593" w:name="_Toc17818778"/>
      <w:bookmarkStart w:id="1594" w:name="_Toc17874990"/>
      <w:bookmarkStart w:id="1595" w:name="_Toc17816052"/>
      <w:bookmarkStart w:id="1596" w:name="_Toc17816509"/>
      <w:bookmarkStart w:id="1597" w:name="_Toc17816965"/>
      <w:bookmarkStart w:id="1598" w:name="_Toc17817420"/>
      <w:bookmarkStart w:id="1599" w:name="_Toc17817876"/>
      <w:bookmarkStart w:id="1600" w:name="_Toc17818333"/>
      <w:bookmarkStart w:id="1601" w:name="_Toc17818779"/>
      <w:bookmarkStart w:id="1602" w:name="_Toc17874991"/>
      <w:bookmarkStart w:id="1603" w:name="_Toc17816053"/>
      <w:bookmarkStart w:id="1604" w:name="_Toc17816510"/>
      <w:bookmarkStart w:id="1605" w:name="_Toc17816966"/>
      <w:bookmarkStart w:id="1606" w:name="_Toc17817421"/>
      <w:bookmarkStart w:id="1607" w:name="_Toc17817877"/>
      <w:bookmarkStart w:id="1608" w:name="_Toc17818334"/>
      <w:bookmarkStart w:id="1609" w:name="_Toc17818780"/>
      <w:bookmarkStart w:id="1610" w:name="_Toc17874992"/>
      <w:bookmarkStart w:id="1611" w:name="_Toc17816054"/>
      <w:bookmarkStart w:id="1612" w:name="_Toc17816511"/>
      <w:bookmarkStart w:id="1613" w:name="_Toc17816967"/>
      <w:bookmarkStart w:id="1614" w:name="_Toc17817422"/>
      <w:bookmarkStart w:id="1615" w:name="_Toc17817878"/>
      <w:bookmarkStart w:id="1616" w:name="_Toc17818335"/>
      <w:bookmarkStart w:id="1617" w:name="_Toc17818781"/>
      <w:bookmarkStart w:id="1618" w:name="_Toc17874993"/>
      <w:bookmarkStart w:id="1619" w:name="_Toc17816055"/>
      <w:bookmarkStart w:id="1620" w:name="_Toc17816512"/>
      <w:bookmarkStart w:id="1621" w:name="_Toc17816968"/>
      <w:bookmarkStart w:id="1622" w:name="_Toc17817423"/>
      <w:bookmarkStart w:id="1623" w:name="_Toc17817879"/>
      <w:bookmarkStart w:id="1624" w:name="_Toc17818336"/>
      <w:bookmarkStart w:id="1625" w:name="_Toc17818782"/>
      <w:bookmarkStart w:id="1626" w:name="_Toc17874994"/>
      <w:bookmarkStart w:id="1627" w:name="_Toc17816056"/>
      <w:bookmarkStart w:id="1628" w:name="_Toc17816513"/>
      <w:bookmarkStart w:id="1629" w:name="_Toc17816969"/>
      <w:bookmarkStart w:id="1630" w:name="_Toc17817424"/>
      <w:bookmarkStart w:id="1631" w:name="_Toc17817880"/>
      <w:bookmarkStart w:id="1632" w:name="_Toc17818337"/>
      <w:bookmarkStart w:id="1633" w:name="_Toc17818783"/>
      <w:bookmarkStart w:id="1634" w:name="_Toc17874995"/>
      <w:bookmarkStart w:id="1635" w:name="_Toc17816057"/>
      <w:bookmarkStart w:id="1636" w:name="_Toc17816514"/>
      <w:bookmarkStart w:id="1637" w:name="_Toc17816970"/>
      <w:bookmarkStart w:id="1638" w:name="_Toc17817425"/>
      <w:bookmarkStart w:id="1639" w:name="_Toc17817881"/>
      <w:bookmarkStart w:id="1640" w:name="_Toc17818338"/>
      <w:bookmarkStart w:id="1641" w:name="_Toc17818784"/>
      <w:bookmarkStart w:id="1642" w:name="_Toc17874996"/>
      <w:bookmarkStart w:id="1643" w:name="_Toc17816058"/>
      <w:bookmarkStart w:id="1644" w:name="_Toc17816515"/>
      <w:bookmarkStart w:id="1645" w:name="_Toc17816971"/>
      <w:bookmarkStart w:id="1646" w:name="_Toc17817426"/>
      <w:bookmarkStart w:id="1647" w:name="_Toc17817882"/>
      <w:bookmarkStart w:id="1648" w:name="_Toc17818339"/>
      <w:bookmarkStart w:id="1649" w:name="_Toc17818785"/>
      <w:bookmarkStart w:id="1650" w:name="_Toc17874997"/>
      <w:bookmarkStart w:id="1651" w:name="_Toc17816059"/>
      <w:bookmarkStart w:id="1652" w:name="_Toc17816516"/>
      <w:bookmarkStart w:id="1653" w:name="_Toc17816972"/>
      <w:bookmarkStart w:id="1654" w:name="_Toc17817427"/>
      <w:bookmarkStart w:id="1655" w:name="_Toc17817883"/>
      <w:bookmarkStart w:id="1656" w:name="_Toc17818340"/>
      <w:bookmarkStart w:id="1657" w:name="_Toc17818786"/>
      <w:bookmarkStart w:id="1658" w:name="_Toc17874998"/>
      <w:bookmarkStart w:id="1659" w:name="_Toc17816060"/>
      <w:bookmarkStart w:id="1660" w:name="_Toc17816517"/>
      <w:bookmarkStart w:id="1661" w:name="_Toc17816973"/>
      <w:bookmarkStart w:id="1662" w:name="_Toc17817428"/>
      <w:bookmarkStart w:id="1663" w:name="_Toc17817884"/>
      <w:bookmarkStart w:id="1664" w:name="_Toc17818341"/>
      <w:bookmarkStart w:id="1665" w:name="_Toc17818787"/>
      <w:bookmarkStart w:id="1666" w:name="_Toc17874999"/>
      <w:bookmarkStart w:id="1667" w:name="_Toc17816061"/>
      <w:bookmarkStart w:id="1668" w:name="_Toc17816518"/>
      <w:bookmarkStart w:id="1669" w:name="_Toc17816974"/>
      <w:bookmarkStart w:id="1670" w:name="_Toc17817429"/>
      <w:bookmarkStart w:id="1671" w:name="_Toc17817885"/>
      <w:bookmarkStart w:id="1672" w:name="_Toc17818342"/>
      <w:bookmarkStart w:id="1673" w:name="_Toc17818788"/>
      <w:bookmarkStart w:id="1674" w:name="_Toc17875000"/>
      <w:bookmarkStart w:id="1675" w:name="_Toc17816062"/>
      <w:bookmarkStart w:id="1676" w:name="_Toc17816519"/>
      <w:bookmarkStart w:id="1677" w:name="_Toc17816975"/>
      <w:bookmarkStart w:id="1678" w:name="_Toc17817430"/>
      <w:bookmarkStart w:id="1679" w:name="_Toc17817886"/>
      <w:bookmarkStart w:id="1680" w:name="_Toc17818343"/>
      <w:bookmarkStart w:id="1681" w:name="_Toc17818789"/>
      <w:bookmarkStart w:id="1682" w:name="_Toc17875001"/>
      <w:bookmarkStart w:id="1683" w:name="_Toc17816063"/>
      <w:bookmarkStart w:id="1684" w:name="_Toc17816520"/>
      <w:bookmarkStart w:id="1685" w:name="_Toc17816976"/>
      <w:bookmarkStart w:id="1686" w:name="_Toc17817431"/>
      <w:bookmarkStart w:id="1687" w:name="_Toc17817887"/>
      <w:bookmarkStart w:id="1688" w:name="_Toc17818344"/>
      <w:bookmarkStart w:id="1689" w:name="_Toc17818790"/>
      <w:bookmarkStart w:id="1690" w:name="_Toc17875002"/>
      <w:bookmarkStart w:id="1691" w:name="_Toc17816064"/>
      <w:bookmarkStart w:id="1692" w:name="_Toc17816521"/>
      <w:bookmarkStart w:id="1693" w:name="_Toc17816977"/>
      <w:bookmarkStart w:id="1694" w:name="_Toc17817432"/>
      <w:bookmarkStart w:id="1695" w:name="_Toc17817888"/>
      <w:bookmarkStart w:id="1696" w:name="_Toc17818345"/>
      <w:bookmarkStart w:id="1697" w:name="_Toc17818791"/>
      <w:bookmarkStart w:id="1698" w:name="_Toc17875003"/>
      <w:bookmarkStart w:id="1699" w:name="_Toc17816065"/>
      <w:bookmarkStart w:id="1700" w:name="_Toc17816522"/>
      <w:bookmarkStart w:id="1701" w:name="_Toc17816978"/>
      <w:bookmarkStart w:id="1702" w:name="_Toc17817433"/>
      <w:bookmarkStart w:id="1703" w:name="_Toc17817889"/>
      <w:bookmarkStart w:id="1704" w:name="_Toc17818346"/>
      <w:bookmarkStart w:id="1705" w:name="_Toc17818792"/>
      <w:bookmarkStart w:id="1706" w:name="_Toc17875004"/>
      <w:bookmarkStart w:id="1707" w:name="_Toc17816066"/>
      <w:bookmarkStart w:id="1708" w:name="_Toc17816523"/>
      <w:bookmarkStart w:id="1709" w:name="_Toc17816979"/>
      <w:bookmarkStart w:id="1710" w:name="_Toc17817434"/>
      <w:bookmarkStart w:id="1711" w:name="_Toc17817890"/>
      <w:bookmarkStart w:id="1712" w:name="_Toc17818347"/>
      <w:bookmarkStart w:id="1713" w:name="_Toc17818793"/>
      <w:bookmarkStart w:id="1714" w:name="_Toc17875005"/>
      <w:bookmarkStart w:id="1715" w:name="_Toc17816067"/>
      <w:bookmarkStart w:id="1716" w:name="_Toc17816524"/>
      <w:bookmarkStart w:id="1717" w:name="_Toc17816980"/>
      <w:bookmarkStart w:id="1718" w:name="_Toc17817435"/>
      <w:bookmarkStart w:id="1719" w:name="_Toc17817891"/>
      <w:bookmarkStart w:id="1720" w:name="_Toc17818348"/>
      <w:bookmarkStart w:id="1721" w:name="_Toc17818794"/>
      <w:bookmarkStart w:id="1722" w:name="_Toc17875006"/>
      <w:bookmarkStart w:id="1723" w:name="_Toc17816068"/>
      <w:bookmarkStart w:id="1724" w:name="_Toc17816525"/>
      <w:bookmarkStart w:id="1725" w:name="_Toc17816981"/>
      <w:bookmarkStart w:id="1726" w:name="_Toc17817436"/>
      <w:bookmarkStart w:id="1727" w:name="_Toc17817892"/>
      <w:bookmarkStart w:id="1728" w:name="_Toc17818349"/>
      <w:bookmarkStart w:id="1729" w:name="_Toc17818795"/>
      <w:bookmarkStart w:id="1730" w:name="_Toc17875007"/>
      <w:bookmarkStart w:id="1731" w:name="_Toc17816069"/>
      <w:bookmarkStart w:id="1732" w:name="_Toc17816526"/>
      <w:bookmarkStart w:id="1733" w:name="_Toc17816982"/>
      <w:bookmarkStart w:id="1734" w:name="_Toc17817437"/>
      <w:bookmarkStart w:id="1735" w:name="_Toc17817893"/>
      <w:bookmarkStart w:id="1736" w:name="_Toc17818350"/>
      <w:bookmarkStart w:id="1737" w:name="_Toc17818796"/>
      <w:bookmarkStart w:id="1738" w:name="_Toc17875008"/>
      <w:bookmarkStart w:id="1739" w:name="_Toc17816070"/>
      <w:bookmarkStart w:id="1740" w:name="_Toc17816527"/>
      <w:bookmarkStart w:id="1741" w:name="_Toc17816983"/>
      <w:bookmarkStart w:id="1742" w:name="_Toc17817438"/>
      <w:bookmarkStart w:id="1743" w:name="_Toc17817894"/>
      <w:bookmarkStart w:id="1744" w:name="_Toc17818351"/>
      <w:bookmarkStart w:id="1745" w:name="_Toc17818797"/>
      <w:bookmarkStart w:id="1746" w:name="_Toc17875009"/>
      <w:bookmarkStart w:id="1747" w:name="_Toc17816071"/>
      <w:bookmarkStart w:id="1748" w:name="_Toc17816528"/>
      <w:bookmarkStart w:id="1749" w:name="_Toc17816984"/>
      <w:bookmarkStart w:id="1750" w:name="_Toc17817439"/>
      <w:bookmarkStart w:id="1751" w:name="_Toc17817895"/>
      <w:bookmarkStart w:id="1752" w:name="_Toc17818352"/>
      <w:bookmarkStart w:id="1753" w:name="_Toc17818798"/>
      <w:bookmarkStart w:id="1754" w:name="_Toc17875010"/>
      <w:bookmarkStart w:id="1755" w:name="_Toc17816072"/>
      <w:bookmarkStart w:id="1756" w:name="_Toc17816529"/>
      <w:bookmarkStart w:id="1757" w:name="_Toc17816985"/>
      <w:bookmarkStart w:id="1758" w:name="_Toc17817440"/>
      <w:bookmarkStart w:id="1759" w:name="_Toc17817896"/>
      <w:bookmarkStart w:id="1760" w:name="_Toc17818353"/>
      <w:bookmarkStart w:id="1761" w:name="_Toc17818799"/>
      <w:bookmarkStart w:id="1762" w:name="_Toc17875011"/>
      <w:bookmarkStart w:id="1763" w:name="_Toc17816073"/>
      <w:bookmarkStart w:id="1764" w:name="_Toc17816530"/>
      <w:bookmarkStart w:id="1765" w:name="_Toc17816986"/>
      <w:bookmarkStart w:id="1766" w:name="_Toc17817441"/>
      <w:bookmarkStart w:id="1767" w:name="_Toc17817897"/>
      <w:bookmarkStart w:id="1768" w:name="_Toc17818354"/>
      <w:bookmarkStart w:id="1769" w:name="_Toc17818800"/>
      <w:bookmarkStart w:id="1770" w:name="_Toc17875012"/>
      <w:bookmarkStart w:id="1771" w:name="_Toc17816074"/>
      <w:bookmarkStart w:id="1772" w:name="_Toc17816531"/>
      <w:bookmarkStart w:id="1773" w:name="_Toc17816987"/>
      <w:bookmarkStart w:id="1774" w:name="_Toc17817442"/>
      <w:bookmarkStart w:id="1775" w:name="_Toc17817898"/>
      <w:bookmarkStart w:id="1776" w:name="_Toc17818355"/>
      <w:bookmarkStart w:id="1777" w:name="_Toc17818801"/>
      <w:bookmarkStart w:id="1778" w:name="_Toc17875013"/>
      <w:bookmarkStart w:id="1779" w:name="_Toc17816075"/>
      <w:bookmarkStart w:id="1780" w:name="_Toc17816532"/>
      <w:bookmarkStart w:id="1781" w:name="_Toc17816988"/>
      <w:bookmarkStart w:id="1782" w:name="_Toc17817443"/>
      <w:bookmarkStart w:id="1783" w:name="_Toc17817899"/>
      <w:bookmarkStart w:id="1784" w:name="_Toc17818356"/>
      <w:bookmarkStart w:id="1785" w:name="_Toc17818802"/>
      <w:bookmarkStart w:id="1786" w:name="_Toc17875014"/>
      <w:bookmarkStart w:id="1787" w:name="_Toc17816076"/>
      <w:bookmarkStart w:id="1788" w:name="_Toc17816533"/>
      <w:bookmarkStart w:id="1789" w:name="_Toc17816989"/>
      <w:bookmarkStart w:id="1790" w:name="_Toc17817444"/>
      <w:bookmarkStart w:id="1791" w:name="_Toc17817900"/>
      <w:bookmarkStart w:id="1792" w:name="_Toc17818357"/>
      <w:bookmarkStart w:id="1793" w:name="_Toc17818803"/>
      <w:bookmarkStart w:id="1794" w:name="_Toc17875015"/>
      <w:bookmarkStart w:id="1795" w:name="_Toc17816077"/>
      <w:bookmarkStart w:id="1796" w:name="_Toc17816534"/>
      <w:bookmarkStart w:id="1797" w:name="_Toc17816990"/>
      <w:bookmarkStart w:id="1798" w:name="_Toc17817445"/>
      <w:bookmarkStart w:id="1799" w:name="_Toc17817901"/>
      <w:bookmarkStart w:id="1800" w:name="_Toc17818358"/>
      <w:bookmarkStart w:id="1801" w:name="_Toc17818804"/>
      <w:bookmarkStart w:id="1802" w:name="_Toc17875016"/>
      <w:bookmarkStart w:id="1803" w:name="_Toc17816078"/>
      <w:bookmarkStart w:id="1804" w:name="_Toc17816535"/>
      <w:bookmarkStart w:id="1805" w:name="_Toc17816991"/>
      <w:bookmarkStart w:id="1806" w:name="_Toc17817446"/>
      <w:bookmarkStart w:id="1807" w:name="_Toc17817902"/>
      <w:bookmarkStart w:id="1808" w:name="_Toc17818359"/>
      <w:bookmarkStart w:id="1809" w:name="_Toc17818805"/>
      <w:bookmarkStart w:id="1810" w:name="_Toc17875017"/>
      <w:bookmarkStart w:id="1811" w:name="_Toc17816079"/>
      <w:bookmarkStart w:id="1812" w:name="_Toc17816536"/>
      <w:bookmarkStart w:id="1813" w:name="_Toc17816992"/>
      <w:bookmarkStart w:id="1814" w:name="_Toc17817447"/>
      <w:bookmarkStart w:id="1815" w:name="_Toc17817903"/>
      <w:bookmarkStart w:id="1816" w:name="_Toc17818360"/>
      <w:bookmarkStart w:id="1817" w:name="_Toc17818806"/>
      <w:bookmarkStart w:id="1818" w:name="_Toc17875018"/>
      <w:bookmarkStart w:id="1819" w:name="_Toc17816080"/>
      <w:bookmarkStart w:id="1820" w:name="_Toc17816537"/>
      <w:bookmarkStart w:id="1821" w:name="_Toc17816993"/>
      <w:bookmarkStart w:id="1822" w:name="_Toc17817448"/>
      <w:bookmarkStart w:id="1823" w:name="_Toc17817904"/>
      <w:bookmarkStart w:id="1824" w:name="_Toc17818361"/>
      <w:bookmarkStart w:id="1825" w:name="_Toc17818807"/>
      <w:bookmarkStart w:id="1826" w:name="_Toc17875019"/>
      <w:bookmarkStart w:id="1827" w:name="_Toc17816081"/>
      <w:bookmarkStart w:id="1828" w:name="_Toc17816538"/>
      <w:bookmarkStart w:id="1829" w:name="_Toc17816994"/>
      <w:bookmarkStart w:id="1830" w:name="_Toc17817449"/>
      <w:bookmarkStart w:id="1831" w:name="_Toc17817905"/>
      <w:bookmarkStart w:id="1832" w:name="_Toc17818362"/>
      <w:bookmarkStart w:id="1833" w:name="_Toc17818808"/>
      <w:bookmarkStart w:id="1834" w:name="_Toc17875020"/>
      <w:bookmarkStart w:id="1835" w:name="_Toc17816082"/>
      <w:bookmarkStart w:id="1836" w:name="_Toc17816539"/>
      <w:bookmarkStart w:id="1837" w:name="_Toc17816995"/>
      <w:bookmarkStart w:id="1838" w:name="_Toc17817450"/>
      <w:bookmarkStart w:id="1839" w:name="_Toc17817906"/>
      <w:bookmarkStart w:id="1840" w:name="_Toc17818363"/>
      <w:bookmarkStart w:id="1841" w:name="_Toc17818809"/>
      <w:bookmarkStart w:id="1842" w:name="_Toc17875021"/>
      <w:bookmarkStart w:id="1843" w:name="_Toc17816083"/>
      <w:bookmarkStart w:id="1844" w:name="_Toc17816540"/>
      <w:bookmarkStart w:id="1845" w:name="_Toc17816996"/>
      <w:bookmarkStart w:id="1846" w:name="_Toc17817451"/>
      <w:bookmarkStart w:id="1847" w:name="_Toc17817907"/>
      <w:bookmarkStart w:id="1848" w:name="_Toc17818364"/>
      <w:bookmarkStart w:id="1849" w:name="_Toc17818810"/>
      <w:bookmarkStart w:id="1850" w:name="_Toc17875022"/>
      <w:bookmarkStart w:id="1851" w:name="_Toc17816084"/>
      <w:bookmarkStart w:id="1852" w:name="_Toc17816541"/>
      <w:bookmarkStart w:id="1853" w:name="_Toc17816997"/>
      <w:bookmarkStart w:id="1854" w:name="_Toc17817452"/>
      <w:bookmarkStart w:id="1855" w:name="_Toc17817908"/>
      <w:bookmarkStart w:id="1856" w:name="_Toc17818365"/>
      <w:bookmarkStart w:id="1857" w:name="_Toc17818811"/>
      <w:bookmarkStart w:id="1858" w:name="_Toc17875023"/>
      <w:bookmarkStart w:id="1859" w:name="_Toc17816085"/>
      <w:bookmarkStart w:id="1860" w:name="_Toc17816542"/>
      <w:bookmarkStart w:id="1861" w:name="_Toc17816998"/>
      <w:bookmarkStart w:id="1862" w:name="_Toc17817453"/>
      <w:bookmarkStart w:id="1863" w:name="_Toc17817909"/>
      <w:bookmarkStart w:id="1864" w:name="_Toc17818366"/>
      <w:bookmarkStart w:id="1865" w:name="_Toc17818812"/>
      <w:bookmarkStart w:id="1866" w:name="_Toc17875024"/>
      <w:bookmarkStart w:id="1867" w:name="_Toc17816086"/>
      <w:bookmarkStart w:id="1868" w:name="_Toc17816543"/>
      <w:bookmarkStart w:id="1869" w:name="_Toc17816999"/>
      <w:bookmarkStart w:id="1870" w:name="_Toc17817454"/>
      <w:bookmarkStart w:id="1871" w:name="_Toc17817910"/>
      <w:bookmarkStart w:id="1872" w:name="_Toc17818367"/>
      <w:bookmarkStart w:id="1873" w:name="_Toc17818813"/>
      <w:bookmarkStart w:id="1874" w:name="_Toc17875025"/>
      <w:bookmarkStart w:id="1875" w:name="_Toc17816087"/>
      <w:bookmarkStart w:id="1876" w:name="_Toc17816544"/>
      <w:bookmarkStart w:id="1877" w:name="_Toc17817000"/>
      <w:bookmarkStart w:id="1878" w:name="_Toc17817455"/>
      <w:bookmarkStart w:id="1879" w:name="_Toc17817911"/>
      <w:bookmarkStart w:id="1880" w:name="_Toc17818368"/>
      <w:bookmarkStart w:id="1881" w:name="_Toc17818814"/>
      <w:bookmarkStart w:id="1882" w:name="_Toc17875026"/>
      <w:bookmarkStart w:id="1883" w:name="_Toc17816088"/>
      <w:bookmarkStart w:id="1884" w:name="_Toc17816545"/>
      <w:bookmarkStart w:id="1885" w:name="_Toc17817001"/>
      <w:bookmarkStart w:id="1886" w:name="_Toc17817456"/>
      <w:bookmarkStart w:id="1887" w:name="_Toc17817912"/>
      <w:bookmarkStart w:id="1888" w:name="_Toc17818369"/>
      <w:bookmarkStart w:id="1889" w:name="_Toc17818815"/>
      <w:bookmarkStart w:id="1890" w:name="_Toc17875027"/>
      <w:bookmarkStart w:id="1891" w:name="_Toc17816089"/>
      <w:bookmarkStart w:id="1892" w:name="_Toc17816546"/>
      <w:bookmarkStart w:id="1893" w:name="_Toc17817002"/>
      <w:bookmarkStart w:id="1894" w:name="_Toc17817457"/>
      <w:bookmarkStart w:id="1895" w:name="_Toc17817913"/>
      <w:bookmarkStart w:id="1896" w:name="_Toc17818370"/>
      <w:bookmarkStart w:id="1897" w:name="_Toc17818816"/>
      <w:bookmarkStart w:id="1898" w:name="_Toc17875028"/>
      <w:bookmarkStart w:id="1899" w:name="_Toc17816090"/>
      <w:bookmarkStart w:id="1900" w:name="_Toc17816547"/>
      <w:bookmarkStart w:id="1901" w:name="_Toc17817003"/>
      <w:bookmarkStart w:id="1902" w:name="_Toc17817458"/>
      <w:bookmarkStart w:id="1903" w:name="_Toc17817914"/>
      <w:bookmarkStart w:id="1904" w:name="_Toc17818371"/>
      <w:bookmarkStart w:id="1905" w:name="_Toc17818817"/>
      <w:bookmarkStart w:id="1906" w:name="_Toc17875029"/>
      <w:bookmarkStart w:id="1907" w:name="_Toc17816091"/>
      <w:bookmarkStart w:id="1908" w:name="_Toc17816548"/>
      <w:bookmarkStart w:id="1909" w:name="_Toc17817004"/>
      <w:bookmarkStart w:id="1910" w:name="_Toc17817459"/>
      <w:bookmarkStart w:id="1911" w:name="_Toc17817915"/>
      <w:bookmarkStart w:id="1912" w:name="_Toc17818372"/>
      <w:bookmarkStart w:id="1913" w:name="_Toc17818818"/>
      <w:bookmarkStart w:id="1914" w:name="_Toc17875030"/>
      <w:bookmarkStart w:id="1915" w:name="_Toc17816092"/>
      <w:bookmarkStart w:id="1916" w:name="_Toc17816549"/>
      <w:bookmarkStart w:id="1917" w:name="_Toc17817005"/>
      <w:bookmarkStart w:id="1918" w:name="_Toc17817460"/>
      <w:bookmarkStart w:id="1919" w:name="_Toc17817916"/>
      <w:bookmarkStart w:id="1920" w:name="_Toc17818373"/>
      <w:bookmarkStart w:id="1921" w:name="_Toc17818819"/>
      <w:bookmarkStart w:id="1922" w:name="_Toc17875031"/>
      <w:bookmarkStart w:id="1923" w:name="_Toc17816093"/>
      <w:bookmarkStart w:id="1924" w:name="_Toc17816550"/>
      <w:bookmarkStart w:id="1925" w:name="_Toc17817006"/>
      <w:bookmarkStart w:id="1926" w:name="_Toc17817461"/>
      <w:bookmarkStart w:id="1927" w:name="_Toc17817917"/>
      <w:bookmarkStart w:id="1928" w:name="_Toc17818374"/>
      <w:bookmarkStart w:id="1929" w:name="_Toc17818820"/>
      <w:bookmarkStart w:id="1930" w:name="_Toc17875032"/>
      <w:bookmarkStart w:id="1931" w:name="_Toc17816094"/>
      <w:bookmarkStart w:id="1932" w:name="_Toc17816551"/>
      <w:bookmarkStart w:id="1933" w:name="_Toc17817007"/>
      <w:bookmarkStart w:id="1934" w:name="_Toc17817462"/>
      <w:bookmarkStart w:id="1935" w:name="_Toc17817918"/>
      <w:bookmarkStart w:id="1936" w:name="_Toc17818375"/>
      <w:bookmarkStart w:id="1937" w:name="_Toc17818821"/>
      <w:bookmarkStart w:id="1938" w:name="_Toc17875033"/>
      <w:bookmarkStart w:id="1939" w:name="_Toc17816095"/>
      <w:bookmarkStart w:id="1940" w:name="_Toc17816552"/>
      <w:bookmarkStart w:id="1941" w:name="_Toc17817008"/>
      <w:bookmarkStart w:id="1942" w:name="_Toc17817463"/>
      <w:bookmarkStart w:id="1943" w:name="_Toc17817919"/>
      <w:bookmarkStart w:id="1944" w:name="_Toc17818376"/>
      <w:bookmarkStart w:id="1945" w:name="_Toc17818822"/>
      <w:bookmarkStart w:id="1946" w:name="_Toc17875034"/>
      <w:bookmarkStart w:id="1947" w:name="_Toc17816096"/>
      <w:bookmarkStart w:id="1948" w:name="_Toc17816553"/>
      <w:bookmarkStart w:id="1949" w:name="_Toc17817009"/>
      <w:bookmarkStart w:id="1950" w:name="_Toc17817464"/>
      <w:bookmarkStart w:id="1951" w:name="_Toc17817920"/>
      <w:bookmarkStart w:id="1952" w:name="_Toc17818377"/>
      <w:bookmarkStart w:id="1953" w:name="_Toc17818823"/>
      <w:bookmarkStart w:id="1954" w:name="_Toc17875035"/>
      <w:bookmarkStart w:id="1955" w:name="_Toc17816097"/>
      <w:bookmarkStart w:id="1956" w:name="_Toc17816554"/>
      <w:bookmarkStart w:id="1957" w:name="_Toc17817010"/>
      <w:bookmarkStart w:id="1958" w:name="_Toc17817465"/>
      <w:bookmarkStart w:id="1959" w:name="_Toc17817921"/>
      <w:bookmarkStart w:id="1960" w:name="_Toc17818378"/>
      <w:bookmarkStart w:id="1961" w:name="_Toc17818824"/>
      <w:bookmarkStart w:id="1962" w:name="_Toc17875036"/>
      <w:bookmarkStart w:id="1963" w:name="_Toc17816098"/>
      <w:bookmarkStart w:id="1964" w:name="_Toc17816555"/>
      <w:bookmarkStart w:id="1965" w:name="_Toc17817011"/>
      <w:bookmarkStart w:id="1966" w:name="_Toc17817466"/>
      <w:bookmarkStart w:id="1967" w:name="_Toc17817922"/>
      <w:bookmarkStart w:id="1968" w:name="_Toc17818379"/>
      <w:bookmarkStart w:id="1969" w:name="_Toc17818825"/>
      <w:bookmarkStart w:id="1970" w:name="_Toc17875037"/>
      <w:bookmarkStart w:id="1971" w:name="_Toc17816099"/>
      <w:bookmarkStart w:id="1972" w:name="_Toc17816556"/>
      <w:bookmarkStart w:id="1973" w:name="_Toc17817012"/>
      <w:bookmarkStart w:id="1974" w:name="_Toc17817467"/>
      <w:bookmarkStart w:id="1975" w:name="_Toc17817923"/>
      <w:bookmarkStart w:id="1976" w:name="_Toc17818380"/>
      <w:bookmarkStart w:id="1977" w:name="_Toc17818826"/>
      <w:bookmarkStart w:id="1978" w:name="_Toc17875038"/>
      <w:bookmarkStart w:id="1979" w:name="_Toc17816100"/>
      <w:bookmarkStart w:id="1980" w:name="_Toc17816557"/>
      <w:bookmarkStart w:id="1981" w:name="_Toc17817013"/>
      <w:bookmarkStart w:id="1982" w:name="_Toc17817468"/>
      <w:bookmarkStart w:id="1983" w:name="_Toc17817924"/>
      <w:bookmarkStart w:id="1984" w:name="_Toc17818381"/>
      <w:bookmarkStart w:id="1985" w:name="_Toc17818827"/>
      <w:bookmarkStart w:id="1986" w:name="_Toc17875039"/>
      <w:bookmarkStart w:id="1987" w:name="_Toc17816101"/>
      <w:bookmarkStart w:id="1988" w:name="_Toc17816558"/>
      <w:bookmarkStart w:id="1989" w:name="_Toc17817014"/>
      <w:bookmarkStart w:id="1990" w:name="_Toc17817469"/>
      <w:bookmarkStart w:id="1991" w:name="_Toc17817925"/>
      <w:bookmarkStart w:id="1992" w:name="_Toc17818382"/>
      <w:bookmarkStart w:id="1993" w:name="_Toc17818828"/>
      <w:bookmarkStart w:id="1994" w:name="_Toc17875040"/>
      <w:bookmarkStart w:id="1995" w:name="_Toc17816102"/>
      <w:bookmarkStart w:id="1996" w:name="_Toc17816559"/>
      <w:bookmarkStart w:id="1997" w:name="_Toc17817015"/>
      <w:bookmarkStart w:id="1998" w:name="_Toc17817470"/>
      <w:bookmarkStart w:id="1999" w:name="_Toc17817926"/>
      <w:bookmarkStart w:id="2000" w:name="_Toc17818383"/>
      <w:bookmarkStart w:id="2001" w:name="_Toc17818829"/>
      <w:bookmarkStart w:id="2002" w:name="_Toc17875041"/>
      <w:bookmarkStart w:id="2003" w:name="_Toc17816103"/>
      <w:bookmarkStart w:id="2004" w:name="_Toc17816560"/>
      <w:bookmarkStart w:id="2005" w:name="_Toc17817016"/>
      <w:bookmarkStart w:id="2006" w:name="_Toc17817471"/>
      <w:bookmarkStart w:id="2007" w:name="_Toc17817927"/>
      <w:bookmarkStart w:id="2008" w:name="_Toc17818384"/>
      <w:bookmarkStart w:id="2009" w:name="_Toc17818830"/>
      <w:bookmarkStart w:id="2010" w:name="_Toc17875042"/>
      <w:bookmarkStart w:id="2011" w:name="_Toc17816104"/>
      <w:bookmarkStart w:id="2012" w:name="_Toc17816561"/>
      <w:bookmarkStart w:id="2013" w:name="_Toc17817017"/>
      <w:bookmarkStart w:id="2014" w:name="_Toc17817472"/>
      <w:bookmarkStart w:id="2015" w:name="_Toc17817928"/>
      <w:bookmarkStart w:id="2016" w:name="_Toc17818385"/>
      <w:bookmarkStart w:id="2017" w:name="_Toc17818831"/>
      <w:bookmarkStart w:id="2018" w:name="_Toc17875043"/>
      <w:bookmarkStart w:id="2019" w:name="_Toc17816105"/>
      <w:bookmarkStart w:id="2020" w:name="_Toc17816562"/>
      <w:bookmarkStart w:id="2021" w:name="_Toc17817018"/>
      <w:bookmarkStart w:id="2022" w:name="_Toc17817473"/>
      <w:bookmarkStart w:id="2023" w:name="_Toc17817929"/>
      <w:bookmarkStart w:id="2024" w:name="_Toc17818386"/>
      <w:bookmarkStart w:id="2025" w:name="_Toc17818832"/>
      <w:bookmarkStart w:id="2026" w:name="_Toc17875044"/>
      <w:bookmarkStart w:id="2027" w:name="_Toc17816106"/>
      <w:bookmarkStart w:id="2028" w:name="_Toc17816563"/>
      <w:bookmarkStart w:id="2029" w:name="_Toc17817019"/>
      <w:bookmarkStart w:id="2030" w:name="_Toc17817474"/>
      <w:bookmarkStart w:id="2031" w:name="_Toc17817930"/>
      <w:bookmarkStart w:id="2032" w:name="_Toc17818387"/>
      <w:bookmarkStart w:id="2033" w:name="_Toc17818833"/>
      <w:bookmarkStart w:id="2034" w:name="_Toc17875045"/>
      <w:bookmarkStart w:id="2035" w:name="_Toc17816107"/>
      <w:bookmarkStart w:id="2036" w:name="_Toc17816564"/>
      <w:bookmarkStart w:id="2037" w:name="_Toc17817020"/>
      <w:bookmarkStart w:id="2038" w:name="_Toc17817475"/>
      <w:bookmarkStart w:id="2039" w:name="_Toc17817931"/>
      <w:bookmarkStart w:id="2040" w:name="_Toc17818388"/>
      <w:bookmarkStart w:id="2041" w:name="_Toc17818834"/>
      <w:bookmarkStart w:id="2042" w:name="_Toc17875046"/>
      <w:bookmarkStart w:id="2043" w:name="_Toc17816108"/>
      <w:bookmarkStart w:id="2044" w:name="_Toc17816565"/>
      <w:bookmarkStart w:id="2045" w:name="_Toc17817021"/>
      <w:bookmarkStart w:id="2046" w:name="_Toc17817476"/>
      <w:bookmarkStart w:id="2047" w:name="_Toc17817932"/>
      <w:bookmarkStart w:id="2048" w:name="_Toc17818389"/>
      <w:bookmarkStart w:id="2049" w:name="_Toc17818835"/>
      <w:bookmarkStart w:id="2050" w:name="_Toc17875047"/>
      <w:bookmarkStart w:id="2051" w:name="_Ref17900506"/>
      <w:bookmarkStart w:id="2052" w:name="_Toc19117959"/>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r w:rsidRPr="004B4BDF">
        <w:rPr>
          <w:rFonts w:cs="Arial"/>
          <w:caps w:val="0"/>
        </w:rPr>
        <w:t>BOARD OF DIRECTORS – GENERAL</w:t>
      </w:r>
      <w:r w:rsidRPr="004B4BDF">
        <w:rPr>
          <w:rFonts w:cs="Arial"/>
          <w:caps w:val="0"/>
          <w:spacing w:val="-4"/>
        </w:rPr>
        <w:t xml:space="preserve"> </w:t>
      </w:r>
      <w:r w:rsidRPr="004B4BDF">
        <w:rPr>
          <w:rFonts w:cs="Arial"/>
          <w:caps w:val="0"/>
        </w:rPr>
        <w:t>DUTY</w:t>
      </w:r>
      <w:bookmarkEnd w:id="2051"/>
      <w:bookmarkEnd w:id="2052"/>
    </w:p>
    <w:p w:rsidR="009B658E" w:rsidRDefault="0072545A" w:rsidP="004B4BDF">
      <w:pPr>
        <w:pStyle w:val="Heading2"/>
      </w:pPr>
      <w:r w:rsidRPr="001B1A60">
        <w:t xml:space="preserve">The general duty of the Board of Directors and of each </w:t>
      </w:r>
      <w:r w:rsidR="00BF103C">
        <w:t>D</w:t>
      </w:r>
      <w:r w:rsidRPr="001B1A60">
        <w:t>irector</w:t>
      </w:r>
      <w:r w:rsidRPr="001B1A60">
        <w:rPr>
          <w:spacing w:val="-27"/>
        </w:rPr>
        <w:t xml:space="preserve"> </w:t>
      </w:r>
      <w:r w:rsidRPr="001B1A60">
        <w:t xml:space="preserve">individually is to act with a view to promoting the success of the Trust so as to maximise the benefits for the </w:t>
      </w:r>
      <w:r w:rsidR="00BF103C">
        <w:t>M</w:t>
      </w:r>
      <w:r w:rsidR="00BF103C" w:rsidRPr="001B1A60">
        <w:t xml:space="preserve">embers </w:t>
      </w:r>
      <w:r w:rsidRPr="001B1A60">
        <w:t>of the Trust as a whole and for the public.</w:t>
      </w:r>
    </w:p>
    <w:p w:rsidR="00E43E58" w:rsidRPr="00E43E58" w:rsidRDefault="00E43E58" w:rsidP="00E43E58">
      <w:pPr>
        <w:pStyle w:val="Heading2"/>
      </w:pPr>
      <w:r>
        <w:t>In exercising their duties</w:t>
      </w:r>
      <w:r w:rsidR="00027EE4">
        <w:t>,</w:t>
      </w:r>
      <w:r>
        <w:t xml:space="preserve"> the Board of Directors shall have due regard to the NHS Foundation Trust Code of Governance.</w:t>
      </w:r>
    </w:p>
    <w:p w:rsidR="00BF103C" w:rsidRPr="00477B86" w:rsidRDefault="00477B86" w:rsidP="00477B86">
      <w:pPr>
        <w:pStyle w:val="Heading1"/>
        <w:rPr>
          <w:rFonts w:cs="Arial"/>
        </w:rPr>
      </w:pPr>
      <w:bookmarkStart w:id="2053" w:name="_Toc519502517"/>
      <w:bookmarkStart w:id="2054" w:name="_Toc19117960"/>
      <w:r w:rsidRPr="00477B86">
        <w:rPr>
          <w:rFonts w:cs="Arial"/>
          <w:caps w:val="0"/>
        </w:rPr>
        <w:t>BOARD OF DIRECTORS – QUALIFICATION FOR APPOINTMENT AS A NON-EXECUTIVE DIRECTOR</w:t>
      </w:r>
      <w:bookmarkEnd w:id="2053"/>
      <w:bookmarkEnd w:id="2054"/>
    </w:p>
    <w:p w:rsidR="00BF103C" w:rsidRPr="00E923B5" w:rsidRDefault="00BF103C" w:rsidP="00BF103C">
      <w:pPr>
        <w:pStyle w:val="Heading2"/>
      </w:pPr>
      <w:r w:rsidRPr="00E923B5">
        <w:t>A person may be appointed as a</w:t>
      </w:r>
      <w:r w:rsidR="00866DE9">
        <w:t xml:space="preserve"> N</w:t>
      </w:r>
      <w:r>
        <w:t>on-</w:t>
      </w:r>
      <w:r w:rsidR="00866DE9">
        <w:t>E</w:t>
      </w:r>
      <w:r>
        <w:t xml:space="preserve">xecutive </w:t>
      </w:r>
      <w:r w:rsidR="00866DE9">
        <w:t>D</w:t>
      </w:r>
      <w:r>
        <w:t>irector only if:</w:t>
      </w:r>
    </w:p>
    <w:p w:rsidR="00BF103C" w:rsidRPr="00FA3A7D" w:rsidRDefault="00BF103C" w:rsidP="00BF103C">
      <w:pPr>
        <w:pStyle w:val="Heading3"/>
      </w:pPr>
      <w:r>
        <w:t>they are</w:t>
      </w:r>
      <w:r w:rsidRPr="00FA3A7D">
        <w:t xml:space="preserve"> a member of the Public </w:t>
      </w:r>
      <w:r w:rsidRPr="00650F00">
        <w:t>Constituency;</w:t>
      </w:r>
      <w:r w:rsidRPr="00FA3A7D">
        <w:t xml:space="preserve"> or</w:t>
      </w:r>
    </w:p>
    <w:p w:rsidR="00BF103C" w:rsidRPr="00650F00" w:rsidRDefault="00BF103C" w:rsidP="00BF103C">
      <w:pPr>
        <w:pStyle w:val="Heading3"/>
      </w:pPr>
      <w:r w:rsidRPr="00650F00">
        <w:t xml:space="preserve">where any of the Trust’s hospitals includes a medical or dental school provided by a university, </w:t>
      </w:r>
      <w:r>
        <w:t xml:space="preserve">they exercise </w:t>
      </w:r>
      <w:r w:rsidRPr="00650F00">
        <w:t>functions for the purposes of that university; and</w:t>
      </w:r>
    </w:p>
    <w:p w:rsidR="00BF103C" w:rsidRPr="00FA3A7D" w:rsidRDefault="00BF103C" w:rsidP="00BF103C">
      <w:pPr>
        <w:pStyle w:val="Heading3"/>
      </w:pPr>
      <w:bookmarkStart w:id="2055" w:name="_Ref518898761"/>
      <w:r>
        <w:t>they are</w:t>
      </w:r>
      <w:r w:rsidRPr="00FA3A7D">
        <w:t xml:space="preserve"> not disqualified by virtue of paragraph </w:t>
      </w:r>
      <w:r w:rsidR="0060125F">
        <w:fldChar w:fldCharType="begin"/>
      </w:r>
      <w:r w:rsidR="0060125F">
        <w:instrText xml:space="preserve"> REF _Ref516664631 \r \h </w:instrText>
      </w:r>
      <w:r w:rsidR="0060125F">
        <w:fldChar w:fldCharType="separate"/>
      </w:r>
      <w:r w:rsidR="006C11E3">
        <w:t>27</w:t>
      </w:r>
      <w:r w:rsidR="0060125F">
        <w:fldChar w:fldCharType="end"/>
      </w:r>
      <w:r w:rsidR="00B411F7">
        <w:t xml:space="preserve"> </w:t>
      </w:r>
      <w:r w:rsidRPr="00FA3A7D">
        <w:t>below</w:t>
      </w:r>
      <w:r w:rsidRPr="00650F00">
        <w:t xml:space="preserve"> or </w:t>
      </w:r>
      <w:r w:rsidR="002C40D7">
        <w:fldChar w:fldCharType="begin"/>
      </w:r>
      <w:r w:rsidR="002C40D7">
        <w:instrText xml:space="preserve"> REF Annex_7 \h </w:instrText>
      </w:r>
      <w:r w:rsidR="002C40D7">
        <w:fldChar w:fldCharType="separate"/>
      </w:r>
      <w:r w:rsidR="006C11E3" w:rsidRPr="004C2F49">
        <w:t>A</w:t>
      </w:r>
      <w:r w:rsidR="006C11E3">
        <w:t>nnex</w:t>
      </w:r>
      <w:r w:rsidR="006C11E3" w:rsidRPr="004C2F49">
        <w:t xml:space="preserve"> </w:t>
      </w:r>
      <w:r w:rsidR="006C11E3">
        <w:t>6</w:t>
      </w:r>
      <w:r w:rsidR="002C40D7">
        <w:fldChar w:fldCharType="end"/>
      </w:r>
      <w:r w:rsidRPr="00FA3A7D">
        <w:t>.</w:t>
      </w:r>
      <w:bookmarkEnd w:id="2055"/>
    </w:p>
    <w:p w:rsidR="00477B86" w:rsidRPr="00FA3A7D" w:rsidRDefault="00EF6469" w:rsidP="00477B86">
      <w:pPr>
        <w:pStyle w:val="Heading1"/>
      </w:pPr>
      <w:bookmarkStart w:id="2056" w:name="_Toc17816111"/>
      <w:bookmarkStart w:id="2057" w:name="_Toc17816568"/>
      <w:bookmarkStart w:id="2058" w:name="_Toc17817024"/>
      <w:bookmarkStart w:id="2059" w:name="_Toc17817479"/>
      <w:bookmarkStart w:id="2060" w:name="_Toc17817935"/>
      <w:bookmarkStart w:id="2061" w:name="_Toc17818392"/>
      <w:bookmarkStart w:id="2062" w:name="_Toc17818838"/>
      <w:bookmarkStart w:id="2063" w:name="_Toc17875050"/>
      <w:bookmarkStart w:id="2064" w:name="_Toc17816112"/>
      <w:bookmarkStart w:id="2065" w:name="_Toc17816569"/>
      <w:bookmarkStart w:id="2066" w:name="_Toc17817025"/>
      <w:bookmarkStart w:id="2067" w:name="_Toc17817480"/>
      <w:bookmarkStart w:id="2068" w:name="_Toc17817936"/>
      <w:bookmarkStart w:id="2069" w:name="_Toc17818393"/>
      <w:bookmarkStart w:id="2070" w:name="_Toc17818839"/>
      <w:bookmarkStart w:id="2071" w:name="_Toc17875051"/>
      <w:bookmarkStart w:id="2072" w:name="_Toc17816113"/>
      <w:bookmarkStart w:id="2073" w:name="_Toc17816570"/>
      <w:bookmarkStart w:id="2074" w:name="_Toc17817026"/>
      <w:bookmarkStart w:id="2075" w:name="_Toc17817481"/>
      <w:bookmarkStart w:id="2076" w:name="_Toc17817937"/>
      <w:bookmarkStart w:id="2077" w:name="_Toc17818394"/>
      <w:bookmarkStart w:id="2078" w:name="_Toc17818840"/>
      <w:bookmarkStart w:id="2079" w:name="_Toc17875052"/>
      <w:bookmarkStart w:id="2080" w:name="_Toc17816114"/>
      <w:bookmarkStart w:id="2081" w:name="_Toc17816571"/>
      <w:bookmarkStart w:id="2082" w:name="_Toc17817027"/>
      <w:bookmarkStart w:id="2083" w:name="_Toc17817482"/>
      <w:bookmarkStart w:id="2084" w:name="_Toc17817938"/>
      <w:bookmarkStart w:id="2085" w:name="_Toc17818395"/>
      <w:bookmarkStart w:id="2086" w:name="_Toc17818841"/>
      <w:bookmarkStart w:id="2087" w:name="_Toc17875053"/>
      <w:bookmarkStart w:id="2088" w:name="_Toc17816115"/>
      <w:bookmarkStart w:id="2089" w:name="_Toc17816572"/>
      <w:bookmarkStart w:id="2090" w:name="_Toc17817028"/>
      <w:bookmarkStart w:id="2091" w:name="_Toc17817483"/>
      <w:bookmarkStart w:id="2092" w:name="_Toc17817939"/>
      <w:bookmarkStart w:id="2093" w:name="_Toc17818396"/>
      <w:bookmarkStart w:id="2094" w:name="_Toc17818842"/>
      <w:bookmarkStart w:id="2095" w:name="_Toc17875054"/>
      <w:bookmarkStart w:id="2096" w:name="_Toc17816116"/>
      <w:bookmarkStart w:id="2097" w:name="_Toc17816573"/>
      <w:bookmarkStart w:id="2098" w:name="_Toc17817029"/>
      <w:bookmarkStart w:id="2099" w:name="_Toc17817484"/>
      <w:bookmarkStart w:id="2100" w:name="_Toc17817940"/>
      <w:bookmarkStart w:id="2101" w:name="_Toc17818397"/>
      <w:bookmarkStart w:id="2102" w:name="_Toc17818843"/>
      <w:bookmarkStart w:id="2103" w:name="_Toc17875055"/>
      <w:bookmarkStart w:id="2104" w:name="_Toc17816117"/>
      <w:bookmarkStart w:id="2105" w:name="_Toc17816574"/>
      <w:bookmarkStart w:id="2106" w:name="_Toc17817030"/>
      <w:bookmarkStart w:id="2107" w:name="_Toc17817485"/>
      <w:bookmarkStart w:id="2108" w:name="_Toc17817941"/>
      <w:bookmarkStart w:id="2109" w:name="_Toc17818398"/>
      <w:bookmarkStart w:id="2110" w:name="_Toc17818844"/>
      <w:bookmarkStart w:id="2111" w:name="_Toc17875056"/>
      <w:bookmarkStart w:id="2112" w:name="_Toc17816118"/>
      <w:bookmarkStart w:id="2113" w:name="_Toc17816575"/>
      <w:bookmarkStart w:id="2114" w:name="_Toc17817031"/>
      <w:bookmarkStart w:id="2115" w:name="_Toc17817486"/>
      <w:bookmarkStart w:id="2116" w:name="_Toc17817942"/>
      <w:bookmarkStart w:id="2117" w:name="_Toc17818399"/>
      <w:bookmarkStart w:id="2118" w:name="_Toc17818845"/>
      <w:bookmarkStart w:id="2119" w:name="_Toc17875057"/>
      <w:bookmarkStart w:id="2120" w:name="_Toc17816119"/>
      <w:bookmarkStart w:id="2121" w:name="_Toc17816576"/>
      <w:bookmarkStart w:id="2122" w:name="_Toc17817032"/>
      <w:bookmarkStart w:id="2123" w:name="_Toc17817487"/>
      <w:bookmarkStart w:id="2124" w:name="_Toc17817943"/>
      <w:bookmarkStart w:id="2125" w:name="_Toc17818400"/>
      <w:bookmarkStart w:id="2126" w:name="_Toc17818846"/>
      <w:bookmarkStart w:id="2127" w:name="_Toc17875058"/>
      <w:bookmarkStart w:id="2128" w:name="_Toc17816120"/>
      <w:bookmarkStart w:id="2129" w:name="_Toc17816577"/>
      <w:bookmarkStart w:id="2130" w:name="_Toc17817033"/>
      <w:bookmarkStart w:id="2131" w:name="_Toc17817488"/>
      <w:bookmarkStart w:id="2132" w:name="_Toc17817944"/>
      <w:bookmarkStart w:id="2133" w:name="_Toc17818401"/>
      <w:bookmarkStart w:id="2134" w:name="_Toc17818847"/>
      <w:bookmarkStart w:id="2135" w:name="_Toc17875059"/>
      <w:bookmarkStart w:id="2136" w:name="_Toc17816121"/>
      <w:bookmarkStart w:id="2137" w:name="_Toc17816578"/>
      <w:bookmarkStart w:id="2138" w:name="_Toc17817034"/>
      <w:bookmarkStart w:id="2139" w:name="_Toc17817489"/>
      <w:bookmarkStart w:id="2140" w:name="_Toc17817945"/>
      <w:bookmarkStart w:id="2141" w:name="_Toc17818402"/>
      <w:bookmarkStart w:id="2142" w:name="_Toc17818848"/>
      <w:bookmarkStart w:id="2143" w:name="_Toc17875060"/>
      <w:bookmarkStart w:id="2144" w:name="_Toc17816122"/>
      <w:bookmarkStart w:id="2145" w:name="_Toc17816579"/>
      <w:bookmarkStart w:id="2146" w:name="_Toc17817035"/>
      <w:bookmarkStart w:id="2147" w:name="_Toc17817490"/>
      <w:bookmarkStart w:id="2148" w:name="_Toc17817946"/>
      <w:bookmarkStart w:id="2149" w:name="_Toc17818403"/>
      <w:bookmarkStart w:id="2150" w:name="_Toc17818849"/>
      <w:bookmarkStart w:id="2151" w:name="_Toc17875061"/>
      <w:bookmarkStart w:id="2152" w:name="_Toc17816123"/>
      <w:bookmarkStart w:id="2153" w:name="_Toc17816580"/>
      <w:bookmarkStart w:id="2154" w:name="_Toc17817036"/>
      <w:bookmarkStart w:id="2155" w:name="_Toc17817491"/>
      <w:bookmarkStart w:id="2156" w:name="_Toc17817947"/>
      <w:bookmarkStart w:id="2157" w:name="_Toc17818404"/>
      <w:bookmarkStart w:id="2158" w:name="_Toc17818850"/>
      <w:bookmarkStart w:id="2159" w:name="_Toc17875062"/>
      <w:bookmarkStart w:id="2160" w:name="_Toc519502518"/>
      <w:bookmarkStart w:id="2161" w:name="_Toc19117961"/>
      <w:bookmarkStart w:id="2162" w:name="_Ref19261827"/>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r>
        <w:rPr>
          <w:caps w:val="0"/>
        </w:rPr>
        <w:t>BOARD OF DIRECTORS</w:t>
      </w:r>
      <w:r w:rsidRPr="00FA3A7D">
        <w:rPr>
          <w:caps w:val="0"/>
        </w:rPr>
        <w:t xml:space="preserve"> – APPOINTMENT AND REMOVAL OF </w:t>
      </w:r>
      <w:r>
        <w:rPr>
          <w:caps w:val="0"/>
        </w:rPr>
        <w:t>CHAIR</w:t>
      </w:r>
      <w:r w:rsidRPr="00FA3A7D">
        <w:rPr>
          <w:caps w:val="0"/>
        </w:rPr>
        <w:t xml:space="preserve"> AND OTHER NON-EXECUTIVE DIRECTORS</w:t>
      </w:r>
      <w:bookmarkEnd w:id="2160"/>
      <w:bookmarkEnd w:id="2161"/>
      <w:bookmarkEnd w:id="2162"/>
    </w:p>
    <w:p w:rsidR="00477B86" w:rsidRPr="00FA3A7D" w:rsidRDefault="00477B86" w:rsidP="00477B86">
      <w:pPr>
        <w:pStyle w:val="Heading2"/>
      </w:pPr>
      <w:bookmarkStart w:id="2163" w:name="_Ref519071748"/>
      <w:r w:rsidRPr="00FA3A7D">
        <w:t xml:space="preserve">The </w:t>
      </w:r>
      <w:r>
        <w:rPr>
          <w:rFonts w:cs="Arial"/>
          <w:szCs w:val="22"/>
        </w:rPr>
        <w:t>Council of Governors</w:t>
      </w:r>
      <w:r w:rsidRPr="00FA3A7D">
        <w:t xml:space="preserve"> at a general meeting of the </w:t>
      </w:r>
      <w:r>
        <w:rPr>
          <w:rFonts w:cs="Arial"/>
          <w:szCs w:val="22"/>
        </w:rPr>
        <w:t>Council of Governors</w:t>
      </w:r>
      <w:r w:rsidRPr="00FA3A7D">
        <w:t xml:space="preserve"> shall appoint or remove the </w:t>
      </w:r>
      <w:r>
        <w:rPr>
          <w:rFonts w:cs="Arial"/>
          <w:szCs w:val="22"/>
        </w:rPr>
        <w:t>Chair</w:t>
      </w:r>
      <w:r w:rsidRPr="00FA3A7D">
        <w:t xml:space="preserve"> of the </w:t>
      </w:r>
      <w:r w:rsidRPr="00FA3A7D">
        <w:rPr>
          <w:rFonts w:cs="Arial"/>
          <w:szCs w:val="22"/>
        </w:rPr>
        <w:t>Trust</w:t>
      </w:r>
      <w:r w:rsidRPr="00FA3A7D">
        <w:t xml:space="preserve"> and the other </w:t>
      </w:r>
      <w:r w:rsidR="00866DE9">
        <w:t>Non-Executive Director</w:t>
      </w:r>
      <w:r w:rsidRPr="00FA3A7D">
        <w:t>s.</w:t>
      </w:r>
      <w:bookmarkEnd w:id="2163"/>
    </w:p>
    <w:p w:rsidR="00477B86" w:rsidRPr="00FA3A7D" w:rsidRDefault="00477B86" w:rsidP="00477B86">
      <w:pPr>
        <w:pStyle w:val="Heading2"/>
      </w:pPr>
      <w:r w:rsidRPr="00FA3A7D">
        <w:t xml:space="preserve">Removal of the </w:t>
      </w:r>
      <w:r>
        <w:rPr>
          <w:rFonts w:cs="Arial"/>
          <w:szCs w:val="22"/>
        </w:rPr>
        <w:t>Chair</w:t>
      </w:r>
      <w:r w:rsidRPr="00FA3A7D">
        <w:t xml:space="preserve"> or another </w:t>
      </w:r>
      <w:r w:rsidR="00866DE9">
        <w:t>N</w:t>
      </w:r>
      <w:r w:rsidRPr="00FA3A7D">
        <w:t>on-</w:t>
      </w:r>
      <w:r w:rsidR="00866DE9">
        <w:t>Executive D</w:t>
      </w:r>
      <w:r w:rsidRPr="00FA3A7D">
        <w:t xml:space="preserve">irector shall require the approval of three-quarters of the members of the </w:t>
      </w:r>
      <w:r>
        <w:rPr>
          <w:rFonts w:cs="Arial"/>
          <w:szCs w:val="22"/>
        </w:rPr>
        <w:t>Council of Governors</w:t>
      </w:r>
      <w:r w:rsidRPr="00FA3A7D">
        <w:rPr>
          <w:rFonts w:cs="Arial"/>
          <w:szCs w:val="22"/>
        </w:rPr>
        <w:t>.</w:t>
      </w:r>
    </w:p>
    <w:p w:rsidR="00B411F7" w:rsidRDefault="00866DE9">
      <w:pPr>
        <w:pStyle w:val="Heading2"/>
        <w:rPr>
          <w:rFonts w:cs="Arial"/>
          <w:szCs w:val="22"/>
        </w:rPr>
      </w:pPr>
      <w:r>
        <w:rPr>
          <w:rFonts w:cs="Arial"/>
          <w:szCs w:val="22"/>
        </w:rPr>
        <w:t>Non-E</w:t>
      </w:r>
      <w:r w:rsidR="00B411F7" w:rsidRPr="00B411F7">
        <w:rPr>
          <w:rFonts w:cs="Arial"/>
          <w:szCs w:val="22"/>
        </w:rPr>
        <w:t xml:space="preserve">xecutive </w:t>
      </w:r>
      <w:r>
        <w:rPr>
          <w:rFonts w:cs="Arial"/>
          <w:szCs w:val="22"/>
        </w:rPr>
        <w:t>D</w:t>
      </w:r>
      <w:r w:rsidR="00B411F7" w:rsidRPr="00B411F7">
        <w:rPr>
          <w:rFonts w:cs="Arial"/>
          <w:szCs w:val="22"/>
        </w:rPr>
        <w:t xml:space="preserve">irectors shall be appointed by a duly authorised Nominations Committee. </w:t>
      </w:r>
    </w:p>
    <w:p w:rsidR="00027EE4" w:rsidRPr="00027EE4" w:rsidRDefault="00027EE4">
      <w:pPr>
        <w:pStyle w:val="Heading2"/>
      </w:pPr>
      <w:r>
        <w:t xml:space="preserve">The maximum tenure for any </w:t>
      </w:r>
      <w:r w:rsidR="00866DE9">
        <w:t>Non-Executive Director</w:t>
      </w:r>
      <w:r>
        <w:t xml:space="preserve"> (including the Chair) shall be 9 years in aggregate. </w:t>
      </w:r>
    </w:p>
    <w:p w:rsidR="000B6E61" w:rsidRPr="009C75E5" w:rsidRDefault="00EF6469" w:rsidP="004B4BDF">
      <w:pPr>
        <w:pStyle w:val="Heading1"/>
      </w:pPr>
      <w:bookmarkStart w:id="2164" w:name="_Toc326225538"/>
      <w:bookmarkStart w:id="2165" w:name="_Toc19117962"/>
      <w:bookmarkStart w:id="2166" w:name="_Toc519502521"/>
      <w:r w:rsidRPr="000B6E61">
        <w:rPr>
          <w:caps w:val="0"/>
        </w:rPr>
        <w:t xml:space="preserve">BOARD OF DIRECTORS – APPOINTMENT OF </w:t>
      </w:r>
      <w:bookmarkEnd w:id="2164"/>
      <w:r>
        <w:rPr>
          <w:caps w:val="0"/>
        </w:rPr>
        <w:t>SENIOR INDEPENDENT DIRECTOR</w:t>
      </w:r>
      <w:bookmarkEnd w:id="2165"/>
    </w:p>
    <w:p w:rsidR="002235BE" w:rsidRPr="002235BE" w:rsidRDefault="002235BE" w:rsidP="004B4BDF">
      <w:pPr>
        <w:pStyle w:val="Heading2"/>
      </w:pPr>
      <w:r w:rsidRPr="002235BE">
        <w:t xml:space="preserve">The </w:t>
      </w:r>
      <w:r>
        <w:t>Board of Directors</w:t>
      </w:r>
      <w:r w:rsidRPr="002235BE">
        <w:t xml:space="preserve"> shall ap</w:t>
      </w:r>
      <w:r>
        <w:t xml:space="preserve">point one of the independent </w:t>
      </w:r>
      <w:r w:rsidR="00866DE9">
        <w:t>Non-Executive Director</w:t>
      </w:r>
      <w:r>
        <w:t>s to be the Senior Independent Director</w:t>
      </w:r>
      <w:r w:rsidRPr="002235BE">
        <w:t xml:space="preserve"> in consultation with the Council of Governors, for such a period not exceeding the remainder of their term as a </w:t>
      </w:r>
      <w:r w:rsidR="00866DE9">
        <w:t>Non-Executive Director</w:t>
      </w:r>
      <w:r w:rsidRPr="002235BE">
        <w:t>, as they may specify on appointing them.</w:t>
      </w:r>
    </w:p>
    <w:p w:rsidR="002235BE" w:rsidRPr="002235BE" w:rsidRDefault="002235BE" w:rsidP="004B4BDF">
      <w:pPr>
        <w:pStyle w:val="Heading2"/>
      </w:pPr>
      <w:r w:rsidRPr="002235BE">
        <w:t xml:space="preserve">The Senior Independent Director will be available to </w:t>
      </w:r>
      <w:r w:rsidR="00234661">
        <w:t>Governor</w:t>
      </w:r>
      <w:r w:rsidRPr="002235BE">
        <w:t>s if they have concerns that the Chair is unable to resolve.</w:t>
      </w:r>
    </w:p>
    <w:p w:rsidR="00C25716" w:rsidRPr="00FA3A7D" w:rsidRDefault="00EF6469" w:rsidP="00C25716">
      <w:pPr>
        <w:pStyle w:val="Heading1"/>
      </w:pPr>
      <w:bookmarkStart w:id="2167" w:name="_Ref519071992"/>
      <w:bookmarkStart w:id="2168" w:name="_Toc519502519"/>
      <w:bookmarkStart w:id="2169" w:name="_Toc19117963"/>
      <w:r w:rsidRPr="00C25716">
        <w:rPr>
          <w:caps w:val="0"/>
        </w:rPr>
        <w:t xml:space="preserve">BOARD OF DIRECTORS </w:t>
      </w:r>
      <w:r w:rsidRPr="00FA3A7D">
        <w:rPr>
          <w:caps w:val="0"/>
        </w:rPr>
        <w:t xml:space="preserve">– APPOINTMENT OF </w:t>
      </w:r>
      <w:r w:rsidRPr="00FA3A7D">
        <w:rPr>
          <w:rFonts w:cs="Arial"/>
          <w:caps w:val="0"/>
          <w:szCs w:val="22"/>
        </w:rPr>
        <w:t xml:space="preserve">DEPUTY </w:t>
      </w:r>
      <w:r>
        <w:rPr>
          <w:rFonts w:cs="Arial"/>
          <w:caps w:val="0"/>
          <w:szCs w:val="22"/>
        </w:rPr>
        <w:t>CHAIR</w:t>
      </w:r>
      <w:bookmarkEnd w:id="2167"/>
      <w:bookmarkEnd w:id="2168"/>
      <w:bookmarkEnd w:id="2169"/>
    </w:p>
    <w:p w:rsidR="00C25716" w:rsidRDefault="00C25716" w:rsidP="00C25716">
      <w:pPr>
        <w:pStyle w:val="Heading2"/>
        <w:rPr>
          <w:rFonts w:cs="Arial"/>
          <w:szCs w:val="22"/>
        </w:rPr>
      </w:pPr>
      <w:bookmarkStart w:id="2170" w:name="_Ref519071760"/>
      <w:r w:rsidRPr="00FA3A7D">
        <w:t xml:space="preserve">The </w:t>
      </w:r>
      <w:r>
        <w:rPr>
          <w:rFonts w:cs="Arial"/>
          <w:szCs w:val="22"/>
        </w:rPr>
        <w:t>Council of Governors</w:t>
      </w:r>
      <w:r w:rsidRPr="00FA3A7D">
        <w:t xml:space="preserve"> at a general meeting of the </w:t>
      </w:r>
      <w:r>
        <w:rPr>
          <w:rFonts w:cs="Arial"/>
          <w:szCs w:val="22"/>
        </w:rPr>
        <w:t>Council of Governors</w:t>
      </w:r>
      <w:r w:rsidRPr="00FA3A7D">
        <w:t xml:space="preserve"> shall appoint one of the </w:t>
      </w:r>
      <w:r w:rsidR="00866DE9">
        <w:t>Non-Executive Director</w:t>
      </w:r>
      <w:r w:rsidRPr="00FA3A7D">
        <w:t xml:space="preserve">s as a </w:t>
      </w:r>
      <w:r w:rsidRPr="00FA3A7D">
        <w:rPr>
          <w:rFonts w:cs="Arial"/>
          <w:szCs w:val="22"/>
        </w:rPr>
        <w:t xml:space="preserve">Deputy </w:t>
      </w:r>
      <w:r>
        <w:rPr>
          <w:rFonts w:cs="Arial"/>
          <w:szCs w:val="22"/>
        </w:rPr>
        <w:t>Chair</w:t>
      </w:r>
      <w:r w:rsidRPr="00FA3A7D">
        <w:rPr>
          <w:rFonts w:cs="Arial"/>
          <w:szCs w:val="22"/>
        </w:rPr>
        <w:t>.</w:t>
      </w:r>
      <w:bookmarkEnd w:id="2170"/>
    </w:p>
    <w:p w:rsidR="00C25716" w:rsidRPr="00156C18" w:rsidRDefault="00C25716" w:rsidP="00C25716">
      <w:pPr>
        <w:pStyle w:val="Heading2"/>
        <w:rPr>
          <w:bCs/>
        </w:rPr>
      </w:pPr>
      <w:r w:rsidRPr="00FA3A7D">
        <w:t xml:space="preserve">Any </w:t>
      </w:r>
      <w:r w:rsidR="00866DE9">
        <w:t>Director</w:t>
      </w:r>
      <w:r w:rsidRPr="00FA3A7D">
        <w:t xml:space="preserve"> so appointed may at any time resign from the office of Deputy </w:t>
      </w:r>
      <w:r>
        <w:t>Chair</w:t>
      </w:r>
      <w:r w:rsidRPr="00FA3A7D">
        <w:t xml:space="preserve"> by giving notice in writing to the </w:t>
      </w:r>
      <w:r>
        <w:t>Chair</w:t>
      </w:r>
      <w:r w:rsidRPr="00FA3A7D">
        <w:t xml:space="preserve">. The </w:t>
      </w:r>
      <w:r>
        <w:t>Council of Governors</w:t>
      </w:r>
      <w:r w:rsidRPr="00FA3A7D">
        <w:t xml:space="preserve"> may thereupon appoint another </w:t>
      </w:r>
      <w:r w:rsidR="00866DE9">
        <w:t>Non-Executive Director</w:t>
      </w:r>
      <w:r w:rsidRPr="00FA3A7D">
        <w:t xml:space="preserve"> as Deputy </w:t>
      </w:r>
      <w:r>
        <w:t>Chair</w:t>
      </w:r>
      <w:r w:rsidRPr="00FA3A7D">
        <w:t xml:space="preserve"> in accordance with th</w:t>
      </w:r>
      <w:r w:rsidR="00001676">
        <w:t>is</w:t>
      </w:r>
      <w:r w:rsidRPr="00FA3A7D">
        <w:t xml:space="preserve"> </w:t>
      </w:r>
      <w:r w:rsidR="00001676">
        <w:t>C</w:t>
      </w:r>
      <w:r w:rsidRPr="00FA3A7D">
        <w:t>onstitution.</w:t>
      </w:r>
    </w:p>
    <w:p w:rsidR="00477B86" w:rsidRPr="00FA3A7D" w:rsidRDefault="00EF6469" w:rsidP="00477B86">
      <w:pPr>
        <w:pStyle w:val="Heading1"/>
      </w:pPr>
      <w:bookmarkStart w:id="2171" w:name="_Toc19117964"/>
      <w:r w:rsidRPr="00477B86">
        <w:rPr>
          <w:caps w:val="0"/>
        </w:rPr>
        <w:t xml:space="preserve">BOARD OF DIRECTORS </w:t>
      </w:r>
      <w:r w:rsidR="00500778">
        <w:rPr>
          <w:caps w:val="0"/>
        </w:rPr>
        <w:t>–</w:t>
      </w:r>
      <w:r w:rsidRPr="00FA3A7D">
        <w:rPr>
          <w:caps w:val="0"/>
        </w:rPr>
        <w:t xml:space="preserve"> APPOINTMENT AND REMOVAL OF THE CHIEF EXECUTIVE AND OTHER EXECUTIVE DIRECTORS</w:t>
      </w:r>
      <w:bookmarkEnd w:id="2166"/>
      <w:bookmarkEnd w:id="2171"/>
    </w:p>
    <w:p w:rsidR="00477B86" w:rsidRPr="00FA3A7D" w:rsidRDefault="00477B86" w:rsidP="00477B86">
      <w:pPr>
        <w:pStyle w:val="Heading2"/>
      </w:pPr>
      <w:r w:rsidRPr="00FA3A7D">
        <w:t xml:space="preserve">The </w:t>
      </w:r>
      <w:r w:rsidR="00866DE9">
        <w:t>Non-Executive Director</w:t>
      </w:r>
      <w:r w:rsidRPr="00FA3A7D">
        <w:t>s shall appoint or remove the Chief Executive.</w:t>
      </w:r>
    </w:p>
    <w:p w:rsidR="00477B86" w:rsidRPr="00FA3A7D" w:rsidRDefault="00477B86" w:rsidP="00477B86">
      <w:pPr>
        <w:pStyle w:val="Heading2"/>
      </w:pPr>
      <w:r w:rsidRPr="00FA3A7D">
        <w:t xml:space="preserve">The appointment of the Chief Executive shall require the approval of the </w:t>
      </w:r>
      <w:r>
        <w:rPr>
          <w:rFonts w:cs="Arial"/>
          <w:szCs w:val="22"/>
        </w:rPr>
        <w:t>Council of Governors</w:t>
      </w:r>
      <w:r w:rsidRPr="00FA3A7D">
        <w:rPr>
          <w:rFonts w:cs="Arial"/>
          <w:szCs w:val="22"/>
        </w:rPr>
        <w:t>.</w:t>
      </w:r>
    </w:p>
    <w:p w:rsidR="00477B86" w:rsidRPr="00FA3A7D" w:rsidRDefault="00477B86" w:rsidP="00477B86">
      <w:pPr>
        <w:pStyle w:val="Heading2"/>
      </w:pPr>
      <w:r w:rsidRPr="00FA3A7D">
        <w:t xml:space="preserve">A committee consisting of the </w:t>
      </w:r>
      <w:r>
        <w:t>Chair</w:t>
      </w:r>
      <w:r w:rsidRPr="00FA3A7D">
        <w:t xml:space="preserve">, the Chief Executive and the other </w:t>
      </w:r>
      <w:r w:rsidR="00866DE9">
        <w:t>Non-Executive Director</w:t>
      </w:r>
      <w:r w:rsidRPr="00FA3A7D">
        <w:t xml:space="preserve">s shall appoint or remove the other </w:t>
      </w:r>
      <w:r w:rsidR="005F33FE">
        <w:t>E</w:t>
      </w:r>
      <w:r w:rsidRPr="00FA3A7D">
        <w:t xml:space="preserve">xecutive </w:t>
      </w:r>
      <w:r w:rsidR="00001676">
        <w:t>D</w:t>
      </w:r>
      <w:r w:rsidRPr="00FA3A7D">
        <w:t>irectors.</w:t>
      </w:r>
    </w:p>
    <w:p w:rsidR="00477B86" w:rsidRPr="00FA3A7D" w:rsidRDefault="00EF6469" w:rsidP="00477B86">
      <w:pPr>
        <w:pStyle w:val="Heading1"/>
      </w:pPr>
      <w:bookmarkStart w:id="2172" w:name="_Toc17816128"/>
      <w:bookmarkStart w:id="2173" w:name="_Toc17816585"/>
      <w:bookmarkStart w:id="2174" w:name="_Toc17817041"/>
      <w:bookmarkStart w:id="2175" w:name="_Toc17817496"/>
      <w:bookmarkStart w:id="2176" w:name="_Toc17817952"/>
      <w:bookmarkStart w:id="2177" w:name="_Toc17818409"/>
      <w:bookmarkStart w:id="2178" w:name="_Toc17818855"/>
      <w:bookmarkStart w:id="2179" w:name="_Toc17875067"/>
      <w:bookmarkStart w:id="2180" w:name="_Toc17816129"/>
      <w:bookmarkStart w:id="2181" w:name="_Toc17816586"/>
      <w:bookmarkStart w:id="2182" w:name="_Toc17817042"/>
      <w:bookmarkStart w:id="2183" w:name="_Toc17817497"/>
      <w:bookmarkStart w:id="2184" w:name="_Toc17817953"/>
      <w:bookmarkStart w:id="2185" w:name="_Toc17818410"/>
      <w:bookmarkStart w:id="2186" w:name="_Toc17818856"/>
      <w:bookmarkStart w:id="2187" w:name="_Toc17875068"/>
      <w:bookmarkStart w:id="2188" w:name="_Toc17816130"/>
      <w:bookmarkStart w:id="2189" w:name="_Toc17816587"/>
      <w:bookmarkStart w:id="2190" w:name="_Toc17817043"/>
      <w:bookmarkStart w:id="2191" w:name="_Toc17817498"/>
      <w:bookmarkStart w:id="2192" w:name="_Toc17817954"/>
      <w:bookmarkStart w:id="2193" w:name="_Toc17818411"/>
      <w:bookmarkStart w:id="2194" w:name="_Toc17818857"/>
      <w:bookmarkStart w:id="2195" w:name="_Toc17875069"/>
      <w:bookmarkStart w:id="2196" w:name="_Toc17816131"/>
      <w:bookmarkStart w:id="2197" w:name="_Toc17816588"/>
      <w:bookmarkStart w:id="2198" w:name="_Toc17817044"/>
      <w:bookmarkStart w:id="2199" w:name="_Toc17817499"/>
      <w:bookmarkStart w:id="2200" w:name="_Toc17817955"/>
      <w:bookmarkStart w:id="2201" w:name="_Toc17818412"/>
      <w:bookmarkStart w:id="2202" w:name="_Toc17818858"/>
      <w:bookmarkStart w:id="2203" w:name="_Toc17875070"/>
      <w:bookmarkStart w:id="2204" w:name="_Toc17816132"/>
      <w:bookmarkStart w:id="2205" w:name="_Toc17816589"/>
      <w:bookmarkStart w:id="2206" w:name="_Toc17817045"/>
      <w:bookmarkStart w:id="2207" w:name="_Toc17817500"/>
      <w:bookmarkStart w:id="2208" w:name="_Toc17817956"/>
      <w:bookmarkStart w:id="2209" w:name="_Toc17818413"/>
      <w:bookmarkStart w:id="2210" w:name="_Toc17818859"/>
      <w:bookmarkStart w:id="2211" w:name="_Toc17875071"/>
      <w:bookmarkStart w:id="2212" w:name="_Toc17816133"/>
      <w:bookmarkStart w:id="2213" w:name="_Toc17816590"/>
      <w:bookmarkStart w:id="2214" w:name="_Toc17817046"/>
      <w:bookmarkStart w:id="2215" w:name="_Toc17817501"/>
      <w:bookmarkStart w:id="2216" w:name="_Toc17817957"/>
      <w:bookmarkStart w:id="2217" w:name="_Toc17818414"/>
      <w:bookmarkStart w:id="2218" w:name="_Toc17818860"/>
      <w:bookmarkStart w:id="2219" w:name="_Toc17875072"/>
      <w:bookmarkStart w:id="2220" w:name="_Toc17816134"/>
      <w:bookmarkStart w:id="2221" w:name="_Toc17816591"/>
      <w:bookmarkStart w:id="2222" w:name="_Toc17817047"/>
      <w:bookmarkStart w:id="2223" w:name="_Toc17817502"/>
      <w:bookmarkStart w:id="2224" w:name="_Toc17817958"/>
      <w:bookmarkStart w:id="2225" w:name="_Toc17818415"/>
      <w:bookmarkStart w:id="2226" w:name="_Toc17818861"/>
      <w:bookmarkStart w:id="2227" w:name="_Toc17875073"/>
      <w:bookmarkStart w:id="2228" w:name="_Toc17816135"/>
      <w:bookmarkStart w:id="2229" w:name="_Toc17816592"/>
      <w:bookmarkStart w:id="2230" w:name="_Toc17817048"/>
      <w:bookmarkStart w:id="2231" w:name="_Toc17817503"/>
      <w:bookmarkStart w:id="2232" w:name="_Toc17817959"/>
      <w:bookmarkStart w:id="2233" w:name="_Toc17818416"/>
      <w:bookmarkStart w:id="2234" w:name="_Toc17818862"/>
      <w:bookmarkStart w:id="2235" w:name="_Toc17875074"/>
      <w:bookmarkStart w:id="2236" w:name="_Toc17816136"/>
      <w:bookmarkStart w:id="2237" w:name="_Toc17816593"/>
      <w:bookmarkStart w:id="2238" w:name="_Toc17817049"/>
      <w:bookmarkStart w:id="2239" w:name="_Toc17817504"/>
      <w:bookmarkStart w:id="2240" w:name="_Toc17817960"/>
      <w:bookmarkStart w:id="2241" w:name="_Toc17818417"/>
      <w:bookmarkStart w:id="2242" w:name="_Toc17818863"/>
      <w:bookmarkStart w:id="2243" w:name="_Toc17875075"/>
      <w:bookmarkStart w:id="2244" w:name="_Toc17816137"/>
      <w:bookmarkStart w:id="2245" w:name="_Toc17816594"/>
      <w:bookmarkStart w:id="2246" w:name="_Toc17817050"/>
      <w:bookmarkStart w:id="2247" w:name="_Toc17817505"/>
      <w:bookmarkStart w:id="2248" w:name="_Toc17817961"/>
      <w:bookmarkStart w:id="2249" w:name="_Toc17818418"/>
      <w:bookmarkStart w:id="2250" w:name="_Toc17818864"/>
      <w:bookmarkStart w:id="2251" w:name="_Toc17875076"/>
      <w:bookmarkStart w:id="2252" w:name="_Toc17816138"/>
      <w:bookmarkStart w:id="2253" w:name="_Toc17816595"/>
      <w:bookmarkStart w:id="2254" w:name="_Toc17817051"/>
      <w:bookmarkStart w:id="2255" w:name="_Toc17817506"/>
      <w:bookmarkStart w:id="2256" w:name="_Toc17817962"/>
      <w:bookmarkStart w:id="2257" w:name="_Toc17818419"/>
      <w:bookmarkStart w:id="2258" w:name="_Toc17818865"/>
      <w:bookmarkStart w:id="2259" w:name="_Toc17875077"/>
      <w:bookmarkStart w:id="2260" w:name="_Toc17816139"/>
      <w:bookmarkStart w:id="2261" w:name="_Toc17816596"/>
      <w:bookmarkStart w:id="2262" w:name="_Toc17817052"/>
      <w:bookmarkStart w:id="2263" w:name="_Toc17817507"/>
      <w:bookmarkStart w:id="2264" w:name="_Toc17817963"/>
      <w:bookmarkStart w:id="2265" w:name="_Toc17818420"/>
      <w:bookmarkStart w:id="2266" w:name="_Toc17818866"/>
      <w:bookmarkStart w:id="2267" w:name="_Toc17875078"/>
      <w:bookmarkStart w:id="2268" w:name="_Toc17816140"/>
      <w:bookmarkStart w:id="2269" w:name="_Toc17816597"/>
      <w:bookmarkStart w:id="2270" w:name="_Toc17817053"/>
      <w:bookmarkStart w:id="2271" w:name="_Toc17817508"/>
      <w:bookmarkStart w:id="2272" w:name="_Toc17817964"/>
      <w:bookmarkStart w:id="2273" w:name="_Toc17818421"/>
      <w:bookmarkStart w:id="2274" w:name="_Toc17818867"/>
      <w:bookmarkStart w:id="2275" w:name="_Toc17875079"/>
      <w:bookmarkStart w:id="2276" w:name="_Toc17816141"/>
      <w:bookmarkStart w:id="2277" w:name="_Toc17816598"/>
      <w:bookmarkStart w:id="2278" w:name="_Toc17817054"/>
      <w:bookmarkStart w:id="2279" w:name="_Toc17817509"/>
      <w:bookmarkStart w:id="2280" w:name="_Toc17817965"/>
      <w:bookmarkStart w:id="2281" w:name="_Toc17818422"/>
      <w:bookmarkStart w:id="2282" w:name="_Toc17818868"/>
      <w:bookmarkStart w:id="2283" w:name="_Toc17875080"/>
      <w:bookmarkStart w:id="2284" w:name="_Toc17816142"/>
      <w:bookmarkStart w:id="2285" w:name="_Toc17816599"/>
      <w:bookmarkStart w:id="2286" w:name="_Toc17817055"/>
      <w:bookmarkStart w:id="2287" w:name="_Toc17817510"/>
      <w:bookmarkStart w:id="2288" w:name="_Toc17817966"/>
      <w:bookmarkStart w:id="2289" w:name="_Toc17818423"/>
      <w:bookmarkStart w:id="2290" w:name="_Toc17818869"/>
      <w:bookmarkStart w:id="2291" w:name="_Toc17875081"/>
      <w:bookmarkStart w:id="2292" w:name="_Toc17816143"/>
      <w:bookmarkStart w:id="2293" w:name="_Toc17816600"/>
      <w:bookmarkStart w:id="2294" w:name="_Toc17817056"/>
      <w:bookmarkStart w:id="2295" w:name="_Toc17817511"/>
      <w:bookmarkStart w:id="2296" w:name="_Toc17817967"/>
      <w:bookmarkStart w:id="2297" w:name="_Toc17818424"/>
      <w:bookmarkStart w:id="2298" w:name="_Toc17818870"/>
      <w:bookmarkStart w:id="2299" w:name="_Toc17875082"/>
      <w:bookmarkStart w:id="2300" w:name="_Toc17816144"/>
      <w:bookmarkStart w:id="2301" w:name="_Toc17816601"/>
      <w:bookmarkStart w:id="2302" w:name="_Toc17817057"/>
      <w:bookmarkStart w:id="2303" w:name="_Toc17817512"/>
      <w:bookmarkStart w:id="2304" w:name="_Toc17817968"/>
      <w:bookmarkStart w:id="2305" w:name="_Toc17818425"/>
      <w:bookmarkStart w:id="2306" w:name="_Toc17818871"/>
      <w:bookmarkStart w:id="2307" w:name="_Toc17875083"/>
      <w:bookmarkStart w:id="2308" w:name="_Toc17816145"/>
      <w:bookmarkStart w:id="2309" w:name="_Toc17816602"/>
      <w:bookmarkStart w:id="2310" w:name="_Toc17817058"/>
      <w:bookmarkStart w:id="2311" w:name="_Toc17817513"/>
      <w:bookmarkStart w:id="2312" w:name="_Toc17817969"/>
      <w:bookmarkStart w:id="2313" w:name="_Toc17818426"/>
      <w:bookmarkStart w:id="2314" w:name="_Toc17818872"/>
      <w:bookmarkStart w:id="2315" w:name="_Toc17875084"/>
      <w:bookmarkStart w:id="2316" w:name="_Toc17816146"/>
      <w:bookmarkStart w:id="2317" w:name="_Toc17816603"/>
      <w:bookmarkStart w:id="2318" w:name="_Toc17817059"/>
      <w:bookmarkStart w:id="2319" w:name="_Toc17817514"/>
      <w:bookmarkStart w:id="2320" w:name="_Toc17817970"/>
      <w:bookmarkStart w:id="2321" w:name="_Toc17818427"/>
      <w:bookmarkStart w:id="2322" w:name="_Toc17818873"/>
      <w:bookmarkStart w:id="2323" w:name="_Toc17875085"/>
      <w:bookmarkStart w:id="2324" w:name="_Toc17816147"/>
      <w:bookmarkStart w:id="2325" w:name="_Toc17816604"/>
      <w:bookmarkStart w:id="2326" w:name="_Toc17817060"/>
      <w:bookmarkStart w:id="2327" w:name="_Toc17817515"/>
      <w:bookmarkStart w:id="2328" w:name="_Toc17817971"/>
      <w:bookmarkStart w:id="2329" w:name="_Toc17818428"/>
      <w:bookmarkStart w:id="2330" w:name="_Toc17818874"/>
      <w:bookmarkStart w:id="2331" w:name="_Toc17875086"/>
      <w:bookmarkStart w:id="2332" w:name="_Toc17816148"/>
      <w:bookmarkStart w:id="2333" w:name="_Toc17816605"/>
      <w:bookmarkStart w:id="2334" w:name="_Toc17817061"/>
      <w:bookmarkStart w:id="2335" w:name="_Toc17817516"/>
      <w:bookmarkStart w:id="2336" w:name="_Toc17817972"/>
      <w:bookmarkStart w:id="2337" w:name="_Toc17818429"/>
      <w:bookmarkStart w:id="2338" w:name="_Toc17818875"/>
      <w:bookmarkStart w:id="2339" w:name="_Toc17875087"/>
      <w:bookmarkStart w:id="2340" w:name="_Toc17816149"/>
      <w:bookmarkStart w:id="2341" w:name="_Toc17816606"/>
      <w:bookmarkStart w:id="2342" w:name="_Toc17817062"/>
      <w:bookmarkStart w:id="2343" w:name="_Toc17817517"/>
      <w:bookmarkStart w:id="2344" w:name="_Toc17817973"/>
      <w:bookmarkStart w:id="2345" w:name="_Toc17818430"/>
      <w:bookmarkStart w:id="2346" w:name="_Toc17818876"/>
      <w:bookmarkStart w:id="2347" w:name="_Toc17875088"/>
      <w:bookmarkStart w:id="2348" w:name="_Toc17816150"/>
      <w:bookmarkStart w:id="2349" w:name="_Toc17816607"/>
      <w:bookmarkStart w:id="2350" w:name="_Toc17817063"/>
      <w:bookmarkStart w:id="2351" w:name="_Toc17817518"/>
      <w:bookmarkStart w:id="2352" w:name="_Toc17817974"/>
      <w:bookmarkStart w:id="2353" w:name="_Toc17818431"/>
      <w:bookmarkStart w:id="2354" w:name="_Toc17818877"/>
      <w:bookmarkStart w:id="2355" w:name="_Toc17875089"/>
      <w:bookmarkStart w:id="2356" w:name="_Toc17816151"/>
      <w:bookmarkStart w:id="2357" w:name="_Toc17816608"/>
      <w:bookmarkStart w:id="2358" w:name="_Toc17817064"/>
      <w:bookmarkStart w:id="2359" w:name="_Toc17817519"/>
      <w:bookmarkStart w:id="2360" w:name="_Toc17817975"/>
      <w:bookmarkStart w:id="2361" w:name="_Toc17818432"/>
      <w:bookmarkStart w:id="2362" w:name="_Toc17818878"/>
      <w:bookmarkStart w:id="2363" w:name="_Toc17875090"/>
      <w:bookmarkStart w:id="2364" w:name="_Toc17816152"/>
      <w:bookmarkStart w:id="2365" w:name="_Toc17816609"/>
      <w:bookmarkStart w:id="2366" w:name="_Toc17817065"/>
      <w:bookmarkStart w:id="2367" w:name="_Toc17817520"/>
      <w:bookmarkStart w:id="2368" w:name="_Toc17817976"/>
      <w:bookmarkStart w:id="2369" w:name="_Toc17818433"/>
      <w:bookmarkStart w:id="2370" w:name="_Toc17818879"/>
      <w:bookmarkStart w:id="2371" w:name="_Toc17875091"/>
      <w:bookmarkStart w:id="2372" w:name="_Toc17816153"/>
      <w:bookmarkStart w:id="2373" w:name="_Toc17816610"/>
      <w:bookmarkStart w:id="2374" w:name="_Toc17817066"/>
      <w:bookmarkStart w:id="2375" w:name="_Toc17817521"/>
      <w:bookmarkStart w:id="2376" w:name="_Toc17817977"/>
      <w:bookmarkStart w:id="2377" w:name="_Toc17818434"/>
      <w:bookmarkStart w:id="2378" w:name="_Toc17818880"/>
      <w:bookmarkStart w:id="2379" w:name="_Toc17875092"/>
      <w:bookmarkStart w:id="2380" w:name="_Toc17816154"/>
      <w:bookmarkStart w:id="2381" w:name="_Toc17816611"/>
      <w:bookmarkStart w:id="2382" w:name="_Toc17817067"/>
      <w:bookmarkStart w:id="2383" w:name="_Toc17817522"/>
      <w:bookmarkStart w:id="2384" w:name="_Toc17817978"/>
      <w:bookmarkStart w:id="2385" w:name="_Toc17818435"/>
      <w:bookmarkStart w:id="2386" w:name="_Toc17818881"/>
      <w:bookmarkStart w:id="2387" w:name="_Toc17875093"/>
      <w:bookmarkStart w:id="2388" w:name="_Toc17816155"/>
      <w:bookmarkStart w:id="2389" w:name="_Toc17816612"/>
      <w:bookmarkStart w:id="2390" w:name="_Toc17817068"/>
      <w:bookmarkStart w:id="2391" w:name="_Toc17817523"/>
      <w:bookmarkStart w:id="2392" w:name="_Toc17817979"/>
      <w:bookmarkStart w:id="2393" w:name="_Toc17818436"/>
      <w:bookmarkStart w:id="2394" w:name="_Toc17818882"/>
      <w:bookmarkStart w:id="2395" w:name="_Toc17875094"/>
      <w:bookmarkStart w:id="2396" w:name="_Toc17816156"/>
      <w:bookmarkStart w:id="2397" w:name="_Toc17816613"/>
      <w:bookmarkStart w:id="2398" w:name="_Toc17817069"/>
      <w:bookmarkStart w:id="2399" w:name="_Toc17817524"/>
      <w:bookmarkStart w:id="2400" w:name="_Toc17817980"/>
      <w:bookmarkStart w:id="2401" w:name="_Toc17818437"/>
      <w:bookmarkStart w:id="2402" w:name="_Toc17818883"/>
      <w:bookmarkStart w:id="2403" w:name="_Toc17875095"/>
      <w:bookmarkStart w:id="2404" w:name="_Toc17816157"/>
      <w:bookmarkStart w:id="2405" w:name="_Toc17816614"/>
      <w:bookmarkStart w:id="2406" w:name="_Toc17817070"/>
      <w:bookmarkStart w:id="2407" w:name="_Toc17817525"/>
      <w:bookmarkStart w:id="2408" w:name="_Toc17817981"/>
      <w:bookmarkStart w:id="2409" w:name="_Toc17818438"/>
      <w:bookmarkStart w:id="2410" w:name="_Toc17818884"/>
      <w:bookmarkStart w:id="2411" w:name="_Toc17875096"/>
      <w:bookmarkStart w:id="2412" w:name="_Ref516664631"/>
      <w:bookmarkStart w:id="2413" w:name="_Toc519502522"/>
      <w:bookmarkStart w:id="2414" w:name="_Toc19117965"/>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r>
        <w:rPr>
          <w:caps w:val="0"/>
        </w:rPr>
        <w:t>BOARD</w:t>
      </w:r>
      <w:r w:rsidRPr="00FA3A7D">
        <w:rPr>
          <w:caps w:val="0"/>
        </w:rPr>
        <w:t xml:space="preserve"> </w:t>
      </w:r>
      <w:r>
        <w:rPr>
          <w:caps w:val="0"/>
        </w:rPr>
        <w:t xml:space="preserve">OF DIRECTORS </w:t>
      </w:r>
      <w:r w:rsidRPr="00FA3A7D">
        <w:rPr>
          <w:caps w:val="0"/>
        </w:rPr>
        <w:t>– DISQUALIFICATION</w:t>
      </w:r>
      <w:bookmarkEnd w:id="2412"/>
      <w:bookmarkEnd w:id="2413"/>
      <w:bookmarkEnd w:id="2414"/>
    </w:p>
    <w:p w:rsidR="00477B86" w:rsidRPr="00FA3A7D" w:rsidRDefault="00477B86" w:rsidP="00477B86">
      <w:pPr>
        <w:pStyle w:val="Heading2"/>
      </w:pPr>
      <w:r w:rsidRPr="00FA3A7D">
        <w:t xml:space="preserve">The following may not become or continue as a member of the </w:t>
      </w:r>
      <w:r>
        <w:t>Board</w:t>
      </w:r>
      <w:r w:rsidR="000B6E61">
        <w:t xml:space="preserve"> of Directors</w:t>
      </w:r>
      <w:r w:rsidRPr="00FA3A7D">
        <w:t>:</w:t>
      </w:r>
    </w:p>
    <w:p w:rsidR="00477B86" w:rsidRDefault="00477B86" w:rsidP="00477B86">
      <w:pPr>
        <w:pStyle w:val="Heading3"/>
      </w:pPr>
      <w:r w:rsidRPr="00FA3A7D">
        <w:t>a person who has been adjudged bankrupt or whose estate has been sequestrated and (in either ca</w:t>
      </w:r>
      <w:r>
        <w:t>se) has not been discharged;</w:t>
      </w:r>
    </w:p>
    <w:p w:rsidR="00477B86" w:rsidRPr="00B14EEF" w:rsidRDefault="00477B86" w:rsidP="00477B86">
      <w:pPr>
        <w:pStyle w:val="Heading3"/>
      </w:pPr>
      <w:r>
        <w:t>a person in relation to whom a moratorium period under a debt relief order applied (under Part 7A of the Insolvency Act 1986);</w:t>
      </w:r>
    </w:p>
    <w:p w:rsidR="00477B86" w:rsidRPr="00FA3A7D" w:rsidRDefault="00477B86" w:rsidP="00477B86">
      <w:pPr>
        <w:pStyle w:val="Heading3"/>
      </w:pPr>
      <w:r w:rsidRPr="00FA3A7D">
        <w:t>a person who has made a composition or arrangement with, or granted a trust deed for, his creditors and has not b</w:t>
      </w:r>
      <w:r>
        <w:t>een discharged in respect of it; or</w:t>
      </w:r>
    </w:p>
    <w:p w:rsidR="00477B86" w:rsidRPr="00FA3A7D" w:rsidRDefault="00477B86" w:rsidP="00477B86">
      <w:pPr>
        <w:pStyle w:val="Heading3"/>
      </w:pPr>
      <w:r w:rsidRPr="00FA3A7D">
        <w:t xml:space="preserve">a person who within the preceding five years has been convicted in the British Islands of any offence if a sentence of imprisonment (whether suspended or not) for a period of not less than three months (without the option of a fine) was imposed on </w:t>
      </w:r>
      <w:r>
        <w:t>them</w:t>
      </w:r>
      <w:r w:rsidRPr="00FA3A7D">
        <w:t>.</w:t>
      </w:r>
    </w:p>
    <w:p w:rsidR="00477B86" w:rsidRPr="009D09A7" w:rsidRDefault="00477B86" w:rsidP="00477B86">
      <w:pPr>
        <w:pStyle w:val="Heading2"/>
      </w:pPr>
      <w:bookmarkStart w:id="2415" w:name="_Ref518898830"/>
      <w:r w:rsidRPr="009D09A7">
        <w:t xml:space="preserve">Further provisions as to the circumstances in which a person may not become or continue as a member of the </w:t>
      </w:r>
      <w:r>
        <w:t>Board</w:t>
      </w:r>
      <w:r w:rsidR="000B6E61">
        <w:t xml:space="preserve"> of Directors</w:t>
      </w:r>
      <w:r w:rsidRPr="009D09A7">
        <w:t xml:space="preserve"> are set out in </w:t>
      </w:r>
      <w:r w:rsidR="002C40D7">
        <w:fldChar w:fldCharType="begin"/>
      </w:r>
      <w:r w:rsidR="002C40D7">
        <w:instrText xml:space="preserve"> REF Annex_7 \h </w:instrText>
      </w:r>
      <w:r w:rsidR="002C40D7">
        <w:fldChar w:fldCharType="separate"/>
      </w:r>
      <w:r w:rsidR="006C11E3" w:rsidRPr="004C2F49">
        <w:t>A</w:t>
      </w:r>
      <w:r w:rsidR="006C11E3">
        <w:t>nnex</w:t>
      </w:r>
      <w:r w:rsidR="006C11E3" w:rsidRPr="004C2F49">
        <w:t xml:space="preserve"> </w:t>
      </w:r>
      <w:r w:rsidR="006C11E3">
        <w:t>6</w:t>
      </w:r>
      <w:r w:rsidR="002C40D7">
        <w:fldChar w:fldCharType="end"/>
      </w:r>
      <w:r w:rsidRPr="009D09A7">
        <w:t>.</w:t>
      </w:r>
      <w:bookmarkEnd w:id="2415"/>
    </w:p>
    <w:p w:rsidR="009B658E" w:rsidRPr="001B1A60" w:rsidRDefault="00EF6469" w:rsidP="004B4BDF">
      <w:pPr>
        <w:pStyle w:val="Heading1"/>
      </w:pPr>
      <w:bookmarkStart w:id="2416" w:name="_Toc17816159"/>
      <w:bookmarkStart w:id="2417" w:name="_Toc17816616"/>
      <w:bookmarkStart w:id="2418" w:name="_Toc17817072"/>
      <w:bookmarkStart w:id="2419" w:name="_Toc17817527"/>
      <w:bookmarkStart w:id="2420" w:name="_Toc17817983"/>
      <w:bookmarkStart w:id="2421" w:name="_Toc17818440"/>
      <w:bookmarkStart w:id="2422" w:name="_Toc17818886"/>
      <w:bookmarkStart w:id="2423" w:name="_Toc17875098"/>
      <w:bookmarkStart w:id="2424" w:name="_Toc17816160"/>
      <w:bookmarkStart w:id="2425" w:name="_Toc17816617"/>
      <w:bookmarkStart w:id="2426" w:name="_Toc17817073"/>
      <w:bookmarkStart w:id="2427" w:name="_Toc17817528"/>
      <w:bookmarkStart w:id="2428" w:name="_Toc17817984"/>
      <w:bookmarkStart w:id="2429" w:name="_Toc17818441"/>
      <w:bookmarkStart w:id="2430" w:name="_Toc17818887"/>
      <w:bookmarkStart w:id="2431" w:name="_Toc17875099"/>
      <w:bookmarkStart w:id="2432" w:name="_Toc17816161"/>
      <w:bookmarkStart w:id="2433" w:name="_Toc17816618"/>
      <w:bookmarkStart w:id="2434" w:name="_Toc17817074"/>
      <w:bookmarkStart w:id="2435" w:name="_Toc17817529"/>
      <w:bookmarkStart w:id="2436" w:name="_Toc17817985"/>
      <w:bookmarkStart w:id="2437" w:name="_Toc17818442"/>
      <w:bookmarkStart w:id="2438" w:name="_Toc17818888"/>
      <w:bookmarkStart w:id="2439" w:name="_Toc17875100"/>
      <w:bookmarkStart w:id="2440" w:name="_Toc17816162"/>
      <w:bookmarkStart w:id="2441" w:name="_Toc17816619"/>
      <w:bookmarkStart w:id="2442" w:name="_Toc17817075"/>
      <w:bookmarkStart w:id="2443" w:name="_Toc17817530"/>
      <w:bookmarkStart w:id="2444" w:name="_Toc17817986"/>
      <w:bookmarkStart w:id="2445" w:name="_Toc17818443"/>
      <w:bookmarkStart w:id="2446" w:name="_Toc17818889"/>
      <w:bookmarkStart w:id="2447" w:name="_Toc17875101"/>
      <w:bookmarkStart w:id="2448" w:name="_Toc17816163"/>
      <w:bookmarkStart w:id="2449" w:name="_Toc17816620"/>
      <w:bookmarkStart w:id="2450" w:name="_Toc17817076"/>
      <w:bookmarkStart w:id="2451" w:name="_Toc17817531"/>
      <w:bookmarkStart w:id="2452" w:name="_Toc17817987"/>
      <w:bookmarkStart w:id="2453" w:name="_Toc17818444"/>
      <w:bookmarkStart w:id="2454" w:name="_Toc17818890"/>
      <w:bookmarkStart w:id="2455" w:name="_Toc17875102"/>
      <w:bookmarkStart w:id="2456" w:name="_Toc17816164"/>
      <w:bookmarkStart w:id="2457" w:name="_Toc17816621"/>
      <w:bookmarkStart w:id="2458" w:name="_Toc17817077"/>
      <w:bookmarkStart w:id="2459" w:name="_Toc17817532"/>
      <w:bookmarkStart w:id="2460" w:name="_Toc17817988"/>
      <w:bookmarkStart w:id="2461" w:name="_Toc17818445"/>
      <w:bookmarkStart w:id="2462" w:name="_Toc17818891"/>
      <w:bookmarkStart w:id="2463" w:name="_Toc17875103"/>
      <w:bookmarkStart w:id="2464" w:name="_Toc17816165"/>
      <w:bookmarkStart w:id="2465" w:name="_Toc17816622"/>
      <w:bookmarkStart w:id="2466" w:name="_Toc17817078"/>
      <w:bookmarkStart w:id="2467" w:name="_Toc17817533"/>
      <w:bookmarkStart w:id="2468" w:name="_Toc17817989"/>
      <w:bookmarkStart w:id="2469" w:name="_Toc17818446"/>
      <w:bookmarkStart w:id="2470" w:name="_Toc17818892"/>
      <w:bookmarkStart w:id="2471" w:name="_Toc17875104"/>
      <w:bookmarkStart w:id="2472" w:name="_Toc17816166"/>
      <w:bookmarkStart w:id="2473" w:name="_Toc17816623"/>
      <w:bookmarkStart w:id="2474" w:name="_Toc17817079"/>
      <w:bookmarkStart w:id="2475" w:name="_Toc17817534"/>
      <w:bookmarkStart w:id="2476" w:name="_Toc17817990"/>
      <w:bookmarkStart w:id="2477" w:name="_Toc17818447"/>
      <w:bookmarkStart w:id="2478" w:name="_Toc17818893"/>
      <w:bookmarkStart w:id="2479" w:name="_Toc17875105"/>
      <w:bookmarkStart w:id="2480" w:name="_Toc17816167"/>
      <w:bookmarkStart w:id="2481" w:name="_Toc17816624"/>
      <w:bookmarkStart w:id="2482" w:name="_Toc17817080"/>
      <w:bookmarkStart w:id="2483" w:name="_Toc17817535"/>
      <w:bookmarkStart w:id="2484" w:name="_Toc17817991"/>
      <w:bookmarkStart w:id="2485" w:name="_Toc17818448"/>
      <w:bookmarkStart w:id="2486" w:name="_Toc17818894"/>
      <w:bookmarkStart w:id="2487" w:name="_Toc17875106"/>
      <w:bookmarkStart w:id="2488" w:name="_Toc17816168"/>
      <w:bookmarkStart w:id="2489" w:name="_Toc17816625"/>
      <w:bookmarkStart w:id="2490" w:name="_Toc17817081"/>
      <w:bookmarkStart w:id="2491" w:name="_Toc17817536"/>
      <w:bookmarkStart w:id="2492" w:name="_Toc17817992"/>
      <w:bookmarkStart w:id="2493" w:name="_Toc17818449"/>
      <w:bookmarkStart w:id="2494" w:name="_Toc17818895"/>
      <w:bookmarkStart w:id="2495" w:name="_Toc17875107"/>
      <w:bookmarkStart w:id="2496" w:name="_Toc17816169"/>
      <w:bookmarkStart w:id="2497" w:name="_Toc17816626"/>
      <w:bookmarkStart w:id="2498" w:name="_Toc17817082"/>
      <w:bookmarkStart w:id="2499" w:name="_Toc17817537"/>
      <w:bookmarkStart w:id="2500" w:name="_Toc17817993"/>
      <w:bookmarkStart w:id="2501" w:name="_Toc17818450"/>
      <w:bookmarkStart w:id="2502" w:name="_Toc17818896"/>
      <w:bookmarkStart w:id="2503" w:name="_Toc17875108"/>
      <w:bookmarkStart w:id="2504" w:name="_Toc17816170"/>
      <w:bookmarkStart w:id="2505" w:name="_Toc17816627"/>
      <w:bookmarkStart w:id="2506" w:name="_Toc17817083"/>
      <w:bookmarkStart w:id="2507" w:name="_Toc17817538"/>
      <w:bookmarkStart w:id="2508" w:name="_Toc17817994"/>
      <w:bookmarkStart w:id="2509" w:name="_Toc17818451"/>
      <w:bookmarkStart w:id="2510" w:name="_Toc17818897"/>
      <w:bookmarkStart w:id="2511" w:name="_Toc17875109"/>
      <w:bookmarkStart w:id="2512" w:name="_Toc17816171"/>
      <w:bookmarkStart w:id="2513" w:name="_Toc17816628"/>
      <w:bookmarkStart w:id="2514" w:name="_Toc17817084"/>
      <w:bookmarkStart w:id="2515" w:name="_Toc17817539"/>
      <w:bookmarkStart w:id="2516" w:name="_Toc17817995"/>
      <w:bookmarkStart w:id="2517" w:name="_Toc17818452"/>
      <w:bookmarkStart w:id="2518" w:name="_Toc17818898"/>
      <w:bookmarkStart w:id="2519" w:name="_Toc17875110"/>
      <w:bookmarkStart w:id="2520" w:name="_Toc17816172"/>
      <w:bookmarkStart w:id="2521" w:name="_Toc17816629"/>
      <w:bookmarkStart w:id="2522" w:name="_Toc17817085"/>
      <w:bookmarkStart w:id="2523" w:name="_Toc17817540"/>
      <w:bookmarkStart w:id="2524" w:name="_Toc17817996"/>
      <w:bookmarkStart w:id="2525" w:name="_Toc17818453"/>
      <w:bookmarkStart w:id="2526" w:name="_Toc17818899"/>
      <w:bookmarkStart w:id="2527" w:name="_Toc17875111"/>
      <w:bookmarkStart w:id="2528" w:name="_Toc17816173"/>
      <w:bookmarkStart w:id="2529" w:name="_Toc17816630"/>
      <w:bookmarkStart w:id="2530" w:name="_Toc17817086"/>
      <w:bookmarkStart w:id="2531" w:name="_Toc17817541"/>
      <w:bookmarkStart w:id="2532" w:name="_Toc17817997"/>
      <w:bookmarkStart w:id="2533" w:name="_Toc17818454"/>
      <w:bookmarkStart w:id="2534" w:name="_Toc17818900"/>
      <w:bookmarkStart w:id="2535" w:name="_Toc17875112"/>
      <w:bookmarkStart w:id="2536" w:name="_Toc17816174"/>
      <w:bookmarkStart w:id="2537" w:name="_Toc17816631"/>
      <w:bookmarkStart w:id="2538" w:name="_Toc17817087"/>
      <w:bookmarkStart w:id="2539" w:name="_Toc17817542"/>
      <w:bookmarkStart w:id="2540" w:name="_Toc17817998"/>
      <w:bookmarkStart w:id="2541" w:name="_Toc17818455"/>
      <w:bookmarkStart w:id="2542" w:name="_Toc17818901"/>
      <w:bookmarkStart w:id="2543" w:name="_Toc17875113"/>
      <w:bookmarkStart w:id="2544" w:name="_Toc17816175"/>
      <w:bookmarkStart w:id="2545" w:name="_Toc17816632"/>
      <w:bookmarkStart w:id="2546" w:name="_Toc17817088"/>
      <w:bookmarkStart w:id="2547" w:name="_Toc17817543"/>
      <w:bookmarkStart w:id="2548" w:name="_Toc17817999"/>
      <w:bookmarkStart w:id="2549" w:name="_Toc17818456"/>
      <w:bookmarkStart w:id="2550" w:name="_Toc17818902"/>
      <w:bookmarkStart w:id="2551" w:name="_Toc17875114"/>
      <w:bookmarkStart w:id="2552" w:name="_Toc17816176"/>
      <w:bookmarkStart w:id="2553" w:name="_Toc17816633"/>
      <w:bookmarkStart w:id="2554" w:name="_Toc17817089"/>
      <w:bookmarkStart w:id="2555" w:name="_Toc17817544"/>
      <w:bookmarkStart w:id="2556" w:name="_Toc17818000"/>
      <w:bookmarkStart w:id="2557" w:name="_Toc17818457"/>
      <w:bookmarkStart w:id="2558" w:name="_Toc17818903"/>
      <w:bookmarkStart w:id="2559" w:name="_Toc17875115"/>
      <w:bookmarkStart w:id="2560" w:name="_Toc17816177"/>
      <w:bookmarkStart w:id="2561" w:name="_Toc17816634"/>
      <w:bookmarkStart w:id="2562" w:name="_Toc17817090"/>
      <w:bookmarkStart w:id="2563" w:name="_Toc17817545"/>
      <w:bookmarkStart w:id="2564" w:name="_Toc17818001"/>
      <w:bookmarkStart w:id="2565" w:name="_Toc17818458"/>
      <w:bookmarkStart w:id="2566" w:name="_Toc17818904"/>
      <w:bookmarkStart w:id="2567" w:name="_Toc17875116"/>
      <w:bookmarkStart w:id="2568" w:name="_Toc17816178"/>
      <w:bookmarkStart w:id="2569" w:name="_Toc17816635"/>
      <w:bookmarkStart w:id="2570" w:name="_Toc17817091"/>
      <w:bookmarkStart w:id="2571" w:name="_Toc17817546"/>
      <w:bookmarkStart w:id="2572" w:name="_Toc17818002"/>
      <w:bookmarkStart w:id="2573" w:name="_Toc17818459"/>
      <w:bookmarkStart w:id="2574" w:name="_Toc17818905"/>
      <w:bookmarkStart w:id="2575" w:name="_Toc17875117"/>
      <w:bookmarkStart w:id="2576" w:name="_Toc17816179"/>
      <w:bookmarkStart w:id="2577" w:name="_Toc17816636"/>
      <w:bookmarkStart w:id="2578" w:name="_Toc17817092"/>
      <w:bookmarkStart w:id="2579" w:name="_Toc17817547"/>
      <w:bookmarkStart w:id="2580" w:name="_Toc17818003"/>
      <w:bookmarkStart w:id="2581" w:name="_Toc17818460"/>
      <w:bookmarkStart w:id="2582" w:name="_Toc17818906"/>
      <w:bookmarkStart w:id="2583" w:name="_Toc17875118"/>
      <w:bookmarkStart w:id="2584" w:name="_Toc17816180"/>
      <w:bookmarkStart w:id="2585" w:name="_Toc17816637"/>
      <w:bookmarkStart w:id="2586" w:name="_Toc17817093"/>
      <w:bookmarkStart w:id="2587" w:name="_Toc17817548"/>
      <w:bookmarkStart w:id="2588" w:name="_Toc17818004"/>
      <w:bookmarkStart w:id="2589" w:name="_Toc17818461"/>
      <w:bookmarkStart w:id="2590" w:name="_Toc17818907"/>
      <w:bookmarkStart w:id="2591" w:name="_Toc17875119"/>
      <w:bookmarkStart w:id="2592" w:name="_Toc17816181"/>
      <w:bookmarkStart w:id="2593" w:name="_Toc17816638"/>
      <w:bookmarkStart w:id="2594" w:name="_Toc17817094"/>
      <w:bookmarkStart w:id="2595" w:name="_Toc17817549"/>
      <w:bookmarkStart w:id="2596" w:name="_Toc17818005"/>
      <w:bookmarkStart w:id="2597" w:name="_Toc17818462"/>
      <w:bookmarkStart w:id="2598" w:name="_Toc17818908"/>
      <w:bookmarkStart w:id="2599" w:name="_Toc17875120"/>
      <w:bookmarkStart w:id="2600" w:name="_Toc19117966"/>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r w:rsidRPr="001B1A60">
        <w:rPr>
          <w:caps w:val="0"/>
        </w:rPr>
        <w:t>BOARD OF DIRECTORS –</w:t>
      </w:r>
      <w:r w:rsidRPr="001B1A60">
        <w:rPr>
          <w:caps w:val="0"/>
          <w:spacing w:val="-4"/>
        </w:rPr>
        <w:t xml:space="preserve"> </w:t>
      </w:r>
      <w:r w:rsidRPr="001B1A60">
        <w:rPr>
          <w:caps w:val="0"/>
        </w:rPr>
        <w:t>MEETINGS</w:t>
      </w:r>
      <w:bookmarkEnd w:id="2600"/>
    </w:p>
    <w:p w:rsidR="009B658E" w:rsidRPr="001B1A60" w:rsidRDefault="0072545A" w:rsidP="004B4BDF">
      <w:pPr>
        <w:pStyle w:val="Heading2"/>
      </w:pPr>
      <w:r w:rsidRPr="001B1A60">
        <w:t>Meetings of the Board of Directors shall be open to members of the public. Members of the public may be excluded from a meeting for special</w:t>
      </w:r>
      <w:r w:rsidRPr="001B1A60">
        <w:rPr>
          <w:spacing w:val="-28"/>
        </w:rPr>
        <w:t xml:space="preserve"> </w:t>
      </w:r>
      <w:r w:rsidRPr="001B1A60">
        <w:t>reasons.</w:t>
      </w:r>
    </w:p>
    <w:p w:rsidR="009B658E" w:rsidRPr="001B1A60" w:rsidRDefault="0072545A" w:rsidP="004B4BDF">
      <w:pPr>
        <w:pStyle w:val="Heading2"/>
      </w:pPr>
      <w:r w:rsidRPr="001B1A60">
        <w:t>Before holding a meeting, the Board of Directors must send a copy of the agenda of the meeting to the Council of Governors. As soon as</w:t>
      </w:r>
      <w:r w:rsidRPr="001B1A60">
        <w:rPr>
          <w:spacing w:val="-28"/>
        </w:rPr>
        <w:t xml:space="preserve"> </w:t>
      </w:r>
      <w:r w:rsidRPr="001B1A60">
        <w:t>practicable after holding a meeting, the Board of Directors must send a copy of the minutes of the meeting to the Council of</w:t>
      </w:r>
      <w:r w:rsidRPr="001B1A60">
        <w:rPr>
          <w:spacing w:val="-18"/>
        </w:rPr>
        <w:t xml:space="preserve"> </w:t>
      </w:r>
      <w:r w:rsidRPr="001B1A60">
        <w:t>Governors.</w:t>
      </w:r>
    </w:p>
    <w:p w:rsidR="009B658E" w:rsidRPr="001B1A60" w:rsidRDefault="00EF6469" w:rsidP="004B4BDF">
      <w:pPr>
        <w:pStyle w:val="Heading1"/>
      </w:pPr>
      <w:bookmarkStart w:id="2601" w:name="_Toc17816183"/>
      <w:bookmarkStart w:id="2602" w:name="_Toc17816640"/>
      <w:bookmarkStart w:id="2603" w:name="_Toc17817096"/>
      <w:bookmarkStart w:id="2604" w:name="_Toc17817551"/>
      <w:bookmarkStart w:id="2605" w:name="_Toc17818007"/>
      <w:bookmarkStart w:id="2606" w:name="_Toc17818464"/>
      <w:bookmarkStart w:id="2607" w:name="_Toc17818910"/>
      <w:bookmarkStart w:id="2608" w:name="_Toc17875122"/>
      <w:bookmarkStart w:id="2609" w:name="_Toc19117967"/>
      <w:bookmarkEnd w:id="2601"/>
      <w:bookmarkEnd w:id="2602"/>
      <w:bookmarkEnd w:id="2603"/>
      <w:bookmarkEnd w:id="2604"/>
      <w:bookmarkEnd w:id="2605"/>
      <w:bookmarkEnd w:id="2606"/>
      <w:bookmarkEnd w:id="2607"/>
      <w:bookmarkEnd w:id="2608"/>
      <w:r w:rsidRPr="001B1A60">
        <w:rPr>
          <w:caps w:val="0"/>
        </w:rPr>
        <w:t>BOARD OF DIRECTORS – STANDING</w:t>
      </w:r>
      <w:r w:rsidRPr="001B1A60">
        <w:rPr>
          <w:caps w:val="0"/>
          <w:spacing w:val="-4"/>
        </w:rPr>
        <w:t xml:space="preserve"> </w:t>
      </w:r>
      <w:r w:rsidRPr="001B1A60">
        <w:rPr>
          <w:caps w:val="0"/>
        </w:rPr>
        <w:t>ORDERS</w:t>
      </w:r>
      <w:bookmarkEnd w:id="2609"/>
    </w:p>
    <w:p w:rsidR="009B658E" w:rsidRPr="001B1A60" w:rsidRDefault="0072545A" w:rsidP="004B4BDF">
      <w:pPr>
        <w:pStyle w:val="Heading2"/>
      </w:pPr>
      <w:r w:rsidRPr="001B1A60">
        <w:t>The Board of Directors shall adopt Standing</w:t>
      </w:r>
      <w:r w:rsidRPr="001B1A60">
        <w:rPr>
          <w:spacing w:val="-21"/>
        </w:rPr>
        <w:t xml:space="preserve"> </w:t>
      </w:r>
      <w:r w:rsidRPr="001B1A60">
        <w:t>Orders</w:t>
      </w:r>
      <w:r w:rsidR="00F60576">
        <w:t xml:space="preserve"> </w:t>
      </w:r>
      <w:r w:rsidR="00F60576" w:rsidRPr="00A164D4">
        <w:rPr>
          <w:rFonts w:cs="Arial"/>
        </w:rPr>
        <w:t>for the practice and procedure of the Board of Directors</w:t>
      </w:r>
      <w:r w:rsidRPr="001B1A60">
        <w:t>.</w:t>
      </w:r>
    </w:p>
    <w:p w:rsidR="009B658E" w:rsidRPr="001B1A60" w:rsidRDefault="0072545A" w:rsidP="004B4BDF">
      <w:pPr>
        <w:pStyle w:val="Heading2"/>
      </w:pPr>
      <w:r w:rsidRPr="001B1A60">
        <w:t>The Standing Orders shall specify the arrangements for excluding Directors from discussion or consideration of any contract, proposed contract or</w:t>
      </w:r>
      <w:r w:rsidRPr="001B1A60">
        <w:rPr>
          <w:spacing w:val="-28"/>
        </w:rPr>
        <w:t xml:space="preserve"> </w:t>
      </w:r>
      <w:r w:rsidRPr="001B1A60">
        <w:t>other matter, as</w:t>
      </w:r>
      <w:r w:rsidRPr="001B1A60">
        <w:rPr>
          <w:spacing w:val="-9"/>
        </w:rPr>
        <w:t xml:space="preserve"> </w:t>
      </w:r>
      <w:r w:rsidRPr="001B1A60">
        <w:t>appropriate.</w:t>
      </w:r>
    </w:p>
    <w:p w:rsidR="009B658E" w:rsidRPr="001B1A60" w:rsidRDefault="00EF6469" w:rsidP="004B4BDF">
      <w:pPr>
        <w:pStyle w:val="Heading1"/>
      </w:pPr>
      <w:bookmarkStart w:id="2610" w:name="_Toc17816185"/>
      <w:bookmarkStart w:id="2611" w:name="_Toc17816642"/>
      <w:bookmarkStart w:id="2612" w:name="_Toc17817098"/>
      <w:bookmarkStart w:id="2613" w:name="_Toc17817553"/>
      <w:bookmarkStart w:id="2614" w:name="_Toc17818009"/>
      <w:bookmarkStart w:id="2615" w:name="_Toc17818466"/>
      <w:bookmarkStart w:id="2616" w:name="_Toc17818912"/>
      <w:bookmarkStart w:id="2617" w:name="_Toc17875124"/>
      <w:bookmarkStart w:id="2618" w:name="_Toc19117968"/>
      <w:bookmarkEnd w:id="2610"/>
      <w:bookmarkEnd w:id="2611"/>
      <w:bookmarkEnd w:id="2612"/>
      <w:bookmarkEnd w:id="2613"/>
      <w:bookmarkEnd w:id="2614"/>
      <w:bookmarkEnd w:id="2615"/>
      <w:bookmarkEnd w:id="2616"/>
      <w:bookmarkEnd w:id="2617"/>
      <w:r w:rsidRPr="001B1A60">
        <w:rPr>
          <w:caps w:val="0"/>
        </w:rPr>
        <w:t>BOARD OF DIRECTORS – CONFLICTS OF INTEREST OF</w:t>
      </w:r>
      <w:r w:rsidRPr="001B1A60">
        <w:rPr>
          <w:caps w:val="0"/>
          <w:spacing w:val="-13"/>
        </w:rPr>
        <w:t xml:space="preserve"> </w:t>
      </w:r>
      <w:r w:rsidRPr="001B1A60">
        <w:rPr>
          <w:caps w:val="0"/>
        </w:rPr>
        <w:t>DIRECTORS</w:t>
      </w:r>
      <w:bookmarkEnd w:id="2618"/>
    </w:p>
    <w:p w:rsidR="009B658E" w:rsidRPr="001B1A60" w:rsidRDefault="0072545A" w:rsidP="004B4BDF">
      <w:pPr>
        <w:pStyle w:val="Heading2"/>
      </w:pPr>
      <w:r w:rsidRPr="001B1A60">
        <w:t xml:space="preserve">The duties that a </w:t>
      </w:r>
      <w:r w:rsidR="000B6E61">
        <w:t>D</w:t>
      </w:r>
      <w:r w:rsidRPr="001B1A60">
        <w:t xml:space="preserve">irector of the Trust has by virtue of being a </w:t>
      </w:r>
      <w:r w:rsidR="000B6E61">
        <w:t>D</w:t>
      </w:r>
      <w:r w:rsidRPr="001B1A60">
        <w:t>irector include in particular</w:t>
      </w:r>
      <w:r w:rsidR="000B6E61">
        <w:rPr>
          <w:spacing w:val="-4"/>
        </w:rPr>
        <w:t>:</w:t>
      </w:r>
    </w:p>
    <w:p w:rsidR="000B6E61" w:rsidRDefault="0072545A" w:rsidP="004B4BDF">
      <w:pPr>
        <w:pStyle w:val="Heading3"/>
      </w:pPr>
      <w:bookmarkStart w:id="2619" w:name="_Ref19092887"/>
      <w:r w:rsidRPr="001B1A60">
        <w:t xml:space="preserve">a duty to avoid a situation in which the </w:t>
      </w:r>
      <w:r w:rsidR="00866DE9">
        <w:t>Director</w:t>
      </w:r>
      <w:r w:rsidRPr="001B1A60">
        <w:t xml:space="preserve"> has (or can have) a direct or indirect interest that conflicts (or possibly may conflict)</w:t>
      </w:r>
      <w:r w:rsidRPr="000B6E61">
        <w:rPr>
          <w:spacing w:val="-28"/>
        </w:rPr>
        <w:t xml:space="preserve"> </w:t>
      </w:r>
      <w:r w:rsidRPr="001B1A60">
        <w:t>with the interests of the</w:t>
      </w:r>
      <w:r w:rsidRPr="000B6E61">
        <w:rPr>
          <w:spacing w:val="-9"/>
        </w:rPr>
        <w:t xml:space="preserve"> </w:t>
      </w:r>
      <w:r w:rsidRPr="001B1A60">
        <w:t>Trust.</w:t>
      </w:r>
      <w:bookmarkStart w:id="2620" w:name="_Ref17899865"/>
      <w:bookmarkEnd w:id="2619"/>
    </w:p>
    <w:p w:rsidR="009B658E" w:rsidRPr="001B1A60" w:rsidRDefault="0072545A" w:rsidP="004B4BDF">
      <w:pPr>
        <w:pStyle w:val="Heading3"/>
      </w:pPr>
      <w:bookmarkStart w:id="2621" w:name="_Ref17899891"/>
      <w:bookmarkEnd w:id="2620"/>
      <w:r w:rsidRPr="001B1A60">
        <w:t>a duty not to accept a benefit from a third party by reason of being</w:t>
      </w:r>
      <w:r w:rsidRPr="001B1A60">
        <w:rPr>
          <w:spacing w:val="-31"/>
        </w:rPr>
        <w:t xml:space="preserve"> </w:t>
      </w:r>
      <w:r w:rsidRPr="001B1A60">
        <w:t xml:space="preserve">a </w:t>
      </w:r>
      <w:r w:rsidR="000B6E61">
        <w:t>D</w:t>
      </w:r>
      <w:r w:rsidRPr="001B1A60">
        <w:t>irector or doing (or not doing) anything in that</w:t>
      </w:r>
      <w:r w:rsidRPr="001B1A60">
        <w:rPr>
          <w:spacing w:val="-20"/>
        </w:rPr>
        <w:t xml:space="preserve"> </w:t>
      </w:r>
      <w:r w:rsidRPr="001B1A60">
        <w:t>capacity.</w:t>
      </w:r>
      <w:bookmarkEnd w:id="2621"/>
    </w:p>
    <w:p w:rsidR="009B658E" w:rsidRPr="001B1A60" w:rsidRDefault="0072545A" w:rsidP="004B4BDF">
      <w:pPr>
        <w:pStyle w:val="Heading2"/>
      </w:pPr>
      <w:r w:rsidRPr="001B1A60">
        <w:t xml:space="preserve">The duty referred to in paragraph </w:t>
      </w:r>
      <w:r w:rsidR="0060125F">
        <w:fldChar w:fldCharType="begin"/>
      </w:r>
      <w:r w:rsidR="0060125F">
        <w:instrText xml:space="preserve"> REF _Ref19092887 \r \h </w:instrText>
      </w:r>
      <w:r w:rsidR="0060125F">
        <w:fldChar w:fldCharType="separate"/>
      </w:r>
      <w:r w:rsidR="006C11E3">
        <w:t>30.1.1</w:t>
      </w:r>
      <w:r w:rsidR="0060125F">
        <w:fldChar w:fldCharType="end"/>
      </w:r>
      <w:r w:rsidRPr="001B1A60">
        <w:t xml:space="preserve"> is not infringed</w:t>
      </w:r>
      <w:r w:rsidRPr="001B1A60">
        <w:rPr>
          <w:spacing w:val="-25"/>
        </w:rPr>
        <w:t xml:space="preserve"> </w:t>
      </w:r>
      <w:r w:rsidRPr="001B1A60">
        <w:t>if</w:t>
      </w:r>
      <w:r w:rsidR="000B6E61">
        <w:t>:</w:t>
      </w:r>
    </w:p>
    <w:p w:rsidR="009B658E" w:rsidRPr="001B1A60" w:rsidRDefault="0072545A" w:rsidP="004B4BDF">
      <w:pPr>
        <w:pStyle w:val="Heading3"/>
      </w:pPr>
      <w:r w:rsidRPr="001B1A60">
        <w:t>the situation cannot reasonably be regarded as likely to give rise to a conflict of interest,</w:t>
      </w:r>
      <w:r w:rsidRPr="001B1A60">
        <w:rPr>
          <w:spacing w:val="-10"/>
        </w:rPr>
        <w:t xml:space="preserve"> </w:t>
      </w:r>
      <w:r w:rsidRPr="001B1A60">
        <w:t>or</w:t>
      </w:r>
    </w:p>
    <w:p w:rsidR="009B658E" w:rsidRPr="001B1A60" w:rsidRDefault="0072545A" w:rsidP="004B4BDF">
      <w:pPr>
        <w:pStyle w:val="Heading3"/>
      </w:pPr>
      <w:r w:rsidRPr="001B1A60">
        <w:t>the matter has been authorised in accordance with</w:t>
      </w:r>
      <w:r w:rsidRPr="001B1A60">
        <w:rPr>
          <w:spacing w:val="-21"/>
        </w:rPr>
        <w:t xml:space="preserve"> </w:t>
      </w:r>
      <w:r w:rsidRPr="001B1A60">
        <w:t>th</w:t>
      </w:r>
      <w:r w:rsidR="00F60576">
        <w:t>is</w:t>
      </w:r>
      <w:r w:rsidRPr="001B1A60">
        <w:t xml:space="preserve"> Constitution.</w:t>
      </w:r>
    </w:p>
    <w:p w:rsidR="009B658E" w:rsidRPr="001B1A60" w:rsidRDefault="0072545A" w:rsidP="004B4BDF">
      <w:pPr>
        <w:pStyle w:val="Heading2"/>
      </w:pPr>
      <w:r w:rsidRPr="001B1A60">
        <w:t xml:space="preserve">The duty referred to in paragraph </w:t>
      </w:r>
      <w:r w:rsidR="0060125F">
        <w:fldChar w:fldCharType="begin"/>
      </w:r>
      <w:r w:rsidR="0060125F">
        <w:instrText xml:space="preserve"> REF _Ref17899891 \r \h </w:instrText>
      </w:r>
      <w:r w:rsidR="0060125F">
        <w:fldChar w:fldCharType="separate"/>
      </w:r>
      <w:r w:rsidR="006C11E3">
        <w:t>30.1.2</w:t>
      </w:r>
      <w:r w:rsidR="0060125F">
        <w:fldChar w:fldCharType="end"/>
      </w:r>
      <w:r w:rsidRPr="001B1A60">
        <w:t xml:space="preserve"> is not infringed if acceptance of the benefit cannot reasonably be regarded as likely to give rise to a conflict of</w:t>
      </w:r>
      <w:r w:rsidRPr="001B1A60">
        <w:rPr>
          <w:spacing w:val="-6"/>
        </w:rPr>
        <w:t xml:space="preserve"> </w:t>
      </w:r>
      <w:r w:rsidRPr="001B1A60">
        <w:t>interest.</w:t>
      </w:r>
    </w:p>
    <w:p w:rsidR="009B658E" w:rsidRPr="001B1A60" w:rsidRDefault="0072545A" w:rsidP="004B4BDF">
      <w:pPr>
        <w:pStyle w:val="Heading2"/>
      </w:pPr>
      <w:r w:rsidRPr="001B1A60">
        <w:t xml:space="preserve">In paragraph </w:t>
      </w:r>
      <w:r w:rsidR="0060125F">
        <w:fldChar w:fldCharType="begin"/>
      </w:r>
      <w:r w:rsidR="0060125F">
        <w:instrText xml:space="preserve"> REF _Ref17899891 \r \h </w:instrText>
      </w:r>
      <w:r w:rsidR="0060125F">
        <w:fldChar w:fldCharType="separate"/>
      </w:r>
      <w:r w:rsidR="006C11E3">
        <w:t>30.1.2</w:t>
      </w:r>
      <w:r w:rsidR="0060125F">
        <w:fldChar w:fldCharType="end"/>
      </w:r>
      <w:r w:rsidRPr="001B1A60">
        <w:t>, “third party” means a person other</w:t>
      </w:r>
      <w:r w:rsidRPr="001B1A60">
        <w:rPr>
          <w:spacing w:val="-22"/>
        </w:rPr>
        <w:t xml:space="preserve"> </w:t>
      </w:r>
      <w:r w:rsidRPr="001B1A60">
        <w:t>than</w:t>
      </w:r>
      <w:r w:rsidR="00F60576">
        <w:t>:</w:t>
      </w:r>
    </w:p>
    <w:p w:rsidR="009B658E" w:rsidRPr="001B1A60" w:rsidRDefault="0072545A" w:rsidP="004B4BDF">
      <w:pPr>
        <w:pStyle w:val="Heading3"/>
      </w:pPr>
      <w:r w:rsidRPr="001B1A60">
        <w:t>the Trust,</w:t>
      </w:r>
      <w:r w:rsidRPr="001B1A60">
        <w:rPr>
          <w:spacing w:val="-2"/>
        </w:rPr>
        <w:t xml:space="preserve"> </w:t>
      </w:r>
      <w:r w:rsidRPr="001B1A60">
        <w:t>or</w:t>
      </w:r>
    </w:p>
    <w:p w:rsidR="009B658E" w:rsidRPr="001B1A60" w:rsidRDefault="0072545A" w:rsidP="004B4BDF">
      <w:pPr>
        <w:pStyle w:val="Heading3"/>
      </w:pPr>
      <w:r w:rsidRPr="001B1A60">
        <w:t>a person acting on its</w:t>
      </w:r>
      <w:r w:rsidRPr="001B1A60">
        <w:rPr>
          <w:spacing w:val="-13"/>
        </w:rPr>
        <w:t xml:space="preserve"> </w:t>
      </w:r>
      <w:r w:rsidRPr="001B1A60">
        <w:t>behalf.</w:t>
      </w:r>
    </w:p>
    <w:p w:rsidR="009B658E" w:rsidRPr="001B1A60" w:rsidRDefault="0072545A" w:rsidP="004B4BDF">
      <w:pPr>
        <w:pStyle w:val="Heading2"/>
      </w:pPr>
      <w:r w:rsidRPr="001B1A60">
        <w:t>If a Director of the Trust has in any way a direct or indirect interest in a proposed transaction or arrangement with the Trust, the Director must declare the nature and extend of that interest to the other</w:t>
      </w:r>
      <w:r w:rsidRPr="001B1A60">
        <w:rPr>
          <w:spacing w:val="-24"/>
        </w:rPr>
        <w:t xml:space="preserve"> </w:t>
      </w:r>
      <w:r w:rsidRPr="001B1A60">
        <w:t>Directors.</w:t>
      </w:r>
    </w:p>
    <w:p w:rsidR="009B658E" w:rsidRPr="001B1A60" w:rsidRDefault="0072545A" w:rsidP="004B4BDF">
      <w:pPr>
        <w:pStyle w:val="Heading2"/>
      </w:pPr>
      <w:r w:rsidRPr="001B1A60">
        <w:t>If a declaration under this paragraph proves to be, or becomes,</w:t>
      </w:r>
      <w:r w:rsidRPr="001B1A60">
        <w:rPr>
          <w:spacing w:val="-29"/>
        </w:rPr>
        <w:t xml:space="preserve"> </w:t>
      </w:r>
      <w:r w:rsidRPr="001B1A60">
        <w:t>inaccurate or incomplete, a further declaration must be</w:t>
      </w:r>
      <w:r w:rsidRPr="001B1A60">
        <w:rPr>
          <w:spacing w:val="-17"/>
        </w:rPr>
        <w:t xml:space="preserve"> </w:t>
      </w:r>
      <w:r w:rsidRPr="001B1A60">
        <w:t>made.</w:t>
      </w:r>
    </w:p>
    <w:p w:rsidR="009B658E" w:rsidRPr="001B1A60" w:rsidRDefault="0072545A" w:rsidP="004B4BDF">
      <w:pPr>
        <w:pStyle w:val="Heading2"/>
      </w:pPr>
      <w:r w:rsidRPr="001B1A60">
        <w:t>Any declaration required by this paragraph must be made before the</w:t>
      </w:r>
      <w:r w:rsidRPr="001B1A60">
        <w:rPr>
          <w:spacing w:val="-28"/>
        </w:rPr>
        <w:t xml:space="preserve"> </w:t>
      </w:r>
      <w:r w:rsidRPr="001B1A60">
        <w:t>Trust enters into the transaction or</w:t>
      </w:r>
      <w:r w:rsidRPr="001B1A60">
        <w:rPr>
          <w:spacing w:val="-16"/>
        </w:rPr>
        <w:t xml:space="preserve"> </w:t>
      </w:r>
      <w:r w:rsidRPr="001B1A60">
        <w:t>arrangement.</w:t>
      </w:r>
    </w:p>
    <w:p w:rsidR="009B658E" w:rsidRPr="001B1A60" w:rsidRDefault="0072545A" w:rsidP="004B4BDF">
      <w:pPr>
        <w:pStyle w:val="Heading2"/>
      </w:pPr>
      <w:r w:rsidRPr="001B1A60">
        <w:t xml:space="preserve">This paragraph does not require a declaration of an interest of which </w:t>
      </w:r>
      <w:r w:rsidRPr="001B1A60">
        <w:rPr>
          <w:spacing w:val="2"/>
        </w:rPr>
        <w:t xml:space="preserve">the </w:t>
      </w:r>
      <w:r w:rsidRPr="001B1A60">
        <w:t>Director is not aware or where the Director is not aware of the transaction or arrangement in</w:t>
      </w:r>
      <w:r w:rsidRPr="001B1A60">
        <w:rPr>
          <w:spacing w:val="-11"/>
        </w:rPr>
        <w:t xml:space="preserve"> </w:t>
      </w:r>
      <w:r w:rsidRPr="001B1A60">
        <w:t>question.</w:t>
      </w:r>
    </w:p>
    <w:p w:rsidR="009B658E" w:rsidRPr="001B1A60" w:rsidRDefault="0072545A" w:rsidP="004B4BDF">
      <w:pPr>
        <w:pStyle w:val="Heading2"/>
      </w:pPr>
      <w:r w:rsidRPr="001B1A60">
        <w:t xml:space="preserve">A Director need </w:t>
      </w:r>
      <w:r w:rsidR="00F60576">
        <w:t>not</w:t>
      </w:r>
      <w:r w:rsidRPr="001B1A60">
        <w:t xml:space="preserve"> declare an</w:t>
      </w:r>
      <w:r w:rsidRPr="001B1A60">
        <w:rPr>
          <w:spacing w:val="-18"/>
        </w:rPr>
        <w:t xml:space="preserve"> </w:t>
      </w:r>
      <w:r w:rsidRPr="001B1A60">
        <w:t>interest</w:t>
      </w:r>
      <w:r w:rsidR="000B6E61">
        <w:t>:</w:t>
      </w:r>
    </w:p>
    <w:p w:rsidR="009B658E" w:rsidRPr="001B1A60" w:rsidRDefault="00F60576" w:rsidP="004B4BDF">
      <w:pPr>
        <w:pStyle w:val="Heading3"/>
      </w:pPr>
      <w:r>
        <w:t xml:space="preserve">if </w:t>
      </w:r>
      <w:r w:rsidR="0072545A" w:rsidRPr="001B1A60">
        <w:t>it cannot reasonably be regarded as likely to give rise to</w:t>
      </w:r>
      <w:r w:rsidR="0072545A" w:rsidRPr="001B1A60">
        <w:rPr>
          <w:spacing w:val="-24"/>
        </w:rPr>
        <w:t xml:space="preserve"> </w:t>
      </w:r>
      <w:r w:rsidR="0072545A" w:rsidRPr="001B1A60">
        <w:t>a conflict of</w:t>
      </w:r>
      <w:r w:rsidR="0072545A" w:rsidRPr="001B1A60">
        <w:rPr>
          <w:spacing w:val="-6"/>
        </w:rPr>
        <w:t xml:space="preserve"> </w:t>
      </w:r>
      <w:r w:rsidR="0072545A" w:rsidRPr="001B1A60">
        <w:t>interest;</w:t>
      </w:r>
    </w:p>
    <w:p w:rsidR="009B658E" w:rsidRPr="001B1A60" w:rsidRDefault="00F60576" w:rsidP="004B4BDF">
      <w:pPr>
        <w:pStyle w:val="Heading3"/>
      </w:pPr>
      <w:r>
        <w:t xml:space="preserve">if, </w:t>
      </w:r>
      <w:r w:rsidR="0072545A" w:rsidRPr="001B1A60">
        <w:t>or to the extent that, the Directors are already aware of</w:t>
      </w:r>
      <w:r w:rsidR="0072545A" w:rsidRPr="001B1A60">
        <w:rPr>
          <w:spacing w:val="-19"/>
        </w:rPr>
        <w:t xml:space="preserve"> </w:t>
      </w:r>
      <w:r w:rsidR="0072545A" w:rsidRPr="001B1A60">
        <w:t>it;</w:t>
      </w:r>
    </w:p>
    <w:p w:rsidR="009B658E" w:rsidRPr="001B1A60" w:rsidRDefault="00F60576" w:rsidP="004B4BDF">
      <w:pPr>
        <w:pStyle w:val="Heading3"/>
      </w:pPr>
      <w:r>
        <w:t xml:space="preserve">if, </w:t>
      </w:r>
      <w:r w:rsidR="0072545A" w:rsidRPr="001B1A60">
        <w:t>or to the extent that, it concerns terms of the</w:t>
      </w:r>
      <w:r w:rsidR="0072545A" w:rsidRPr="001B1A60">
        <w:rPr>
          <w:spacing w:val="-21"/>
        </w:rPr>
        <w:t xml:space="preserve"> </w:t>
      </w:r>
      <w:r w:rsidR="0072545A" w:rsidRPr="001B1A60">
        <w:t>Director’s appointment that have been or are to be</w:t>
      </w:r>
      <w:r w:rsidR="0072545A" w:rsidRPr="001B1A60">
        <w:rPr>
          <w:spacing w:val="-24"/>
        </w:rPr>
        <w:t xml:space="preserve"> </w:t>
      </w:r>
      <w:r w:rsidR="0072545A" w:rsidRPr="001B1A60">
        <w:t>considered</w:t>
      </w:r>
      <w:r>
        <w:t>:</w:t>
      </w:r>
    </w:p>
    <w:p w:rsidR="009B658E" w:rsidRPr="001B1A60" w:rsidRDefault="0072545A" w:rsidP="004B4BDF">
      <w:pPr>
        <w:pStyle w:val="Heading4"/>
      </w:pPr>
      <w:r w:rsidRPr="001B1A60">
        <w:t>by a meeting of the Board of Directors;</w:t>
      </w:r>
      <w:r w:rsidRPr="001B1A60">
        <w:rPr>
          <w:spacing w:val="-13"/>
        </w:rPr>
        <w:t xml:space="preserve"> </w:t>
      </w:r>
      <w:r w:rsidRPr="001B1A60">
        <w:t>or</w:t>
      </w:r>
    </w:p>
    <w:p w:rsidR="009B658E" w:rsidRPr="001B1A60" w:rsidRDefault="0072545A" w:rsidP="004B4BDF">
      <w:pPr>
        <w:pStyle w:val="Heading4"/>
      </w:pPr>
      <w:r w:rsidRPr="001B1A60">
        <w:t>by a committee of the Directors appointed for the purpose under th</w:t>
      </w:r>
      <w:r w:rsidR="00F60576">
        <w:t>is</w:t>
      </w:r>
      <w:r w:rsidRPr="001B1A60">
        <w:rPr>
          <w:spacing w:val="-13"/>
        </w:rPr>
        <w:t xml:space="preserve"> </w:t>
      </w:r>
      <w:r w:rsidRPr="001B1A60">
        <w:t>Constitution.</w:t>
      </w:r>
    </w:p>
    <w:p w:rsidR="009B658E" w:rsidRPr="001B1A60" w:rsidRDefault="00EF6469" w:rsidP="004B4BDF">
      <w:pPr>
        <w:pStyle w:val="Heading1"/>
      </w:pPr>
      <w:bookmarkStart w:id="2622" w:name="_Toc17816187"/>
      <w:bookmarkStart w:id="2623" w:name="_Toc17816644"/>
      <w:bookmarkStart w:id="2624" w:name="_Toc17817100"/>
      <w:bookmarkStart w:id="2625" w:name="_Toc17817555"/>
      <w:bookmarkStart w:id="2626" w:name="_Toc17818011"/>
      <w:bookmarkStart w:id="2627" w:name="_Toc17818468"/>
      <w:bookmarkStart w:id="2628" w:name="_Toc17818914"/>
      <w:bookmarkStart w:id="2629" w:name="_Toc17875126"/>
      <w:bookmarkStart w:id="2630" w:name="_Toc19117969"/>
      <w:bookmarkEnd w:id="2622"/>
      <w:bookmarkEnd w:id="2623"/>
      <w:bookmarkEnd w:id="2624"/>
      <w:bookmarkEnd w:id="2625"/>
      <w:bookmarkEnd w:id="2626"/>
      <w:bookmarkEnd w:id="2627"/>
      <w:bookmarkEnd w:id="2628"/>
      <w:bookmarkEnd w:id="2629"/>
      <w:r w:rsidRPr="001B1A60">
        <w:rPr>
          <w:caps w:val="0"/>
        </w:rPr>
        <w:t>BOARD OF DIRECTORS – REMUNERATION AND TERMS OF</w:t>
      </w:r>
      <w:r w:rsidRPr="001B1A60">
        <w:rPr>
          <w:caps w:val="0"/>
          <w:spacing w:val="-9"/>
        </w:rPr>
        <w:t xml:space="preserve"> </w:t>
      </w:r>
      <w:r w:rsidRPr="001B1A60">
        <w:rPr>
          <w:caps w:val="0"/>
        </w:rPr>
        <w:t>OFFICE</w:t>
      </w:r>
      <w:bookmarkEnd w:id="2630"/>
    </w:p>
    <w:p w:rsidR="000B6E61" w:rsidRPr="000B6E61" w:rsidRDefault="000B6E61" w:rsidP="004B4BDF">
      <w:pPr>
        <w:pStyle w:val="Heading2"/>
      </w:pPr>
      <w:r w:rsidRPr="000B6E61">
        <w:t xml:space="preserve">The Council of Governors at a general meeting of the Council of Governors shall decide the remuneration and allowances, and the other terms and conditions of office, of the Chair and the other </w:t>
      </w:r>
      <w:r w:rsidR="00866DE9">
        <w:t>Non-Executive Director</w:t>
      </w:r>
      <w:r w:rsidRPr="000B6E61">
        <w:t>s.</w:t>
      </w:r>
    </w:p>
    <w:p w:rsidR="000B6E61" w:rsidRPr="000B6E61" w:rsidRDefault="000B6E61" w:rsidP="004B4BDF">
      <w:pPr>
        <w:pStyle w:val="Heading2"/>
      </w:pPr>
      <w:r w:rsidRPr="000B6E61">
        <w:t xml:space="preserve">The Trust shall establish a committee of </w:t>
      </w:r>
      <w:r w:rsidR="00866DE9">
        <w:t>Non-Executive Director</w:t>
      </w:r>
      <w:r w:rsidRPr="000B6E61">
        <w:t xml:space="preserve">s to decide the remuneration and allowances, and the other terms and conditions of office, of the Chief Executive and other </w:t>
      </w:r>
      <w:r w:rsidR="00C24EFC">
        <w:t>E</w:t>
      </w:r>
      <w:r w:rsidRPr="000B6E61">
        <w:t xml:space="preserve">xecutive </w:t>
      </w:r>
      <w:r w:rsidR="00866DE9">
        <w:t>Director</w:t>
      </w:r>
      <w:r w:rsidRPr="000B6E61">
        <w:t>s.</w:t>
      </w:r>
    </w:p>
    <w:p w:rsidR="00192AED" w:rsidRPr="00FA3A7D" w:rsidRDefault="00EF6469" w:rsidP="00192AED">
      <w:pPr>
        <w:pStyle w:val="Heading1"/>
      </w:pPr>
      <w:bookmarkStart w:id="2631" w:name="_Toc17816189"/>
      <w:bookmarkStart w:id="2632" w:name="_Toc17816646"/>
      <w:bookmarkStart w:id="2633" w:name="_Toc17817102"/>
      <w:bookmarkStart w:id="2634" w:name="_Toc17817557"/>
      <w:bookmarkStart w:id="2635" w:name="_Toc17818013"/>
      <w:bookmarkStart w:id="2636" w:name="_Toc17818470"/>
      <w:bookmarkStart w:id="2637" w:name="_Toc17818916"/>
      <w:bookmarkStart w:id="2638" w:name="_Toc17875128"/>
      <w:bookmarkStart w:id="2639" w:name="_Toc17816190"/>
      <w:bookmarkStart w:id="2640" w:name="_Toc17816647"/>
      <w:bookmarkStart w:id="2641" w:name="_Toc17817103"/>
      <w:bookmarkStart w:id="2642" w:name="_Toc17817558"/>
      <w:bookmarkStart w:id="2643" w:name="_Toc17818014"/>
      <w:bookmarkStart w:id="2644" w:name="_Toc17818471"/>
      <w:bookmarkStart w:id="2645" w:name="_Toc17818917"/>
      <w:bookmarkStart w:id="2646" w:name="_Toc17875129"/>
      <w:bookmarkStart w:id="2647" w:name="_Toc17816191"/>
      <w:bookmarkStart w:id="2648" w:name="_Toc17816648"/>
      <w:bookmarkStart w:id="2649" w:name="_Toc17817104"/>
      <w:bookmarkStart w:id="2650" w:name="_Toc17817559"/>
      <w:bookmarkStart w:id="2651" w:name="_Toc17818015"/>
      <w:bookmarkStart w:id="2652" w:name="_Toc17818472"/>
      <w:bookmarkStart w:id="2653" w:name="_Toc17818918"/>
      <w:bookmarkStart w:id="2654" w:name="_Toc17875130"/>
      <w:bookmarkStart w:id="2655" w:name="_Toc17816192"/>
      <w:bookmarkStart w:id="2656" w:name="_Toc17816649"/>
      <w:bookmarkStart w:id="2657" w:name="_Toc17817105"/>
      <w:bookmarkStart w:id="2658" w:name="_Toc17817560"/>
      <w:bookmarkStart w:id="2659" w:name="_Toc17818016"/>
      <w:bookmarkStart w:id="2660" w:name="_Toc17818473"/>
      <w:bookmarkStart w:id="2661" w:name="_Toc17818919"/>
      <w:bookmarkStart w:id="2662" w:name="_Toc17875131"/>
      <w:bookmarkStart w:id="2663" w:name="_Toc17816193"/>
      <w:bookmarkStart w:id="2664" w:name="_Toc17816650"/>
      <w:bookmarkStart w:id="2665" w:name="_Toc17817106"/>
      <w:bookmarkStart w:id="2666" w:name="_Toc17817561"/>
      <w:bookmarkStart w:id="2667" w:name="_Toc17818017"/>
      <w:bookmarkStart w:id="2668" w:name="_Toc17818474"/>
      <w:bookmarkStart w:id="2669" w:name="_Toc17818920"/>
      <w:bookmarkStart w:id="2670" w:name="_Toc17875132"/>
      <w:bookmarkStart w:id="2671" w:name="_Ref519154689"/>
      <w:bookmarkStart w:id="2672" w:name="_Toc519502527"/>
      <w:bookmarkStart w:id="2673" w:name="_Toc1911797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r w:rsidRPr="00FA3A7D">
        <w:rPr>
          <w:caps w:val="0"/>
        </w:rPr>
        <w:t>REGISTERS</w:t>
      </w:r>
      <w:bookmarkEnd w:id="2671"/>
      <w:bookmarkEnd w:id="2672"/>
      <w:bookmarkEnd w:id="2673"/>
    </w:p>
    <w:p w:rsidR="00192AED" w:rsidRPr="00FA3A7D" w:rsidRDefault="00192AED" w:rsidP="004B4BDF">
      <w:pPr>
        <w:pStyle w:val="Heading2"/>
      </w:pPr>
      <w:r w:rsidRPr="00FA3A7D">
        <w:t>The Trust shall have:</w:t>
      </w:r>
    </w:p>
    <w:p w:rsidR="00192AED" w:rsidRPr="00FA3A7D" w:rsidRDefault="00192AED" w:rsidP="004B4BDF">
      <w:pPr>
        <w:pStyle w:val="Heading3"/>
      </w:pPr>
      <w:r>
        <w:t>a R</w:t>
      </w:r>
      <w:r w:rsidRPr="00FA3A7D">
        <w:t xml:space="preserve">egister of </w:t>
      </w:r>
      <w:r>
        <w:t>M</w:t>
      </w:r>
      <w:r w:rsidRPr="00FA3A7D">
        <w:t xml:space="preserve">embers showing, in respect of each </w:t>
      </w:r>
      <w:r>
        <w:t>Member, the C</w:t>
      </w:r>
      <w:r w:rsidRPr="00FA3A7D">
        <w:t xml:space="preserve">onstituency to which </w:t>
      </w:r>
      <w:r>
        <w:t>they belong and, where there are Classes within it, the C</w:t>
      </w:r>
      <w:r w:rsidRPr="00FA3A7D">
        <w:t xml:space="preserve">lass to which </w:t>
      </w:r>
      <w:r>
        <w:t>they belong</w:t>
      </w:r>
      <w:r w:rsidRPr="00FA3A7D">
        <w:t>;</w:t>
      </w:r>
    </w:p>
    <w:p w:rsidR="00192AED" w:rsidRPr="00FA3A7D" w:rsidRDefault="00192AED" w:rsidP="004B4BDF">
      <w:pPr>
        <w:pStyle w:val="Heading3"/>
      </w:pPr>
      <w:r>
        <w:t>a R</w:t>
      </w:r>
      <w:r w:rsidRPr="00FA3A7D">
        <w:t xml:space="preserve">egister of </w:t>
      </w:r>
      <w:r>
        <w:t>M</w:t>
      </w:r>
      <w:r w:rsidRPr="00FA3A7D">
        <w:t xml:space="preserve">embers of the </w:t>
      </w:r>
      <w:r>
        <w:rPr>
          <w:rFonts w:cs="Arial"/>
          <w:szCs w:val="22"/>
        </w:rPr>
        <w:t>Council of Governors</w:t>
      </w:r>
      <w:r w:rsidRPr="00FA3A7D">
        <w:rPr>
          <w:rFonts w:cs="Arial"/>
          <w:szCs w:val="22"/>
        </w:rPr>
        <w:t>;</w:t>
      </w:r>
    </w:p>
    <w:p w:rsidR="00192AED" w:rsidRPr="00FA3A7D" w:rsidRDefault="00192AED" w:rsidP="004B4BDF">
      <w:pPr>
        <w:pStyle w:val="Heading3"/>
      </w:pPr>
      <w:r>
        <w:t>a Register of I</w:t>
      </w:r>
      <w:r w:rsidRPr="00FA3A7D">
        <w:t xml:space="preserve">nterests of </w:t>
      </w:r>
      <w:r>
        <w:rPr>
          <w:rFonts w:cs="Arial"/>
          <w:szCs w:val="22"/>
        </w:rPr>
        <w:t>Governor</w:t>
      </w:r>
      <w:r w:rsidRPr="00FA3A7D">
        <w:rPr>
          <w:rFonts w:cs="Arial"/>
          <w:szCs w:val="22"/>
        </w:rPr>
        <w:t>s;</w:t>
      </w:r>
    </w:p>
    <w:p w:rsidR="00192AED" w:rsidRPr="00FA3A7D" w:rsidRDefault="00192AED" w:rsidP="004B4BDF">
      <w:pPr>
        <w:pStyle w:val="Heading3"/>
      </w:pPr>
      <w:r>
        <w:t>a Register of D</w:t>
      </w:r>
      <w:r w:rsidRPr="00FA3A7D">
        <w:t>irectors; and</w:t>
      </w:r>
    </w:p>
    <w:p w:rsidR="00192AED" w:rsidRPr="00FA3A7D" w:rsidRDefault="00192AED" w:rsidP="004B4BDF">
      <w:pPr>
        <w:pStyle w:val="Heading3"/>
      </w:pPr>
      <w:r w:rsidRPr="00FA3A7D">
        <w:t xml:space="preserve">a </w:t>
      </w:r>
      <w:r w:rsidRPr="00192AED">
        <w:t xml:space="preserve">Register of Interests </w:t>
      </w:r>
      <w:r>
        <w:t>of the D</w:t>
      </w:r>
      <w:r w:rsidRPr="00FA3A7D">
        <w:t>irectors.</w:t>
      </w:r>
    </w:p>
    <w:p w:rsidR="00192AED" w:rsidRPr="00FA3A7D" w:rsidRDefault="00EF6469" w:rsidP="00192AED">
      <w:pPr>
        <w:pStyle w:val="Heading1"/>
      </w:pPr>
      <w:bookmarkStart w:id="2674" w:name="_Toc17816195"/>
      <w:bookmarkStart w:id="2675" w:name="_Toc17816652"/>
      <w:bookmarkStart w:id="2676" w:name="_Toc17817108"/>
      <w:bookmarkStart w:id="2677" w:name="_Toc17817563"/>
      <w:bookmarkStart w:id="2678" w:name="_Toc17818019"/>
      <w:bookmarkStart w:id="2679" w:name="_Toc17818476"/>
      <w:bookmarkStart w:id="2680" w:name="_Toc17818922"/>
      <w:bookmarkStart w:id="2681" w:name="_Toc17875134"/>
      <w:bookmarkStart w:id="2682" w:name="_Toc17816196"/>
      <w:bookmarkStart w:id="2683" w:name="_Toc17816653"/>
      <w:bookmarkStart w:id="2684" w:name="_Toc17817109"/>
      <w:bookmarkStart w:id="2685" w:name="_Toc17817564"/>
      <w:bookmarkStart w:id="2686" w:name="_Toc17818020"/>
      <w:bookmarkStart w:id="2687" w:name="_Toc17818477"/>
      <w:bookmarkStart w:id="2688" w:name="_Toc17818923"/>
      <w:bookmarkStart w:id="2689" w:name="_Toc17875135"/>
      <w:bookmarkStart w:id="2690" w:name="_Toc17816197"/>
      <w:bookmarkStart w:id="2691" w:name="_Toc17816654"/>
      <w:bookmarkStart w:id="2692" w:name="_Toc17817110"/>
      <w:bookmarkStart w:id="2693" w:name="_Toc17817565"/>
      <w:bookmarkStart w:id="2694" w:name="_Toc17818021"/>
      <w:bookmarkStart w:id="2695" w:name="_Toc17818478"/>
      <w:bookmarkStart w:id="2696" w:name="_Toc17818924"/>
      <w:bookmarkStart w:id="2697" w:name="_Toc17875136"/>
      <w:bookmarkStart w:id="2698" w:name="_Toc17816198"/>
      <w:bookmarkStart w:id="2699" w:name="_Toc17816655"/>
      <w:bookmarkStart w:id="2700" w:name="_Toc17817111"/>
      <w:bookmarkStart w:id="2701" w:name="_Toc17817566"/>
      <w:bookmarkStart w:id="2702" w:name="_Toc17818022"/>
      <w:bookmarkStart w:id="2703" w:name="_Toc17818479"/>
      <w:bookmarkStart w:id="2704" w:name="_Toc17818925"/>
      <w:bookmarkStart w:id="2705" w:name="_Toc17875137"/>
      <w:bookmarkStart w:id="2706" w:name="_Toc17816199"/>
      <w:bookmarkStart w:id="2707" w:name="_Toc17816656"/>
      <w:bookmarkStart w:id="2708" w:name="_Toc17817112"/>
      <w:bookmarkStart w:id="2709" w:name="_Toc17817567"/>
      <w:bookmarkStart w:id="2710" w:name="_Toc17818023"/>
      <w:bookmarkStart w:id="2711" w:name="_Toc17818480"/>
      <w:bookmarkStart w:id="2712" w:name="_Toc17818926"/>
      <w:bookmarkStart w:id="2713" w:name="_Toc17875138"/>
      <w:bookmarkStart w:id="2714" w:name="_Toc17816200"/>
      <w:bookmarkStart w:id="2715" w:name="_Toc17816657"/>
      <w:bookmarkStart w:id="2716" w:name="_Toc17817113"/>
      <w:bookmarkStart w:id="2717" w:name="_Toc17817568"/>
      <w:bookmarkStart w:id="2718" w:name="_Toc17818024"/>
      <w:bookmarkStart w:id="2719" w:name="_Toc17818481"/>
      <w:bookmarkStart w:id="2720" w:name="_Toc17818927"/>
      <w:bookmarkStart w:id="2721" w:name="_Toc17875139"/>
      <w:bookmarkStart w:id="2722" w:name="_Toc17816201"/>
      <w:bookmarkStart w:id="2723" w:name="_Toc17816658"/>
      <w:bookmarkStart w:id="2724" w:name="_Toc17817114"/>
      <w:bookmarkStart w:id="2725" w:name="_Toc17817569"/>
      <w:bookmarkStart w:id="2726" w:name="_Toc17818025"/>
      <w:bookmarkStart w:id="2727" w:name="_Toc17818482"/>
      <w:bookmarkStart w:id="2728" w:name="_Toc17818928"/>
      <w:bookmarkStart w:id="2729" w:name="_Toc17875140"/>
      <w:bookmarkStart w:id="2730" w:name="_Toc17816202"/>
      <w:bookmarkStart w:id="2731" w:name="_Toc17816659"/>
      <w:bookmarkStart w:id="2732" w:name="_Toc17817115"/>
      <w:bookmarkStart w:id="2733" w:name="_Toc17817570"/>
      <w:bookmarkStart w:id="2734" w:name="_Toc17818026"/>
      <w:bookmarkStart w:id="2735" w:name="_Toc17818483"/>
      <w:bookmarkStart w:id="2736" w:name="_Toc17818929"/>
      <w:bookmarkStart w:id="2737" w:name="_Toc17875141"/>
      <w:bookmarkStart w:id="2738" w:name="_Toc17816203"/>
      <w:bookmarkStart w:id="2739" w:name="_Toc17816660"/>
      <w:bookmarkStart w:id="2740" w:name="_Toc17817116"/>
      <w:bookmarkStart w:id="2741" w:name="_Toc17817571"/>
      <w:bookmarkStart w:id="2742" w:name="_Toc17818027"/>
      <w:bookmarkStart w:id="2743" w:name="_Toc17818484"/>
      <w:bookmarkStart w:id="2744" w:name="_Toc17818930"/>
      <w:bookmarkStart w:id="2745" w:name="_Toc17875142"/>
      <w:bookmarkStart w:id="2746" w:name="_Toc17816204"/>
      <w:bookmarkStart w:id="2747" w:name="_Toc17816661"/>
      <w:bookmarkStart w:id="2748" w:name="_Toc17817117"/>
      <w:bookmarkStart w:id="2749" w:name="_Toc17817572"/>
      <w:bookmarkStart w:id="2750" w:name="_Toc17818028"/>
      <w:bookmarkStart w:id="2751" w:name="_Toc17818485"/>
      <w:bookmarkStart w:id="2752" w:name="_Toc17818931"/>
      <w:bookmarkStart w:id="2753" w:name="_Toc17875143"/>
      <w:bookmarkStart w:id="2754" w:name="_Toc17816205"/>
      <w:bookmarkStart w:id="2755" w:name="_Toc17816662"/>
      <w:bookmarkStart w:id="2756" w:name="_Toc17817118"/>
      <w:bookmarkStart w:id="2757" w:name="_Toc17817573"/>
      <w:bookmarkStart w:id="2758" w:name="_Toc17818029"/>
      <w:bookmarkStart w:id="2759" w:name="_Toc17818486"/>
      <w:bookmarkStart w:id="2760" w:name="_Toc17818932"/>
      <w:bookmarkStart w:id="2761" w:name="_Toc17875144"/>
      <w:bookmarkStart w:id="2762" w:name="_Toc17816206"/>
      <w:bookmarkStart w:id="2763" w:name="_Toc17816663"/>
      <w:bookmarkStart w:id="2764" w:name="_Toc17817119"/>
      <w:bookmarkStart w:id="2765" w:name="_Toc17817574"/>
      <w:bookmarkStart w:id="2766" w:name="_Toc17818030"/>
      <w:bookmarkStart w:id="2767" w:name="_Toc17818487"/>
      <w:bookmarkStart w:id="2768" w:name="_Toc17818933"/>
      <w:bookmarkStart w:id="2769" w:name="_Toc17875145"/>
      <w:bookmarkStart w:id="2770" w:name="_Toc17816207"/>
      <w:bookmarkStart w:id="2771" w:name="_Toc17816664"/>
      <w:bookmarkStart w:id="2772" w:name="_Toc17817120"/>
      <w:bookmarkStart w:id="2773" w:name="_Toc17817575"/>
      <w:bookmarkStart w:id="2774" w:name="_Toc17818031"/>
      <w:bookmarkStart w:id="2775" w:name="_Toc17818488"/>
      <w:bookmarkStart w:id="2776" w:name="_Toc17818934"/>
      <w:bookmarkStart w:id="2777" w:name="_Toc17875146"/>
      <w:bookmarkStart w:id="2778" w:name="_Toc17816208"/>
      <w:bookmarkStart w:id="2779" w:name="_Toc17816665"/>
      <w:bookmarkStart w:id="2780" w:name="_Toc17817121"/>
      <w:bookmarkStart w:id="2781" w:name="_Toc17817576"/>
      <w:bookmarkStart w:id="2782" w:name="_Toc17818032"/>
      <w:bookmarkStart w:id="2783" w:name="_Toc17818489"/>
      <w:bookmarkStart w:id="2784" w:name="_Toc17818935"/>
      <w:bookmarkStart w:id="2785" w:name="_Toc17875147"/>
      <w:bookmarkStart w:id="2786" w:name="_Toc17816209"/>
      <w:bookmarkStart w:id="2787" w:name="_Toc17816666"/>
      <w:bookmarkStart w:id="2788" w:name="_Toc17817122"/>
      <w:bookmarkStart w:id="2789" w:name="_Toc17817577"/>
      <w:bookmarkStart w:id="2790" w:name="_Toc17818033"/>
      <w:bookmarkStart w:id="2791" w:name="_Toc17818490"/>
      <w:bookmarkStart w:id="2792" w:name="_Toc17818936"/>
      <w:bookmarkStart w:id="2793" w:name="_Toc17875148"/>
      <w:bookmarkStart w:id="2794" w:name="_Toc17816210"/>
      <w:bookmarkStart w:id="2795" w:name="_Toc17816667"/>
      <w:bookmarkStart w:id="2796" w:name="_Toc17817123"/>
      <w:bookmarkStart w:id="2797" w:name="_Toc17817578"/>
      <w:bookmarkStart w:id="2798" w:name="_Toc17818034"/>
      <w:bookmarkStart w:id="2799" w:name="_Toc17818491"/>
      <w:bookmarkStart w:id="2800" w:name="_Toc17818937"/>
      <w:bookmarkStart w:id="2801" w:name="_Toc17875149"/>
      <w:bookmarkStart w:id="2802" w:name="_Toc17816211"/>
      <w:bookmarkStart w:id="2803" w:name="_Toc17816668"/>
      <w:bookmarkStart w:id="2804" w:name="_Toc17817124"/>
      <w:bookmarkStart w:id="2805" w:name="_Toc17817579"/>
      <w:bookmarkStart w:id="2806" w:name="_Toc17818035"/>
      <w:bookmarkStart w:id="2807" w:name="_Toc17818492"/>
      <w:bookmarkStart w:id="2808" w:name="_Toc17818938"/>
      <w:bookmarkStart w:id="2809" w:name="_Toc17875150"/>
      <w:bookmarkStart w:id="2810" w:name="_Toc519502529"/>
      <w:bookmarkStart w:id="2811" w:name="_Toc19117971"/>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r w:rsidRPr="00FA3A7D">
        <w:rPr>
          <w:caps w:val="0"/>
        </w:rPr>
        <w:t>R</w:t>
      </w:r>
      <w:r>
        <w:rPr>
          <w:caps w:val="0"/>
        </w:rPr>
        <w:t>E</w:t>
      </w:r>
      <w:r w:rsidRPr="00FA3A7D">
        <w:rPr>
          <w:caps w:val="0"/>
        </w:rPr>
        <w:t>GISTERS – INSPECTION AND COPIES</w:t>
      </w:r>
      <w:bookmarkEnd w:id="2810"/>
      <w:bookmarkEnd w:id="2811"/>
    </w:p>
    <w:p w:rsidR="00192AED" w:rsidRPr="00FA3A7D" w:rsidRDefault="00192AED" w:rsidP="00192AED">
      <w:pPr>
        <w:pStyle w:val="Heading2"/>
      </w:pPr>
      <w:r w:rsidRPr="00FA3A7D">
        <w:t xml:space="preserve">The </w:t>
      </w:r>
      <w:r w:rsidRPr="00FA3A7D">
        <w:rPr>
          <w:rFonts w:cs="Arial"/>
          <w:szCs w:val="22"/>
        </w:rPr>
        <w:t>Trust</w:t>
      </w:r>
      <w:r w:rsidRPr="00FA3A7D">
        <w:t xml:space="preserve"> shall make the registers specified in paragraph </w:t>
      </w:r>
      <w:r w:rsidR="0060125F">
        <w:fldChar w:fldCharType="begin"/>
      </w:r>
      <w:r w:rsidR="0060125F">
        <w:instrText xml:space="preserve"> REF _Ref519154689 \r \h </w:instrText>
      </w:r>
      <w:r w:rsidR="0060125F">
        <w:fldChar w:fldCharType="separate"/>
      </w:r>
      <w:r w:rsidR="006C11E3">
        <w:t>32</w:t>
      </w:r>
      <w:r w:rsidR="0060125F">
        <w:fldChar w:fldCharType="end"/>
      </w:r>
      <w:r w:rsidRPr="00FA3A7D">
        <w:t xml:space="preserve"> available for inspection by members of the public, except in the circumstances set out below or as otherwise prescribed by</w:t>
      </w:r>
      <w:r>
        <w:t xml:space="preserve"> </w:t>
      </w:r>
      <w:r w:rsidRPr="00FA3A7D">
        <w:t>regulations.</w:t>
      </w:r>
    </w:p>
    <w:p w:rsidR="00192AED" w:rsidRPr="003D1E6F" w:rsidRDefault="00192AED" w:rsidP="00076A48">
      <w:pPr>
        <w:pStyle w:val="Heading2"/>
      </w:pPr>
      <w:r w:rsidRPr="00FA3A7D">
        <w:t xml:space="preserve">The </w:t>
      </w:r>
      <w:r w:rsidRPr="00B446DD">
        <w:rPr>
          <w:rFonts w:cs="Arial"/>
          <w:szCs w:val="22"/>
        </w:rPr>
        <w:t>Trust</w:t>
      </w:r>
      <w:r w:rsidRPr="00FA3A7D">
        <w:t xml:space="preserve"> shall not make any part of its registers available for inspection by members of the</w:t>
      </w:r>
      <w:r>
        <w:t xml:space="preserve"> public which shows details of</w:t>
      </w:r>
      <w:r w:rsidR="00B446DD">
        <w:t xml:space="preserve"> </w:t>
      </w:r>
      <w:r>
        <w:t>any M</w:t>
      </w:r>
      <w:r w:rsidRPr="00FA3A7D">
        <w:t>ember</w:t>
      </w:r>
      <w:r w:rsidRPr="00FA3A7D">
        <w:rPr>
          <w:rFonts w:cs="Arial"/>
          <w:szCs w:val="22"/>
        </w:rPr>
        <w:t>,</w:t>
      </w:r>
      <w:r w:rsidRPr="00FA3A7D">
        <w:t xml:space="preserve"> if </w:t>
      </w:r>
      <w:r>
        <w:t>they</w:t>
      </w:r>
      <w:r w:rsidRPr="00FA3A7D">
        <w:t xml:space="preserve"> so request.</w:t>
      </w:r>
    </w:p>
    <w:p w:rsidR="00192AED" w:rsidRPr="00FA3A7D" w:rsidRDefault="00192AED" w:rsidP="00192AED">
      <w:pPr>
        <w:pStyle w:val="Heading2"/>
      </w:pPr>
      <w:r w:rsidRPr="00FA3A7D">
        <w:t>So far as the registers are required to be made available:</w:t>
      </w:r>
    </w:p>
    <w:p w:rsidR="00192AED" w:rsidRPr="00FA3A7D" w:rsidRDefault="00192AED" w:rsidP="00192AED">
      <w:pPr>
        <w:pStyle w:val="Heading3"/>
      </w:pPr>
      <w:r w:rsidRPr="00FA3A7D">
        <w:t>they are to be available for inspection free of charge at all reasonable times; and</w:t>
      </w:r>
    </w:p>
    <w:p w:rsidR="00192AED" w:rsidRPr="00FA3A7D" w:rsidRDefault="00192AED" w:rsidP="00192AED">
      <w:pPr>
        <w:pStyle w:val="Heading3"/>
      </w:pPr>
      <w:r w:rsidRPr="00FA3A7D">
        <w:t>a person who requests a copy of or extract from the registers is to be provided with a copy or extract.</w:t>
      </w:r>
    </w:p>
    <w:p w:rsidR="00192AED" w:rsidRPr="00FA3A7D" w:rsidRDefault="00192AED" w:rsidP="00192AED">
      <w:pPr>
        <w:pStyle w:val="Heading2"/>
      </w:pPr>
      <w:r w:rsidRPr="00FA3A7D">
        <w:t xml:space="preserve">If the person requesting a copy or extract is not a </w:t>
      </w:r>
      <w:r>
        <w:t>M</w:t>
      </w:r>
      <w:r w:rsidRPr="00FA3A7D">
        <w:t>ember</w:t>
      </w:r>
      <w:r w:rsidRPr="00FA3A7D">
        <w:rPr>
          <w:rFonts w:cs="Arial"/>
          <w:szCs w:val="22"/>
        </w:rPr>
        <w:t>,</w:t>
      </w:r>
      <w:r w:rsidRPr="00FA3A7D">
        <w:t xml:space="preserve"> the </w:t>
      </w:r>
      <w:r w:rsidRPr="00FA3A7D">
        <w:rPr>
          <w:rFonts w:cs="Arial"/>
          <w:szCs w:val="22"/>
        </w:rPr>
        <w:t>Trust</w:t>
      </w:r>
      <w:r w:rsidRPr="00FA3A7D">
        <w:t xml:space="preserve"> may impose a reasonable charge for doing so.</w:t>
      </w:r>
    </w:p>
    <w:p w:rsidR="00192AED" w:rsidRPr="00FA3A7D" w:rsidRDefault="00EF6469" w:rsidP="00192AED">
      <w:pPr>
        <w:pStyle w:val="Heading1"/>
      </w:pPr>
      <w:bookmarkStart w:id="2812" w:name="_Toc17816213"/>
      <w:bookmarkStart w:id="2813" w:name="_Toc17816670"/>
      <w:bookmarkStart w:id="2814" w:name="_Toc17817126"/>
      <w:bookmarkStart w:id="2815" w:name="_Toc17817581"/>
      <w:bookmarkStart w:id="2816" w:name="_Toc17818037"/>
      <w:bookmarkStart w:id="2817" w:name="_Toc17818494"/>
      <w:bookmarkStart w:id="2818" w:name="_Toc17818940"/>
      <w:bookmarkStart w:id="2819" w:name="_Toc17875152"/>
      <w:bookmarkStart w:id="2820" w:name="_Toc17816214"/>
      <w:bookmarkStart w:id="2821" w:name="_Toc17816671"/>
      <w:bookmarkStart w:id="2822" w:name="_Toc17817127"/>
      <w:bookmarkStart w:id="2823" w:name="_Toc17817582"/>
      <w:bookmarkStart w:id="2824" w:name="_Toc17818038"/>
      <w:bookmarkStart w:id="2825" w:name="_Toc17818495"/>
      <w:bookmarkStart w:id="2826" w:name="_Toc17818941"/>
      <w:bookmarkStart w:id="2827" w:name="_Toc17875153"/>
      <w:bookmarkStart w:id="2828" w:name="_Toc17816215"/>
      <w:bookmarkStart w:id="2829" w:name="_Toc17816672"/>
      <w:bookmarkStart w:id="2830" w:name="_Toc17817128"/>
      <w:bookmarkStart w:id="2831" w:name="_Toc17817583"/>
      <w:bookmarkStart w:id="2832" w:name="_Toc17818039"/>
      <w:bookmarkStart w:id="2833" w:name="_Toc17818496"/>
      <w:bookmarkStart w:id="2834" w:name="_Toc17818942"/>
      <w:bookmarkStart w:id="2835" w:name="_Toc17875154"/>
      <w:bookmarkStart w:id="2836" w:name="_Toc17816216"/>
      <w:bookmarkStart w:id="2837" w:name="_Toc17816673"/>
      <w:bookmarkStart w:id="2838" w:name="_Toc17817129"/>
      <w:bookmarkStart w:id="2839" w:name="_Toc17817584"/>
      <w:bookmarkStart w:id="2840" w:name="_Toc17818040"/>
      <w:bookmarkStart w:id="2841" w:name="_Toc17818497"/>
      <w:bookmarkStart w:id="2842" w:name="_Toc17818943"/>
      <w:bookmarkStart w:id="2843" w:name="_Toc17875155"/>
      <w:bookmarkStart w:id="2844" w:name="_Toc519502530"/>
      <w:bookmarkStart w:id="2845" w:name="_Toc19117972"/>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r w:rsidRPr="00FA3A7D">
        <w:rPr>
          <w:caps w:val="0"/>
        </w:rPr>
        <w:t>DOCUMENTS AVAILABLE FOR PUBLIC INSPECTION</w:t>
      </w:r>
      <w:bookmarkEnd w:id="2844"/>
      <w:bookmarkEnd w:id="2845"/>
    </w:p>
    <w:p w:rsidR="00192AED" w:rsidRPr="00FA3A7D" w:rsidRDefault="00192AED" w:rsidP="00192AED">
      <w:pPr>
        <w:pStyle w:val="Heading2"/>
      </w:pPr>
      <w:r w:rsidRPr="00FA3A7D">
        <w:t xml:space="preserve">The </w:t>
      </w:r>
      <w:r w:rsidRPr="00FA3A7D">
        <w:rPr>
          <w:rFonts w:cs="Arial"/>
          <w:szCs w:val="22"/>
        </w:rPr>
        <w:t>Trust</w:t>
      </w:r>
      <w:r w:rsidRPr="00FA3A7D">
        <w:t xml:space="preserve"> shall make the following documents available for inspection by members of the public free of charge at all reasonable times:</w:t>
      </w:r>
    </w:p>
    <w:p w:rsidR="00192AED" w:rsidRPr="00FA3A7D" w:rsidRDefault="00192AED" w:rsidP="00192AED">
      <w:pPr>
        <w:pStyle w:val="Heading3"/>
      </w:pPr>
      <w:r w:rsidRPr="00FA3A7D">
        <w:t>a copy of the current constitution;</w:t>
      </w:r>
    </w:p>
    <w:p w:rsidR="00192AED" w:rsidRPr="00FA3A7D" w:rsidRDefault="00192AED" w:rsidP="00192AED">
      <w:pPr>
        <w:pStyle w:val="Heading3"/>
      </w:pPr>
      <w:r w:rsidRPr="00FA3A7D">
        <w:t>a copy of the latest annual accounts and of any report of the auditor on them;</w:t>
      </w:r>
      <w:r>
        <w:t xml:space="preserve"> and </w:t>
      </w:r>
    </w:p>
    <w:p w:rsidR="00192AED" w:rsidRPr="00FA3A7D" w:rsidRDefault="00192AED" w:rsidP="00192AED">
      <w:pPr>
        <w:pStyle w:val="Heading3"/>
      </w:pPr>
      <w:r w:rsidRPr="00FA3A7D">
        <w:t>a copy of the latest annual report;</w:t>
      </w:r>
    </w:p>
    <w:p w:rsidR="00192AED" w:rsidRPr="009D09A7" w:rsidRDefault="00192AED" w:rsidP="00192AED">
      <w:pPr>
        <w:pStyle w:val="Heading2"/>
      </w:pPr>
      <w:r w:rsidRPr="009D09A7">
        <w:t>The Trust shall also make the following documents relating to a special administration of the Trust available for inspection by members of the public free of charge at all reasonable times:</w:t>
      </w:r>
    </w:p>
    <w:p w:rsidR="00192AED" w:rsidRPr="009D09A7" w:rsidRDefault="00192AED" w:rsidP="00192AED">
      <w:pPr>
        <w:pStyle w:val="Heading3"/>
      </w:pPr>
      <w:r w:rsidRPr="009D09A7">
        <w:t>a copy of any order made under section 65D (appointment of trust special administrator), 65J (power to extend time), 65KC (action following Secretary of State’s rejection of final report), 65L</w:t>
      </w:r>
      <w:r w:rsidR="005F33FE">
        <w:t xml:space="preserve"> </w:t>
      </w:r>
      <w:r w:rsidRPr="009D09A7">
        <w:t>(trusts coming out of administration) or 65LA (trusts to be dissolved) of the 2006 Act</w:t>
      </w:r>
      <w:r>
        <w:t>;</w:t>
      </w:r>
    </w:p>
    <w:p w:rsidR="00192AED" w:rsidRPr="009D09A7" w:rsidRDefault="00192AED" w:rsidP="00192AED">
      <w:pPr>
        <w:pStyle w:val="Heading3"/>
      </w:pPr>
      <w:r w:rsidRPr="009D09A7">
        <w:t>a copy of any report laid under section 65D (appointment of trust special administrator) of the 2006 Act</w:t>
      </w:r>
      <w:r>
        <w:t>;</w:t>
      </w:r>
    </w:p>
    <w:p w:rsidR="00192AED" w:rsidRPr="009D09A7" w:rsidRDefault="00192AED" w:rsidP="00192AED">
      <w:pPr>
        <w:pStyle w:val="Heading3"/>
      </w:pPr>
      <w:r w:rsidRPr="009D09A7">
        <w:t xml:space="preserve">a copy of any information published under section 65D (appointment of </w:t>
      </w:r>
      <w:r w:rsidR="00C24EFC">
        <w:t>T</w:t>
      </w:r>
      <w:r w:rsidRPr="009D09A7">
        <w:t>rust special administrator) of the 2006 Act</w:t>
      </w:r>
      <w:r>
        <w:t>;</w:t>
      </w:r>
    </w:p>
    <w:p w:rsidR="00192AED" w:rsidRPr="009D09A7" w:rsidRDefault="00192AED" w:rsidP="00192AED">
      <w:pPr>
        <w:pStyle w:val="Heading3"/>
      </w:pPr>
      <w:r w:rsidRPr="009D09A7">
        <w:t>a copy of any draft report published under section 65F (administrator’s draft report) of the 2006 Act</w:t>
      </w:r>
      <w:r>
        <w:t>;</w:t>
      </w:r>
    </w:p>
    <w:p w:rsidR="00192AED" w:rsidRPr="009D09A7" w:rsidRDefault="00192AED" w:rsidP="00192AED">
      <w:pPr>
        <w:pStyle w:val="Heading3"/>
      </w:pPr>
      <w:r w:rsidRPr="009D09A7">
        <w:t>a copy of any statement provided under section 65F</w:t>
      </w:r>
      <w:r w:rsidR="00C24EFC">
        <w:t xml:space="preserve"> </w:t>
      </w:r>
      <w:r w:rsidRPr="009D09A7">
        <w:t>(administrator’s draft report) of the 2006 Act</w:t>
      </w:r>
      <w:r>
        <w:t>;</w:t>
      </w:r>
    </w:p>
    <w:p w:rsidR="00192AED" w:rsidRPr="009D09A7" w:rsidRDefault="00192AED" w:rsidP="00192AED">
      <w:pPr>
        <w:pStyle w:val="Heading3"/>
      </w:pPr>
      <w:r w:rsidRPr="009D09A7">
        <w:t>a copy of any notice published under section 65F</w:t>
      </w:r>
      <w:r w:rsidR="00C24EFC">
        <w:t xml:space="preserve"> </w:t>
      </w:r>
      <w:r w:rsidRPr="009D09A7">
        <w:t>(administrator’s draft report), 65G (consultation plan), 65H (consultation requirements), 65J (power to extend time), 65KA</w:t>
      </w:r>
      <w:r>
        <w:t xml:space="preserve"> </w:t>
      </w:r>
      <w:r w:rsidR="00250824">
        <w:t>Monitor</w:t>
      </w:r>
      <w:r w:rsidRPr="009D09A7">
        <w:t xml:space="preserve">’s decision), 65KB (Secretary of State’s response to </w:t>
      </w:r>
      <w:r w:rsidR="00250824">
        <w:t>Monitor</w:t>
      </w:r>
      <w:r w:rsidRPr="009D09A7">
        <w:t>’s decision), 65KC (action following Secretary of State’s rejection of final report) or 65KD (Secretary of State’s response to re-submitted final report) of the 2006 Act</w:t>
      </w:r>
      <w:r>
        <w:t>;</w:t>
      </w:r>
    </w:p>
    <w:p w:rsidR="00192AED" w:rsidRPr="009D09A7" w:rsidRDefault="00192AED" w:rsidP="00192AED">
      <w:pPr>
        <w:pStyle w:val="Heading3"/>
      </w:pPr>
      <w:r w:rsidRPr="009D09A7">
        <w:t>a copy of any statement published or provided under section 65G (consultation plan) of the 2006 Act</w:t>
      </w:r>
      <w:r>
        <w:t>;</w:t>
      </w:r>
    </w:p>
    <w:p w:rsidR="00192AED" w:rsidRPr="009D09A7" w:rsidRDefault="00192AED" w:rsidP="00192AED">
      <w:pPr>
        <w:pStyle w:val="Heading3"/>
      </w:pPr>
      <w:r w:rsidRPr="009D09A7">
        <w:t>a copy of any final report published under section 65I (administrator’s final report)</w:t>
      </w:r>
      <w:r>
        <w:t>;</w:t>
      </w:r>
    </w:p>
    <w:p w:rsidR="00192AED" w:rsidRPr="009D09A7" w:rsidRDefault="00192AED" w:rsidP="00192AED">
      <w:pPr>
        <w:pStyle w:val="Heading3"/>
      </w:pPr>
      <w:r w:rsidRPr="009D09A7">
        <w:t>a copy of any statement published under section 65J (power to extend time) or 65KC (action following Secretary of State’s rejection of final report) of the 2006 Act</w:t>
      </w:r>
      <w:r>
        <w:t>; and</w:t>
      </w:r>
    </w:p>
    <w:p w:rsidR="00192AED" w:rsidRPr="009D09A7" w:rsidRDefault="00192AED" w:rsidP="00192AED">
      <w:pPr>
        <w:pStyle w:val="Heading3"/>
      </w:pPr>
      <w:r w:rsidRPr="009D09A7">
        <w:t>a copy of any information published under section 65M (replacement of trust special administrator) of the 2006 Act.</w:t>
      </w:r>
    </w:p>
    <w:p w:rsidR="00192AED" w:rsidRPr="009D09A7" w:rsidRDefault="00192AED" w:rsidP="00192AED">
      <w:pPr>
        <w:pStyle w:val="Heading2"/>
      </w:pPr>
      <w:r w:rsidRPr="009D09A7">
        <w:t>Any person who requests a copy of or extract from any of the above documents is to be provided with a copy.</w:t>
      </w:r>
    </w:p>
    <w:p w:rsidR="00192AED" w:rsidRPr="009D09A7" w:rsidRDefault="00192AED" w:rsidP="00192AED">
      <w:pPr>
        <w:pStyle w:val="Heading2"/>
      </w:pPr>
      <w:r w:rsidRPr="009D09A7">
        <w:t xml:space="preserve">If the person requesting a copy or extract is not a </w:t>
      </w:r>
      <w:r w:rsidR="006F4FAB">
        <w:t>Member</w:t>
      </w:r>
      <w:r w:rsidRPr="009D09A7">
        <w:t>, the Trust may impose a reasonable charge for doing so.</w:t>
      </w:r>
    </w:p>
    <w:p w:rsidR="009B658E" w:rsidRPr="00EF6469" w:rsidRDefault="00EF6469" w:rsidP="004B4BDF">
      <w:pPr>
        <w:pStyle w:val="Heading1"/>
      </w:pPr>
      <w:bookmarkStart w:id="2846" w:name="_Toc17816218"/>
      <w:bookmarkStart w:id="2847" w:name="_Toc17816675"/>
      <w:bookmarkStart w:id="2848" w:name="_Toc17817131"/>
      <w:bookmarkStart w:id="2849" w:name="_Toc17817586"/>
      <w:bookmarkStart w:id="2850" w:name="_Toc17818042"/>
      <w:bookmarkStart w:id="2851" w:name="_Toc17818499"/>
      <w:bookmarkStart w:id="2852" w:name="_Toc17818945"/>
      <w:bookmarkStart w:id="2853" w:name="_Toc17875157"/>
      <w:bookmarkStart w:id="2854" w:name="_Toc17816219"/>
      <w:bookmarkStart w:id="2855" w:name="_Toc17816676"/>
      <w:bookmarkStart w:id="2856" w:name="_Toc17817132"/>
      <w:bookmarkStart w:id="2857" w:name="_Toc17817587"/>
      <w:bookmarkStart w:id="2858" w:name="_Toc17818043"/>
      <w:bookmarkStart w:id="2859" w:name="_Toc17818500"/>
      <w:bookmarkStart w:id="2860" w:name="_Toc17818946"/>
      <w:bookmarkStart w:id="2861" w:name="_Toc17875158"/>
      <w:bookmarkStart w:id="2862" w:name="_Toc17816220"/>
      <w:bookmarkStart w:id="2863" w:name="_Toc17816677"/>
      <w:bookmarkStart w:id="2864" w:name="_Toc17817133"/>
      <w:bookmarkStart w:id="2865" w:name="_Toc17817588"/>
      <w:bookmarkStart w:id="2866" w:name="_Toc17818044"/>
      <w:bookmarkStart w:id="2867" w:name="_Toc17818501"/>
      <w:bookmarkStart w:id="2868" w:name="_Toc17818947"/>
      <w:bookmarkStart w:id="2869" w:name="_Toc17875159"/>
      <w:bookmarkStart w:id="2870" w:name="_Toc17816221"/>
      <w:bookmarkStart w:id="2871" w:name="_Toc17816678"/>
      <w:bookmarkStart w:id="2872" w:name="_Toc17817134"/>
      <w:bookmarkStart w:id="2873" w:name="_Toc17817589"/>
      <w:bookmarkStart w:id="2874" w:name="_Toc17818045"/>
      <w:bookmarkStart w:id="2875" w:name="_Toc17818502"/>
      <w:bookmarkStart w:id="2876" w:name="_Toc17818948"/>
      <w:bookmarkStart w:id="2877" w:name="_Toc17875160"/>
      <w:bookmarkStart w:id="2878" w:name="_Toc17816222"/>
      <w:bookmarkStart w:id="2879" w:name="_Toc17816679"/>
      <w:bookmarkStart w:id="2880" w:name="_Toc17817135"/>
      <w:bookmarkStart w:id="2881" w:name="_Toc17817590"/>
      <w:bookmarkStart w:id="2882" w:name="_Toc17818046"/>
      <w:bookmarkStart w:id="2883" w:name="_Toc17818503"/>
      <w:bookmarkStart w:id="2884" w:name="_Toc17818949"/>
      <w:bookmarkStart w:id="2885" w:name="_Toc17875161"/>
      <w:bookmarkStart w:id="2886" w:name="_Toc17816223"/>
      <w:bookmarkStart w:id="2887" w:name="_Toc17816680"/>
      <w:bookmarkStart w:id="2888" w:name="_Toc17817136"/>
      <w:bookmarkStart w:id="2889" w:name="_Toc17817591"/>
      <w:bookmarkStart w:id="2890" w:name="_Toc17818047"/>
      <w:bookmarkStart w:id="2891" w:name="_Toc17818504"/>
      <w:bookmarkStart w:id="2892" w:name="_Toc17818950"/>
      <w:bookmarkStart w:id="2893" w:name="_Toc17875162"/>
      <w:bookmarkStart w:id="2894" w:name="_Toc17816224"/>
      <w:bookmarkStart w:id="2895" w:name="_Toc17816681"/>
      <w:bookmarkStart w:id="2896" w:name="_Toc17817137"/>
      <w:bookmarkStart w:id="2897" w:name="_Toc17817592"/>
      <w:bookmarkStart w:id="2898" w:name="_Toc17818048"/>
      <w:bookmarkStart w:id="2899" w:name="_Toc17818505"/>
      <w:bookmarkStart w:id="2900" w:name="_Toc17818951"/>
      <w:bookmarkStart w:id="2901" w:name="_Toc17875163"/>
      <w:bookmarkStart w:id="2902" w:name="_Toc17816225"/>
      <w:bookmarkStart w:id="2903" w:name="_Toc17816682"/>
      <w:bookmarkStart w:id="2904" w:name="_Toc17817138"/>
      <w:bookmarkStart w:id="2905" w:name="_Toc17817593"/>
      <w:bookmarkStart w:id="2906" w:name="_Toc17818049"/>
      <w:bookmarkStart w:id="2907" w:name="_Toc17818506"/>
      <w:bookmarkStart w:id="2908" w:name="_Toc17818952"/>
      <w:bookmarkStart w:id="2909" w:name="_Toc17875164"/>
      <w:bookmarkStart w:id="2910" w:name="_Toc17816226"/>
      <w:bookmarkStart w:id="2911" w:name="_Toc17816683"/>
      <w:bookmarkStart w:id="2912" w:name="_Toc17817139"/>
      <w:bookmarkStart w:id="2913" w:name="_Toc17817594"/>
      <w:bookmarkStart w:id="2914" w:name="_Toc17818050"/>
      <w:bookmarkStart w:id="2915" w:name="_Toc17818507"/>
      <w:bookmarkStart w:id="2916" w:name="_Toc17818953"/>
      <w:bookmarkStart w:id="2917" w:name="_Toc17875165"/>
      <w:bookmarkStart w:id="2918" w:name="_Toc17816227"/>
      <w:bookmarkStart w:id="2919" w:name="_Toc17816684"/>
      <w:bookmarkStart w:id="2920" w:name="_Toc17817140"/>
      <w:bookmarkStart w:id="2921" w:name="_Toc17817595"/>
      <w:bookmarkStart w:id="2922" w:name="_Toc17818051"/>
      <w:bookmarkStart w:id="2923" w:name="_Toc17818508"/>
      <w:bookmarkStart w:id="2924" w:name="_Toc17818954"/>
      <w:bookmarkStart w:id="2925" w:name="_Toc17875166"/>
      <w:bookmarkStart w:id="2926" w:name="_Toc17816228"/>
      <w:bookmarkStart w:id="2927" w:name="_Toc17816685"/>
      <w:bookmarkStart w:id="2928" w:name="_Toc17817141"/>
      <w:bookmarkStart w:id="2929" w:name="_Toc17817596"/>
      <w:bookmarkStart w:id="2930" w:name="_Toc17818052"/>
      <w:bookmarkStart w:id="2931" w:name="_Toc17818509"/>
      <w:bookmarkStart w:id="2932" w:name="_Toc17818955"/>
      <w:bookmarkStart w:id="2933" w:name="_Toc17875167"/>
      <w:bookmarkStart w:id="2934" w:name="_Toc17816229"/>
      <w:bookmarkStart w:id="2935" w:name="_Toc17816686"/>
      <w:bookmarkStart w:id="2936" w:name="_Toc17817142"/>
      <w:bookmarkStart w:id="2937" w:name="_Toc17817597"/>
      <w:bookmarkStart w:id="2938" w:name="_Toc17818053"/>
      <w:bookmarkStart w:id="2939" w:name="_Toc17818510"/>
      <w:bookmarkStart w:id="2940" w:name="_Toc17818956"/>
      <w:bookmarkStart w:id="2941" w:name="_Toc17875168"/>
      <w:bookmarkStart w:id="2942" w:name="_Toc17816230"/>
      <w:bookmarkStart w:id="2943" w:name="_Toc17816687"/>
      <w:bookmarkStart w:id="2944" w:name="_Toc17817143"/>
      <w:bookmarkStart w:id="2945" w:name="_Toc17817598"/>
      <w:bookmarkStart w:id="2946" w:name="_Toc17818054"/>
      <w:bookmarkStart w:id="2947" w:name="_Toc17818511"/>
      <w:bookmarkStart w:id="2948" w:name="_Toc17818957"/>
      <w:bookmarkStart w:id="2949" w:name="_Toc17875169"/>
      <w:bookmarkStart w:id="2950" w:name="_Toc17816231"/>
      <w:bookmarkStart w:id="2951" w:name="_Toc17816688"/>
      <w:bookmarkStart w:id="2952" w:name="_Toc17817144"/>
      <w:bookmarkStart w:id="2953" w:name="_Toc17817599"/>
      <w:bookmarkStart w:id="2954" w:name="_Toc17818055"/>
      <w:bookmarkStart w:id="2955" w:name="_Toc17818512"/>
      <w:bookmarkStart w:id="2956" w:name="_Toc17818958"/>
      <w:bookmarkStart w:id="2957" w:name="_Toc17875170"/>
      <w:bookmarkStart w:id="2958" w:name="_Toc17816232"/>
      <w:bookmarkStart w:id="2959" w:name="_Toc17816689"/>
      <w:bookmarkStart w:id="2960" w:name="_Toc17817145"/>
      <w:bookmarkStart w:id="2961" w:name="_Toc17817600"/>
      <w:bookmarkStart w:id="2962" w:name="_Toc17818056"/>
      <w:bookmarkStart w:id="2963" w:name="_Toc17818513"/>
      <w:bookmarkStart w:id="2964" w:name="_Toc17818959"/>
      <w:bookmarkStart w:id="2965" w:name="_Toc17875171"/>
      <w:bookmarkStart w:id="2966" w:name="_Toc17816233"/>
      <w:bookmarkStart w:id="2967" w:name="_Toc17816690"/>
      <w:bookmarkStart w:id="2968" w:name="_Toc17817146"/>
      <w:bookmarkStart w:id="2969" w:name="_Toc17817601"/>
      <w:bookmarkStart w:id="2970" w:name="_Toc17818057"/>
      <w:bookmarkStart w:id="2971" w:name="_Toc17818514"/>
      <w:bookmarkStart w:id="2972" w:name="_Toc17818960"/>
      <w:bookmarkStart w:id="2973" w:name="_Toc17875172"/>
      <w:bookmarkStart w:id="2974" w:name="_Toc17816234"/>
      <w:bookmarkStart w:id="2975" w:name="_Toc17816691"/>
      <w:bookmarkStart w:id="2976" w:name="_Toc17817147"/>
      <w:bookmarkStart w:id="2977" w:name="_Toc17817602"/>
      <w:bookmarkStart w:id="2978" w:name="_Toc17818058"/>
      <w:bookmarkStart w:id="2979" w:name="_Toc17818515"/>
      <w:bookmarkStart w:id="2980" w:name="_Toc17818961"/>
      <w:bookmarkStart w:id="2981" w:name="_Toc17875173"/>
      <w:bookmarkStart w:id="2982" w:name="_Toc17816235"/>
      <w:bookmarkStart w:id="2983" w:name="_Toc17816692"/>
      <w:bookmarkStart w:id="2984" w:name="_Toc17817148"/>
      <w:bookmarkStart w:id="2985" w:name="_Toc17817603"/>
      <w:bookmarkStart w:id="2986" w:name="_Toc17818059"/>
      <w:bookmarkStart w:id="2987" w:name="_Toc17818516"/>
      <w:bookmarkStart w:id="2988" w:name="_Toc17818962"/>
      <w:bookmarkStart w:id="2989" w:name="_Toc17875174"/>
      <w:bookmarkStart w:id="2990" w:name="_Toc17816236"/>
      <w:bookmarkStart w:id="2991" w:name="_Toc17816693"/>
      <w:bookmarkStart w:id="2992" w:name="_Toc17817149"/>
      <w:bookmarkStart w:id="2993" w:name="_Toc17817604"/>
      <w:bookmarkStart w:id="2994" w:name="_Toc17818060"/>
      <w:bookmarkStart w:id="2995" w:name="_Toc17818517"/>
      <w:bookmarkStart w:id="2996" w:name="_Toc17818963"/>
      <w:bookmarkStart w:id="2997" w:name="_Toc17875175"/>
      <w:bookmarkStart w:id="2998" w:name="_Toc17816237"/>
      <w:bookmarkStart w:id="2999" w:name="_Toc17816694"/>
      <w:bookmarkStart w:id="3000" w:name="_Toc17817150"/>
      <w:bookmarkStart w:id="3001" w:name="_Toc17817605"/>
      <w:bookmarkStart w:id="3002" w:name="_Toc17818061"/>
      <w:bookmarkStart w:id="3003" w:name="_Toc17818518"/>
      <w:bookmarkStart w:id="3004" w:name="_Toc17818964"/>
      <w:bookmarkStart w:id="3005" w:name="_Toc17875176"/>
      <w:bookmarkStart w:id="3006" w:name="_Toc17816238"/>
      <w:bookmarkStart w:id="3007" w:name="_Toc17816695"/>
      <w:bookmarkStart w:id="3008" w:name="_Toc17817151"/>
      <w:bookmarkStart w:id="3009" w:name="_Toc17817606"/>
      <w:bookmarkStart w:id="3010" w:name="_Toc17818062"/>
      <w:bookmarkStart w:id="3011" w:name="_Toc17818519"/>
      <w:bookmarkStart w:id="3012" w:name="_Toc17818965"/>
      <w:bookmarkStart w:id="3013" w:name="_Toc17875177"/>
      <w:bookmarkStart w:id="3014" w:name="_Toc17816239"/>
      <w:bookmarkStart w:id="3015" w:name="_Toc17816696"/>
      <w:bookmarkStart w:id="3016" w:name="_Toc17817152"/>
      <w:bookmarkStart w:id="3017" w:name="_Toc17817607"/>
      <w:bookmarkStart w:id="3018" w:name="_Toc17818063"/>
      <w:bookmarkStart w:id="3019" w:name="_Toc17818520"/>
      <w:bookmarkStart w:id="3020" w:name="_Toc17818966"/>
      <w:bookmarkStart w:id="3021" w:name="_Toc17875178"/>
      <w:bookmarkStart w:id="3022" w:name="_Toc17816240"/>
      <w:bookmarkStart w:id="3023" w:name="_Toc17816697"/>
      <w:bookmarkStart w:id="3024" w:name="_Toc17817153"/>
      <w:bookmarkStart w:id="3025" w:name="_Toc17817608"/>
      <w:bookmarkStart w:id="3026" w:name="_Toc17818064"/>
      <w:bookmarkStart w:id="3027" w:name="_Toc17818521"/>
      <w:bookmarkStart w:id="3028" w:name="_Toc17818967"/>
      <w:bookmarkStart w:id="3029" w:name="_Toc17875179"/>
      <w:bookmarkStart w:id="3030" w:name="_Toc17816241"/>
      <w:bookmarkStart w:id="3031" w:name="_Toc17816698"/>
      <w:bookmarkStart w:id="3032" w:name="_Toc17817154"/>
      <w:bookmarkStart w:id="3033" w:name="_Toc17817609"/>
      <w:bookmarkStart w:id="3034" w:name="_Toc17818065"/>
      <w:bookmarkStart w:id="3035" w:name="_Toc17818522"/>
      <w:bookmarkStart w:id="3036" w:name="_Toc17818968"/>
      <w:bookmarkStart w:id="3037" w:name="_Toc17875180"/>
      <w:bookmarkStart w:id="3038" w:name="_Toc17816242"/>
      <w:bookmarkStart w:id="3039" w:name="_Toc17816699"/>
      <w:bookmarkStart w:id="3040" w:name="_Toc17817155"/>
      <w:bookmarkStart w:id="3041" w:name="_Toc17817610"/>
      <w:bookmarkStart w:id="3042" w:name="_Toc17818066"/>
      <w:bookmarkStart w:id="3043" w:name="_Toc17818523"/>
      <w:bookmarkStart w:id="3044" w:name="_Toc17818969"/>
      <w:bookmarkStart w:id="3045" w:name="_Toc17875181"/>
      <w:bookmarkStart w:id="3046" w:name="_Toc19117973"/>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r w:rsidRPr="00EF6469">
        <w:rPr>
          <w:caps w:val="0"/>
        </w:rPr>
        <w:t>AUDITOR</w:t>
      </w:r>
      <w:bookmarkEnd w:id="3046"/>
    </w:p>
    <w:p w:rsidR="00D0619C" w:rsidRPr="00FA3A7D" w:rsidRDefault="00D0619C" w:rsidP="004B4BDF">
      <w:pPr>
        <w:pStyle w:val="Heading2"/>
      </w:pPr>
      <w:r w:rsidRPr="00FA3A7D">
        <w:t xml:space="preserve">The </w:t>
      </w:r>
      <w:r w:rsidRPr="00FA3A7D">
        <w:rPr>
          <w:rFonts w:cs="Arial"/>
          <w:szCs w:val="22"/>
        </w:rPr>
        <w:t>Trust</w:t>
      </w:r>
      <w:r w:rsidRPr="00FA3A7D">
        <w:t xml:space="preserve"> shall have an auditor.</w:t>
      </w:r>
    </w:p>
    <w:p w:rsidR="00D0619C" w:rsidRPr="00FA3A7D" w:rsidRDefault="00D0619C" w:rsidP="004B4BDF">
      <w:pPr>
        <w:pStyle w:val="Heading2"/>
      </w:pPr>
      <w:r w:rsidRPr="00FA3A7D">
        <w:t xml:space="preserve">The </w:t>
      </w:r>
      <w:r>
        <w:rPr>
          <w:rFonts w:cs="Arial"/>
          <w:szCs w:val="22"/>
        </w:rPr>
        <w:t>Council of Governors</w:t>
      </w:r>
      <w:r w:rsidRPr="00FA3A7D">
        <w:t xml:space="preserve"> shall appoint or remove the auditor at a general meeting of the </w:t>
      </w:r>
      <w:r>
        <w:rPr>
          <w:rFonts w:cs="Arial"/>
          <w:szCs w:val="22"/>
        </w:rPr>
        <w:t>Council of Governors</w:t>
      </w:r>
      <w:r w:rsidRPr="00FA3A7D">
        <w:rPr>
          <w:rFonts w:cs="Arial"/>
          <w:szCs w:val="22"/>
        </w:rPr>
        <w:t>.</w:t>
      </w:r>
    </w:p>
    <w:p w:rsidR="00D0619C" w:rsidRPr="008F24FB" w:rsidRDefault="00D0619C" w:rsidP="004B4BDF">
      <w:pPr>
        <w:pStyle w:val="Heading2"/>
        <w:rPr>
          <w:b/>
        </w:rPr>
      </w:pPr>
      <w:r w:rsidRPr="00FA3A7D">
        <w:t xml:space="preserve">A person may only be appointed as the auditor if </w:t>
      </w:r>
      <w:r>
        <w:t xml:space="preserve">they </w:t>
      </w:r>
      <w:r w:rsidRPr="00FA3A7D">
        <w:t xml:space="preserve">(or, in the case of a firm, each of its members) </w:t>
      </w:r>
      <w:r>
        <w:t>are</w:t>
      </w:r>
      <w:r w:rsidRPr="00FA3A7D">
        <w:t xml:space="preserve"> a member of one or more of the bod</w:t>
      </w:r>
      <w:r>
        <w:t>ies referred to in paragraph 23</w:t>
      </w:r>
      <w:r w:rsidRPr="00FA3A7D">
        <w:t>(4) of Schedule 7 to the 2006 Act.</w:t>
      </w:r>
    </w:p>
    <w:p w:rsidR="00D0619C" w:rsidRPr="00FA3A7D" w:rsidRDefault="00D0619C" w:rsidP="004B4BDF">
      <w:pPr>
        <w:pStyle w:val="Heading2"/>
        <w:rPr>
          <w:b/>
        </w:rPr>
      </w:pPr>
      <w:r w:rsidRPr="00FA3A7D">
        <w:t>The auditor is to carry out their duties in accordance with Schedule 10 to the 200</w:t>
      </w:r>
      <w:r>
        <w:t>6</w:t>
      </w:r>
      <w:r w:rsidR="00EF6469">
        <w:t xml:space="preserve"> Act.</w:t>
      </w:r>
    </w:p>
    <w:p w:rsidR="009B658E" w:rsidRPr="00EF6469" w:rsidRDefault="00EF6469" w:rsidP="004B4BDF">
      <w:pPr>
        <w:pStyle w:val="Heading1"/>
      </w:pPr>
      <w:bookmarkStart w:id="3047" w:name="_Toc17816244"/>
      <w:bookmarkStart w:id="3048" w:name="_Toc17816701"/>
      <w:bookmarkStart w:id="3049" w:name="_Toc17817157"/>
      <w:bookmarkStart w:id="3050" w:name="_Toc17817612"/>
      <w:bookmarkStart w:id="3051" w:name="_Toc17818068"/>
      <w:bookmarkStart w:id="3052" w:name="_Toc17818525"/>
      <w:bookmarkStart w:id="3053" w:name="_Toc17818971"/>
      <w:bookmarkStart w:id="3054" w:name="_Toc17875183"/>
      <w:bookmarkStart w:id="3055" w:name="_Toc17816245"/>
      <w:bookmarkStart w:id="3056" w:name="_Toc17816702"/>
      <w:bookmarkStart w:id="3057" w:name="_Toc17817158"/>
      <w:bookmarkStart w:id="3058" w:name="_Toc17817613"/>
      <w:bookmarkStart w:id="3059" w:name="_Toc17818069"/>
      <w:bookmarkStart w:id="3060" w:name="_Toc17818526"/>
      <w:bookmarkStart w:id="3061" w:name="_Toc17818972"/>
      <w:bookmarkStart w:id="3062" w:name="_Toc17875184"/>
      <w:bookmarkStart w:id="3063" w:name="_Toc17816246"/>
      <w:bookmarkStart w:id="3064" w:name="_Toc17816703"/>
      <w:bookmarkStart w:id="3065" w:name="_Toc17817159"/>
      <w:bookmarkStart w:id="3066" w:name="_Toc17817614"/>
      <w:bookmarkStart w:id="3067" w:name="_Toc17818070"/>
      <w:bookmarkStart w:id="3068" w:name="_Toc17818527"/>
      <w:bookmarkStart w:id="3069" w:name="_Toc17818973"/>
      <w:bookmarkStart w:id="3070" w:name="_Toc17875185"/>
      <w:bookmarkStart w:id="3071" w:name="_Toc17816247"/>
      <w:bookmarkStart w:id="3072" w:name="_Toc17816704"/>
      <w:bookmarkStart w:id="3073" w:name="_Toc17817160"/>
      <w:bookmarkStart w:id="3074" w:name="_Toc17817615"/>
      <w:bookmarkStart w:id="3075" w:name="_Toc17818071"/>
      <w:bookmarkStart w:id="3076" w:name="_Toc17818528"/>
      <w:bookmarkStart w:id="3077" w:name="_Toc17818974"/>
      <w:bookmarkStart w:id="3078" w:name="_Toc17875186"/>
      <w:bookmarkStart w:id="3079" w:name="_Toc17816248"/>
      <w:bookmarkStart w:id="3080" w:name="_Toc17816705"/>
      <w:bookmarkStart w:id="3081" w:name="_Toc17817161"/>
      <w:bookmarkStart w:id="3082" w:name="_Toc17817616"/>
      <w:bookmarkStart w:id="3083" w:name="_Toc17818072"/>
      <w:bookmarkStart w:id="3084" w:name="_Toc17818529"/>
      <w:bookmarkStart w:id="3085" w:name="_Toc17818975"/>
      <w:bookmarkStart w:id="3086" w:name="_Toc17875187"/>
      <w:bookmarkStart w:id="3087" w:name="_Toc17816249"/>
      <w:bookmarkStart w:id="3088" w:name="_Toc17816706"/>
      <w:bookmarkStart w:id="3089" w:name="_Toc17817162"/>
      <w:bookmarkStart w:id="3090" w:name="_Toc17817617"/>
      <w:bookmarkStart w:id="3091" w:name="_Toc17818073"/>
      <w:bookmarkStart w:id="3092" w:name="_Toc17818530"/>
      <w:bookmarkStart w:id="3093" w:name="_Toc17818976"/>
      <w:bookmarkStart w:id="3094" w:name="_Toc17875188"/>
      <w:bookmarkStart w:id="3095" w:name="_Toc17816250"/>
      <w:bookmarkStart w:id="3096" w:name="_Toc17816707"/>
      <w:bookmarkStart w:id="3097" w:name="_Toc17817163"/>
      <w:bookmarkStart w:id="3098" w:name="_Toc17817618"/>
      <w:bookmarkStart w:id="3099" w:name="_Toc17818074"/>
      <w:bookmarkStart w:id="3100" w:name="_Toc17818531"/>
      <w:bookmarkStart w:id="3101" w:name="_Toc17818977"/>
      <w:bookmarkStart w:id="3102" w:name="_Toc17875189"/>
      <w:bookmarkStart w:id="3103" w:name="_Toc17816251"/>
      <w:bookmarkStart w:id="3104" w:name="_Toc17816708"/>
      <w:bookmarkStart w:id="3105" w:name="_Toc17817164"/>
      <w:bookmarkStart w:id="3106" w:name="_Toc17817619"/>
      <w:bookmarkStart w:id="3107" w:name="_Toc17818075"/>
      <w:bookmarkStart w:id="3108" w:name="_Toc17818532"/>
      <w:bookmarkStart w:id="3109" w:name="_Toc17818978"/>
      <w:bookmarkStart w:id="3110" w:name="_Toc17875190"/>
      <w:bookmarkStart w:id="3111" w:name="_Toc17816252"/>
      <w:bookmarkStart w:id="3112" w:name="_Toc17816709"/>
      <w:bookmarkStart w:id="3113" w:name="_Toc17817165"/>
      <w:bookmarkStart w:id="3114" w:name="_Toc17817620"/>
      <w:bookmarkStart w:id="3115" w:name="_Toc17818076"/>
      <w:bookmarkStart w:id="3116" w:name="_Toc17818533"/>
      <w:bookmarkStart w:id="3117" w:name="_Toc17818979"/>
      <w:bookmarkStart w:id="3118" w:name="_Toc17875191"/>
      <w:bookmarkStart w:id="3119" w:name="_Toc17816253"/>
      <w:bookmarkStart w:id="3120" w:name="_Toc17816710"/>
      <w:bookmarkStart w:id="3121" w:name="_Toc17817166"/>
      <w:bookmarkStart w:id="3122" w:name="_Toc17817621"/>
      <w:bookmarkStart w:id="3123" w:name="_Toc17818077"/>
      <w:bookmarkStart w:id="3124" w:name="_Toc17818534"/>
      <w:bookmarkStart w:id="3125" w:name="_Toc17818980"/>
      <w:bookmarkStart w:id="3126" w:name="_Toc17875192"/>
      <w:bookmarkStart w:id="3127" w:name="_Toc17816254"/>
      <w:bookmarkStart w:id="3128" w:name="_Toc17816711"/>
      <w:bookmarkStart w:id="3129" w:name="_Toc17817167"/>
      <w:bookmarkStart w:id="3130" w:name="_Toc17817622"/>
      <w:bookmarkStart w:id="3131" w:name="_Toc17818078"/>
      <w:bookmarkStart w:id="3132" w:name="_Toc17818535"/>
      <w:bookmarkStart w:id="3133" w:name="_Toc17818981"/>
      <w:bookmarkStart w:id="3134" w:name="_Toc17875193"/>
      <w:bookmarkStart w:id="3135" w:name="_Toc19117974"/>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r w:rsidRPr="00EF6469">
        <w:rPr>
          <w:caps w:val="0"/>
        </w:rPr>
        <w:t>AUDIT</w:t>
      </w:r>
      <w:r w:rsidRPr="00EF6469">
        <w:rPr>
          <w:caps w:val="0"/>
          <w:spacing w:val="-6"/>
        </w:rPr>
        <w:t xml:space="preserve"> </w:t>
      </w:r>
      <w:r w:rsidRPr="00EF6469">
        <w:rPr>
          <w:caps w:val="0"/>
        </w:rPr>
        <w:t>COMMITTEE</w:t>
      </w:r>
      <w:bookmarkEnd w:id="3135"/>
    </w:p>
    <w:p w:rsidR="009B658E" w:rsidRPr="00975043" w:rsidRDefault="00630233" w:rsidP="004B4BDF">
      <w:pPr>
        <w:pStyle w:val="Heading2"/>
        <w:rPr>
          <w:sz w:val="24"/>
          <w:szCs w:val="24"/>
        </w:rPr>
      </w:pPr>
      <w:r w:rsidRPr="00630233">
        <w:t xml:space="preserve">The Trust shall establish a committee of </w:t>
      </w:r>
      <w:r w:rsidR="00866DE9">
        <w:t>Non-Executive Director</w:t>
      </w:r>
      <w:r w:rsidRPr="00630233">
        <w:t xml:space="preserve">s as an </w:t>
      </w:r>
      <w:r w:rsidR="00EE1A04">
        <w:t>A</w:t>
      </w:r>
      <w:r w:rsidRPr="00630233">
        <w:t xml:space="preserve">udit </w:t>
      </w:r>
      <w:r w:rsidR="00EE1A04">
        <w:t>C</w:t>
      </w:r>
      <w:r w:rsidRPr="00630233">
        <w:t>ommittee to perform such monitoring, reviewing and other functions as are appropriate.</w:t>
      </w:r>
    </w:p>
    <w:p w:rsidR="009B658E" w:rsidRPr="00EF6469" w:rsidRDefault="00EF6469" w:rsidP="004B4BDF">
      <w:pPr>
        <w:pStyle w:val="Heading1"/>
      </w:pPr>
      <w:bookmarkStart w:id="3136" w:name="_Toc19117975"/>
      <w:r w:rsidRPr="00EF6469">
        <w:rPr>
          <w:caps w:val="0"/>
        </w:rPr>
        <w:t>ACCOUNTS</w:t>
      </w:r>
      <w:bookmarkEnd w:id="3136"/>
    </w:p>
    <w:p w:rsidR="009B658E" w:rsidRPr="001B1A60" w:rsidRDefault="0072545A" w:rsidP="004B4BDF">
      <w:pPr>
        <w:pStyle w:val="Heading2"/>
      </w:pPr>
      <w:r w:rsidRPr="001B1A60">
        <w:t>The Trust must keep proper accounts and proper records in relation to the accounts.</w:t>
      </w:r>
    </w:p>
    <w:p w:rsidR="009B658E" w:rsidRPr="001B1A60" w:rsidRDefault="0072545A" w:rsidP="004B4BDF">
      <w:pPr>
        <w:pStyle w:val="Heading2"/>
      </w:pPr>
      <w:r w:rsidRPr="001B1A60">
        <w:t>The accounts are to be audited by the Trust’s</w:t>
      </w:r>
      <w:r w:rsidRPr="001B1A60">
        <w:rPr>
          <w:spacing w:val="-20"/>
        </w:rPr>
        <w:t xml:space="preserve"> </w:t>
      </w:r>
      <w:r w:rsidRPr="001B1A60">
        <w:t>auditor.</w:t>
      </w:r>
    </w:p>
    <w:p w:rsidR="009B658E" w:rsidRPr="001B1A60" w:rsidRDefault="0072545A" w:rsidP="004B4BDF">
      <w:pPr>
        <w:pStyle w:val="Heading2"/>
      </w:pPr>
      <w:r w:rsidRPr="001B1A60">
        <w:t>The Trust shall prepare in respect of each financial year annual accounts in such form as Monitor may with the approval of the Secretary of State</w:t>
      </w:r>
      <w:r w:rsidRPr="001B1A60">
        <w:rPr>
          <w:spacing w:val="-20"/>
        </w:rPr>
        <w:t xml:space="preserve"> </w:t>
      </w:r>
      <w:r w:rsidRPr="001B1A60">
        <w:t>direct.</w:t>
      </w:r>
    </w:p>
    <w:p w:rsidR="009B658E" w:rsidRDefault="0072545A" w:rsidP="004B4BDF">
      <w:pPr>
        <w:pStyle w:val="Heading2"/>
      </w:pPr>
      <w:r w:rsidRPr="001B1A60">
        <w:t>The functions of the Trust with respect to the preparation of the annual accounts shall be delegated to the Accounting</w:t>
      </w:r>
      <w:r w:rsidRPr="001B1A60">
        <w:rPr>
          <w:spacing w:val="-20"/>
        </w:rPr>
        <w:t xml:space="preserve"> </w:t>
      </w:r>
      <w:r w:rsidRPr="001B1A60">
        <w:t>Officer.</w:t>
      </w:r>
    </w:p>
    <w:p w:rsidR="00630233" w:rsidRPr="00D925F3" w:rsidRDefault="00630233" w:rsidP="00630233">
      <w:pPr>
        <w:pStyle w:val="Heading2"/>
        <w:rPr>
          <w:b/>
        </w:rPr>
      </w:pPr>
      <w:r w:rsidRPr="00FA3A7D">
        <w:t xml:space="preserve">In preparing its annual accounts, the </w:t>
      </w:r>
      <w:r>
        <w:t>A</w:t>
      </w:r>
      <w:r w:rsidRPr="00FA3A7D">
        <w:t xml:space="preserve">ccounting </w:t>
      </w:r>
      <w:r>
        <w:t>O</w:t>
      </w:r>
      <w:r w:rsidRPr="00FA3A7D">
        <w:t xml:space="preserve">fficer shall cause the Trust to comply with any directions given by </w:t>
      </w:r>
      <w:r>
        <w:t>Monitor</w:t>
      </w:r>
      <w:r w:rsidRPr="00FA3A7D">
        <w:t xml:space="preserve"> with the approval of </w:t>
      </w:r>
      <w:r>
        <w:t xml:space="preserve">the Secretary of State </w:t>
      </w:r>
      <w:r w:rsidRPr="00FA3A7D">
        <w:t>as to:</w:t>
      </w:r>
    </w:p>
    <w:p w:rsidR="00630233" w:rsidRPr="00D925F3" w:rsidRDefault="00630233" w:rsidP="00630233">
      <w:pPr>
        <w:pStyle w:val="Heading3"/>
        <w:rPr>
          <w:b/>
        </w:rPr>
      </w:pPr>
      <w:r w:rsidRPr="00FA3A7D">
        <w:t>the methods and principles according to which the accounts are to be prepared;</w:t>
      </w:r>
      <w:r>
        <w:t xml:space="preserve"> </w:t>
      </w:r>
    </w:p>
    <w:p w:rsidR="00630233" w:rsidRPr="00D925F3" w:rsidRDefault="00630233" w:rsidP="00630233">
      <w:pPr>
        <w:pStyle w:val="Heading3"/>
        <w:rPr>
          <w:b/>
        </w:rPr>
      </w:pPr>
      <w:r w:rsidRPr="00FA3A7D">
        <w:t xml:space="preserve">the </w:t>
      </w:r>
      <w:r>
        <w:t>content and form of the accounts</w:t>
      </w:r>
      <w:r w:rsidRPr="00FA3A7D">
        <w:t>,</w:t>
      </w:r>
    </w:p>
    <w:p w:rsidR="00630233" w:rsidRDefault="00630233" w:rsidP="006409BD">
      <w:pPr>
        <w:pStyle w:val="Body2"/>
      </w:pPr>
      <w:r w:rsidRPr="00FA3A7D">
        <w:t>and shall be responsible for the functions of the Trust as set out in paragraph 25 of Schedule 7 to the 2006 Act.</w:t>
      </w:r>
    </w:p>
    <w:p w:rsidR="00630233" w:rsidRPr="00FA3A7D" w:rsidRDefault="00630233" w:rsidP="00630233">
      <w:pPr>
        <w:pStyle w:val="Heading2"/>
        <w:rPr>
          <w:b/>
        </w:rPr>
      </w:pPr>
      <w:r w:rsidRPr="00FA3A7D">
        <w:t xml:space="preserve">The </w:t>
      </w:r>
      <w:r>
        <w:t>A</w:t>
      </w:r>
      <w:r w:rsidRPr="00FA3A7D">
        <w:t xml:space="preserve">ccounting </w:t>
      </w:r>
      <w:r>
        <w:t>O</w:t>
      </w:r>
      <w:r w:rsidRPr="00FA3A7D">
        <w:t>fficer shall cause the Trust to:</w:t>
      </w:r>
    </w:p>
    <w:p w:rsidR="00630233" w:rsidRPr="00D925F3" w:rsidRDefault="00630233" w:rsidP="00630233">
      <w:pPr>
        <w:pStyle w:val="Heading3"/>
        <w:rPr>
          <w:b/>
        </w:rPr>
      </w:pPr>
      <w:r w:rsidRPr="00FA3A7D">
        <w:t>lay a copy of the annual accounts, and any report of the auditor on them, before Parliament; and</w:t>
      </w:r>
    </w:p>
    <w:p w:rsidR="00630233" w:rsidRPr="00D925F3" w:rsidRDefault="00630233" w:rsidP="00630233">
      <w:pPr>
        <w:pStyle w:val="Heading3"/>
        <w:rPr>
          <w:b/>
        </w:rPr>
      </w:pPr>
      <w:r w:rsidRPr="00FA3A7D">
        <w:t xml:space="preserve">once it has done so, send copies of those documents to </w:t>
      </w:r>
      <w:r>
        <w:t>Monitor within such a period as Monitor may direct</w:t>
      </w:r>
      <w:r w:rsidRPr="00FA3A7D">
        <w:t>.</w:t>
      </w:r>
    </w:p>
    <w:p w:rsidR="00630233" w:rsidRPr="00D925F3" w:rsidRDefault="00630233" w:rsidP="00630233">
      <w:pPr>
        <w:pStyle w:val="Heading2"/>
        <w:rPr>
          <w:b/>
        </w:rPr>
      </w:pPr>
      <w:r w:rsidRPr="00FA3A7D">
        <w:t xml:space="preserve">The following documents will be made available to the Comptroller and Auditor General for examination at </w:t>
      </w:r>
      <w:r>
        <w:t>their</w:t>
      </w:r>
      <w:r w:rsidRPr="00FA3A7D">
        <w:t xml:space="preserve"> request:</w:t>
      </w:r>
    </w:p>
    <w:p w:rsidR="00630233" w:rsidRPr="00D925F3" w:rsidRDefault="00630233" w:rsidP="00630233">
      <w:pPr>
        <w:pStyle w:val="Heading3"/>
        <w:rPr>
          <w:b/>
        </w:rPr>
      </w:pPr>
      <w:r w:rsidRPr="00FA3A7D">
        <w:t>the accounts;</w:t>
      </w:r>
    </w:p>
    <w:p w:rsidR="00630233" w:rsidRPr="00D925F3" w:rsidRDefault="00630233" w:rsidP="00630233">
      <w:pPr>
        <w:pStyle w:val="Heading3"/>
        <w:rPr>
          <w:b/>
        </w:rPr>
      </w:pPr>
      <w:r w:rsidRPr="00FA3A7D">
        <w:t>any records relating to them; and</w:t>
      </w:r>
    </w:p>
    <w:p w:rsidR="00630233" w:rsidRPr="00D925F3" w:rsidRDefault="00630233" w:rsidP="00630233">
      <w:pPr>
        <w:pStyle w:val="Heading3"/>
        <w:rPr>
          <w:b/>
        </w:rPr>
      </w:pPr>
      <w:r w:rsidRPr="00FA3A7D">
        <w:t>any report of the auditor on them.</w:t>
      </w:r>
    </w:p>
    <w:p w:rsidR="009B658E" w:rsidRPr="001B1A60" w:rsidRDefault="00EF6469" w:rsidP="004B4BDF">
      <w:pPr>
        <w:pStyle w:val="Heading1"/>
      </w:pPr>
      <w:bookmarkStart w:id="3137" w:name="_Toc17816257"/>
      <w:bookmarkStart w:id="3138" w:name="_Toc17816714"/>
      <w:bookmarkStart w:id="3139" w:name="_Toc17817170"/>
      <w:bookmarkStart w:id="3140" w:name="_Toc17817625"/>
      <w:bookmarkStart w:id="3141" w:name="_Toc17818081"/>
      <w:bookmarkStart w:id="3142" w:name="_Toc17818538"/>
      <w:bookmarkStart w:id="3143" w:name="_Toc17818984"/>
      <w:bookmarkStart w:id="3144" w:name="_Toc17875196"/>
      <w:bookmarkStart w:id="3145" w:name="_Toc17816258"/>
      <w:bookmarkStart w:id="3146" w:name="_Toc17816715"/>
      <w:bookmarkStart w:id="3147" w:name="_Toc17817171"/>
      <w:bookmarkStart w:id="3148" w:name="_Toc17817626"/>
      <w:bookmarkStart w:id="3149" w:name="_Toc17818082"/>
      <w:bookmarkStart w:id="3150" w:name="_Toc17818539"/>
      <w:bookmarkStart w:id="3151" w:name="_Toc17818985"/>
      <w:bookmarkStart w:id="3152" w:name="_Toc17875197"/>
      <w:bookmarkStart w:id="3153" w:name="_Toc1911797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r w:rsidRPr="001B1A60">
        <w:rPr>
          <w:caps w:val="0"/>
        </w:rPr>
        <w:t>ANNUAL REPORTS AND FORWARD</w:t>
      </w:r>
      <w:r w:rsidRPr="001B1A60">
        <w:rPr>
          <w:caps w:val="0"/>
          <w:spacing w:val="-7"/>
        </w:rPr>
        <w:t xml:space="preserve"> </w:t>
      </w:r>
      <w:r w:rsidRPr="001B1A60">
        <w:rPr>
          <w:caps w:val="0"/>
        </w:rPr>
        <w:t>PLANS</w:t>
      </w:r>
      <w:bookmarkEnd w:id="3153"/>
    </w:p>
    <w:p w:rsidR="009B658E" w:rsidRPr="001B1A60" w:rsidRDefault="0072545A" w:rsidP="004B4BDF">
      <w:pPr>
        <w:pStyle w:val="Heading2"/>
      </w:pPr>
      <w:r w:rsidRPr="001B1A60">
        <w:t>The Trust shall prepare an Annual Report and send it to</w:t>
      </w:r>
      <w:r w:rsidRPr="001B1A60">
        <w:rPr>
          <w:spacing w:val="-22"/>
        </w:rPr>
        <w:t xml:space="preserve"> </w:t>
      </w:r>
      <w:r w:rsidRPr="001B1A60">
        <w:t>Monitor.</w:t>
      </w:r>
    </w:p>
    <w:p w:rsidR="00630233" w:rsidRPr="00B114E6" w:rsidRDefault="00630233" w:rsidP="004B4BDF">
      <w:pPr>
        <w:pStyle w:val="Heading2"/>
        <w:rPr>
          <w:b/>
        </w:rPr>
      </w:pPr>
      <w:r w:rsidRPr="00FA3A7D">
        <w:t>The annual reports are to give:</w:t>
      </w:r>
    </w:p>
    <w:p w:rsidR="00630233" w:rsidRPr="00B114E6" w:rsidRDefault="00630233" w:rsidP="004B4BDF">
      <w:pPr>
        <w:pStyle w:val="Heading3"/>
        <w:rPr>
          <w:b/>
        </w:rPr>
      </w:pPr>
      <w:r w:rsidRPr="00FA3A7D">
        <w:t>information on any steps taken by the Trust to secure that (taken as a whole</w:t>
      </w:r>
      <w:r>
        <w:t>) the actual membership of the Public C</w:t>
      </w:r>
      <w:r w:rsidRPr="00FA3A7D">
        <w:t xml:space="preserve">onstituency and of the </w:t>
      </w:r>
      <w:r>
        <w:t>C</w:t>
      </w:r>
      <w:r w:rsidRPr="00FA3A7D">
        <w:t xml:space="preserve">lasses of the </w:t>
      </w:r>
      <w:r>
        <w:t>Staff C</w:t>
      </w:r>
      <w:r w:rsidRPr="00FA3A7D">
        <w:t>onstituency is representat</w:t>
      </w:r>
      <w:r>
        <w:t>ive of those eligible for such M</w:t>
      </w:r>
      <w:r w:rsidRPr="00FA3A7D">
        <w:t>embership; and</w:t>
      </w:r>
    </w:p>
    <w:p w:rsidR="00630233" w:rsidRPr="00B114E6" w:rsidRDefault="00630233" w:rsidP="004B4BDF">
      <w:pPr>
        <w:pStyle w:val="Heading3"/>
        <w:rPr>
          <w:b/>
        </w:rPr>
      </w:pPr>
      <w:r w:rsidRPr="00FA3A7D">
        <w:t xml:space="preserve">any other information which </w:t>
      </w:r>
      <w:r>
        <w:t>Monitor</w:t>
      </w:r>
      <w:r w:rsidRPr="00FA3A7D">
        <w:t xml:space="preserve"> requires.</w:t>
      </w:r>
    </w:p>
    <w:p w:rsidR="009B658E" w:rsidRPr="001B1A60" w:rsidRDefault="0072545A" w:rsidP="004B4BDF">
      <w:pPr>
        <w:pStyle w:val="Heading2"/>
      </w:pPr>
      <w:r w:rsidRPr="001B1A60">
        <w:t>The document containing the information with respect to forward</w:t>
      </w:r>
      <w:r w:rsidRPr="001B1A60">
        <w:rPr>
          <w:spacing w:val="-27"/>
        </w:rPr>
        <w:t xml:space="preserve"> </w:t>
      </w:r>
      <w:r w:rsidRPr="001B1A60">
        <w:t>planning (referred to above) shall be prepared by the</w:t>
      </w:r>
      <w:r w:rsidRPr="001B1A60">
        <w:rPr>
          <w:spacing w:val="-23"/>
        </w:rPr>
        <w:t xml:space="preserve"> </w:t>
      </w:r>
      <w:r w:rsidRPr="001B1A60">
        <w:t>Directors.</w:t>
      </w:r>
    </w:p>
    <w:p w:rsidR="009B658E" w:rsidRPr="001B1A60" w:rsidRDefault="0072545A" w:rsidP="004B4BDF">
      <w:pPr>
        <w:pStyle w:val="Heading2"/>
      </w:pPr>
      <w:r w:rsidRPr="001B1A60">
        <w:t>In preparing the document, the Directors shall have regard to the views</w:t>
      </w:r>
      <w:r w:rsidRPr="001B1A60">
        <w:rPr>
          <w:spacing w:val="-33"/>
        </w:rPr>
        <w:t xml:space="preserve"> </w:t>
      </w:r>
      <w:r w:rsidRPr="001B1A60">
        <w:t>of the Council of</w:t>
      </w:r>
      <w:r w:rsidRPr="001B1A60">
        <w:rPr>
          <w:spacing w:val="-9"/>
        </w:rPr>
        <w:t xml:space="preserve"> </w:t>
      </w:r>
      <w:r w:rsidRPr="001B1A60">
        <w:t>Governors.</w:t>
      </w:r>
    </w:p>
    <w:p w:rsidR="009B658E" w:rsidRPr="001B1A60" w:rsidRDefault="0072545A" w:rsidP="004B4BDF">
      <w:pPr>
        <w:pStyle w:val="Heading2"/>
      </w:pPr>
      <w:r w:rsidRPr="001B1A60">
        <w:t>Each forward plan must include information</w:t>
      </w:r>
      <w:r w:rsidRPr="001B1A60">
        <w:rPr>
          <w:spacing w:val="-20"/>
        </w:rPr>
        <w:t xml:space="preserve"> </w:t>
      </w:r>
      <w:r w:rsidRPr="001B1A60">
        <w:t>about</w:t>
      </w:r>
      <w:r w:rsidR="00630233">
        <w:t>:</w:t>
      </w:r>
    </w:p>
    <w:p w:rsidR="009B658E" w:rsidRPr="001B1A60" w:rsidRDefault="0072545A" w:rsidP="004B4BDF">
      <w:pPr>
        <w:pStyle w:val="Heading3"/>
      </w:pPr>
      <w:bookmarkStart w:id="3154" w:name="_Ref17899983"/>
      <w:r w:rsidRPr="001B1A60">
        <w:t>the activities other than the provision of goods and services for the purpose of the health service in England that the Trust proposes</w:t>
      </w:r>
      <w:r w:rsidRPr="001B1A60">
        <w:rPr>
          <w:spacing w:val="-29"/>
        </w:rPr>
        <w:t xml:space="preserve"> </w:t>
      </w:r>
      <w:r w:rsidRPr="001B1A60">
        <w:t>to carry on;</w:t>
      </w:r>
      <w:r w:rsidRPr="001B1A60">
        <w:rPr>
          <w:spacing w:val="-2"/>
        </w:rPr>
        <w:t xml:space="preserve"> </w:t>
      </w:r>
      <w:r w:rsidRPr="001B1A60">
        <w:t>and</w:t>
      </w:r>
      <w:bookmarkEnd w:id="3154"/>
    </w:p>
    <w:p w:rsidR="009B658E" w:rsidRPr="001B1A60" w:rsidRDefault="0072545A" w:rsidP="004B4BDF">
      <w:pPr>
        <w:pStyle w:val="Heading3"/>
      </w:pPr>
      <w:r w:rsidRPr="001B1A60">
        <w:t>the income it expects to receive from doing</w:t>
      </w:r>
      <w:r w:rsidRPr="001B1A60">
        <w:rPr>
          <w:spacing w:val="-17"/>
        </w:rPr>
        <w:t xml:space="preserve"> </w:t>
      </w:r>
      <w:r w:rsidRPr="001B1A60">
        <w:t>so.</w:t>
      </w:r>
    </w:p>
    <w:p w:rsidR="009B658E" w:rsidRPr="001B1A60" w:rsidRDefault="0072545A" w:rsidP="004B4BDF">
      <w:pPr>
        <w:pStyle w:val="Heading2"/>
      </w:pPr>
      <w:r w:rsidRPr="001B1A60">
        <w:t xml:space="preserve">Where a forward plan contains a proposal that the Trust carry on an activity of a kind mentioned in paragraph </w:t>
      </w:r>
      <w:r w:rsidR="0060125F">
        <w:fldChar w:fldCharType="begin"/>
      </w:r>
      <w:r w:rsidR="0060125F">
        <w:instrText xml:space="preserve"> REF _Ref17899983 \r \h </w:instrText>
      </w:r>
      <w:r w:rsidR="0060125F">
        <w:fldChar w:fldCharType="separate"/>
      </w:r>
      <w:r w:rsidR="006C11E3">
        <w:t>38.5.1</w:t>
      </w:r>
      <w:r w:rsidR="0060125F">
        <w:fldChar w:fldCharType="end"/>
      </w:r>
      <w:r w:rsidRPr="001B1A60">
        <w:t xml:space="preserve"> the Council of Governors</w:t>
      </w:r>
      <w:r w:rsidRPr="001B1A60">
        <w:rPr>
          <w:spacing w:val="-25"/>
        </w:rPr>
        <w:t xml:space="preserve"> </w:t>
      </w:r>
      <w:r w:rsidRPr="001B1A60">
        <w:t>must</w:t>
      </w:r>
      <w:r w:rsidR="004F60A8">
        <w:t>:</w:t>
      </w:r>
    </w:p>
    <w:p w:rsidR="009B658E" w:rsidRPr="001B1A60" w:rsidRDefault="0072545A" w:rsidP="004B4BDF">
      <w:pPr>
        <w:pStyle w:val="Heading3"/>
      </w:pPr>
      <w:r w:rsidRPr="001B1A60">
        <w:t>determine whether it is satisfied that the carrying on of the activity will not to any significant extent interfere with the fulfilment by the Trust of its principal purpose or the performance of its functions</w:t>
      </w:r>
      <w:r w:rsidR="004F60A8">
        <w:t>;</w:t>
      </w:r>
      <w:r w:rsidRPr="001B1A60">
        <w:rPr>
          <w:spacing w:val="-27"/>
        </w:rPr>
        <w:t xml:space="preserve"> </w:t>
      </w:r>
      <w:r w:rsidRPr="001B1A60">
        <w:t>and</w:t>
      </w:r>
    </w:p>
    <w:p w:rsidR="009B658E" w:rsidRPr="001B1A60" w:rsidRDefault="0072545A" w:rsidP="004B4BDF">
      <w:pPr>
        <w:pStyle w:val="Heading3"/>
      </w:pPr>
      <w:r w:rsidRPr="001B1A60">
        <w:t>notify the Directors of the Trust and its</w:t>
      </w:r>
      <w:r w:rsidRPr="001B1A60">
        <w:rPr>
          <w:spacing w:val="-24"/>
        </w:rPr>
        <w:t xml:space="preserve"> </w:t>
      </w:r>
      <w:r w:rsidRPr="001B1A60">
        <w:t>determination.</w:t>
      </w:r>
    </w:p>
    <w:p w:rsidR="009B658E" w:rsidRPr="001B1A60" w:rsidRDefault="0072545A" w:rsidP="004B4BDF">
      <w:pPr>
        <w:pStyle w:val="Heading2"/>
      </w:pPr>
      <w:r w:rsidRPr="001B1A60">
        <w:t xml:space="preserve">A Trust which proposes to increase by 5% or more the proportion of its total income in any </w:t>
      </w:r>
      <w:r w:rsidR="004F60A8">
        <w:t>F</w:t>
      </w:r>
      <w:r w:rsidRPr="001B1A60">
        <w:t xml:space="preserve">inancial </w:t>
      </w:r>
      <w:r w:rsidR="004F60A8">
        <w:t>Y</w:t>
      </w:r>
      <w:r w:rsidRPr="001B1A60">
        <w:t>ear attributable to activities other than the provision of goods and services for the purpose of the health service in England may implement the proposal only if more than half of the members of the Council of Governors of the Trust voting approve its</w:t>
      </w:r>
      <w:r w:rsidRPr="001B1A60">
        <w:rPr>
          <w:spacing w:val="-26"/>
        </w:rPr>
        <w:t xml:space="preserve"> </w:t>
      </w:r>
      <w:r w:rsidRPr="001B1A60">
        <w:t>implementation.</w:t>
      </w:r>
    </w:p>
    <w:p w:rsidR="009B658E" w:rsidRPr="001B1A60" w:rsidRDefault="00EF6469" w:rsidP="004B4BDF">
      <w:pPr>
        <w:pStyle w:val="Heading1"/>
      </w:pPr>
      <w:bookmarkStart w:id="3155" w:name="_Toc17816260"/>
      <w:bookmarkStart w:id="3156" w:name="_Toc17816717"/>
      <w:bookmarkStart w:id="3157" w:name="_Toc17817173"/>
      <w:bookmarkStart w:id="3158" w:name="_Toc17817628"/>
      <w:bookmarkStart w:id="3159" w:name="_Toc17818084"/>
      <w:bookmarkStart w:id="3160" w:name="_Toc17818541"/>
      <w:bookmarkStart w:id="3161" w:name="_Toc17818987"/>
      <w:bookmarkStart w:id="3162" w:name="_Toc17875199"/>
      <w:bookmarkStart w:id="3163" w:name="_Toc19117977"/>
      <w:bookmarkEnd w:id="3155"/>
      <w:bookmarkEnd w:id="3156"/>
      <w:bookmarkEnd w:id="3157"/>
      <w:bookmarkEnd w:id="3158"/>
      <w:bookmarkEnd w:id="3159"/>
      <w:bookmarkEnd w:id="3160"/>
      <w:bookmarkEnd w:id="3161"/>
      <w:bookmarkEnd w:id="3162"/>
      <w:r w:rsidRPr="001B1A60">
        <w:rPr>
          <w:caps w:val="0"/>
        </w:rPr>
        <w:t>PRESENTATION OF THE ANNUAL ACCOUNTS AND REPORTS TO THE</w:t>
      </w:r>
      <w:r w:rsidRPr="001B1A60">
        <w:rPr>
          <w:caps w:val="0"/>
          <w:spacing w:val="-14"/>
        </w:rPr>
        <w:t xml:space="preserve"> </w:t>
      </w:r>
      <w:r w:rsidRPr="001B1A60">
        <w:rPr>
          <w:caps w:val="0"/>
        </w:rPr>
        <w:t>GOVERNORS AND</w:t>
      </w:r>
      <w:r w:rsidRPr="001B1A60">
        <w:rPr>
          <w:caps w:val="0"/>
          <w:spacing w:val="-2"/>
        </w:rPr>
        <w:t xml:space="preserve"> </w:t>
      </w:r>
      <w:r w:rsidRPr="001B1A60">
        <w:rPr>
          <w:caps w:val="0"/>
        </w:rPr>
        <w:t>MEMBERS</w:t>
      </w:r>
      <w:bookmarkEnd w:id="3163"/>
    </w:p>
    <w:p w:rsidR="009B658E" w:rsidRPr="001B1A60" w:rsidRDefault="0072545A" w:rsidP="004B4BDF">
      <w:pPr>
        <w:pStyle w:val="Heading2"/>
      </w:pPr>
      <w:r w:rsidRPr="001B1A60">
        <w:t>The following documents are to be presented to the Council of Governors</w:t>
      </w:r>
      <w:r w:rsidRPr="001B1A60">
        <w:rPr>
          <w:spacing w:val="-27"/>
        </w:rPr>
        <w:t xml:space="preserve"> </w:t>
      </w:r>
      <w:r w:rsidRPr="001B1A60">
        <w:t>at a general meeting of the Council of</w:t>
      </w:r>
      <w:r w:rsidRPr="001B1A60">
        <w:rPr>
          <w:spacing w:val="-17"/>
        </w:rPr>
        <w:t xml:space="preserve"> </w:t>
      </w:r>
      <w:r w:rsidRPr="001B1A60">
        <w:t>Governors:</w:t>
      </w:r>
    </w:p>
    <w:p w:rsidR="009B658E" w:rsidRPr="001B1A60" w:rsidRDefault="0072545A" w:rsidP="004B4BDF">
      <w:pPr>
        <w:pStyle w:val="Heading3"/>
      </w:pPr>
      <w:r w:rsidRPr="001B1A60">
        <w:t>the annual</w:t>
      </w:r>
      <w:r w:rsidRPr="001B1A60">
        <w:rPr>
          <w:spacing w:val="-6"/>
        </w:rPr>
        <w:t xml:space="preserve"> </w:t>
      </w:r>
      <w:r w:rsidRPr="001B1A60">
        <w:t>accounts;</w:t>
      </w:r>
    </w:p>
    <w:p w:rsidR="009B658E" w:rsidRPr="001B1A60" w:rsidRDefault="0072545A" w:rsidP="004B4BDF">
      <w:pPr>
        <w:pStyle w:val="Heading3"/>
      </w:pPr>
      <w:r w:rsidRPr="001B1A60">
        <w:t>any report of the auditor on them;</w:t>
      </w:r>
      <w:r w:rsidRPr="001B1A60">
        <w:rPr>
          <w:spacing w:val="-14"/>
        </w:rPr>
        <w:t xml:space="preserve"> </w:t>
      </w:r>
      <w:r w:rsidRPr="001B1A60">
        <w:t>and</w:t>
      </w:r>
    </w:p>
    <w:p w:rsidR="009B658E" w:rsidRPr="001B1A60" w:rsidRDefault="0072545A" w:rsidP="004B4BDF">
      <w:pPr>
        <w:pStyle w:val="Heading3"/>
      </w:pPr>
      <w:r w:rsidRPr="001B1A60">
        <w:t>the annual</w:t>
      </w:r>
      <w:r w:rsidRPr="001B1A60">
        <w:rPr>
          <w:spacing w:val="-7"/>
        </w:rPr>
        <w:t xml:space="preserve"> </w:t>
      </w:r>
      <w:r w:rsidRPr="001B1A60">
        <w:t>report.</w:t>
      </w:r>
    </w:p>
    <w:p w:rsidR="009B658E" w:rsidRPr="001B1A60" w:rsidRDefault="0072545A" w:rsidP="004B4BDF">
      <w:pPr>
        <w:pStyle w:val="Heading2"/>
      </w:pPr>
      <w:bookmarkStart w:id="3164" w:name="_Ref17900003"/>
      <w:r w:rsidRPr="001B1A60">
        <w:t>The documents shall also be presented to the Members of the Trust at the Annual Members’ Meeting by at least one member of the Board of</w:t>
      </w:r>
      <w:r w:rsidRPr="001B1A60">
        <w:rPr>
          <w:spacing w:val="-26"/>
        </w:rPr>
        <w:t xml:space="preserve"> </w:t>
      </w:r>
      <w:r w:rsidRPr="001B1A60">
        <w:t>Directors in</w:t>
      </w:r>
      <w:r w:rsidRPr="001B1A60">
        <w:rPr>
          <w:spacing w:val="-7"/>
        </w:rPr>
        <w:t xml:space="preserve"> </w:t>
      </w:r>
      <w:r w:rsidRPr="001B1A60">
        <w:t>attendance.</w:t>
      </w:r>
      <w:bookmarkEnd w:id="3164"/>
    </w:p>
    <w:p w:rsidR="009B658E" w:rsidRPr="001B1A60" w:rsidRDefault="0072545A" w:rsidP="004B4BDF">
      <w:pPr>
        <w:pStyle w:val="Heading2"/>
      </w:pPr>
      <w:r w:rsidRPr="001B1A60">
        <w:t xml:space="preserve">The Trust may combine a meeting of the Council of Governors convened for the purpose of paragraph </w:t>
      </w:r>
      <w:r w:rsidR="006F2542">
        <w:fldChar w:fldCharType="begin"/>
      </w:r>
      <w:r w:rsidR="006F2542">
        <w:instrText xml:space="preserve"> REF _Ref17900003 \r \h </w:instrText>
      </w:r>
      <w:r w:rsidR="006F2542">
        <w:fldChar w:fldCharType="separate"/>
      </w:r>
      <w:r w:rsidR="006C11E3">
        <w:t>39.2</w:t>
      </w:r>
      <w:r w:rsidR="006F2542">
        <w:fldChar w:fldCharType="end"/>
      </w:r>
      <w:r w:rsidRPr="001B1A60">
        <w:t xml:space="preserve"> with the Annual Members’</w:t>
      </w:r>
      <w:r w:rsidRPr="001B1A60">
        <w:rPr>
          <w:spacing w:val="-29"/>
        </w:rPr>
        <w:t xml:space="preserve"> </w:t>
      </w:r>
      <w:r w:rsidRPr="001B1A60">
        <w:t>Meeting.</w:t>
      </w:r>
    </w:p>
    <w:p w:rsidR="009B658E" w:rsidRPr="001B1A60" w:rsidRDefault="00EF6469" w:rsidP="004B4BDF">
      <w:pPr>
        <w:pStyle w:val="Heading1"/>
      </w:pPr>
      <w:bookmarkStart w:id="3165" w:name="_Toc19117978"/>
      <w:r w:rsidRPr="001B1A60">
        <w:rPr>
          <w:caps w:val="0"/>
        </w:rPr>
        <w:t>INSTRUMENTS</w:t>
      </w:r>
      <w:bookmarkEnd w:id="3165"/>
    </w:p>
    <w:p w:rsidR="004F60A8" w:rsidRPr="004F60A8" w:rsidRDefault="004F60A8" w:rsidP="004B4BDF">
      <w:pPr>
        <w:pStyle w:val="Heading2"/>
      </w:pPr>
      <w:r w:rsidRPr="004F60A8">
        <w:t>The Trust shall have a seal.</w:t>
      </w:r>
    </w:p>
    <w:p w:rsidR="004F60A8" w:rsidRDefault="004F60A8" w:rsidP="004B4BDF">
      <w:pPr>
        <w:pStyle w:val="Heading2"/>
      </w:pPr>
      <w:r w:rsidRPr="004F60A8">
        <w:t xml:space="preserve">The seal shall not be affixed except under the authority of the </w:t>
      </w:r>
      <w:r w:rsidR="00E43E58">
        <w:t>Board of Directors</w:t>
      </w:r>
      <w:r w:rsidRPr="004F60A8">
        <w:t>.</w:t>
      </w:r>
    </w:p>
    <w:p w:rsidR="004F60A8" w:rsidRPr="004F60A8" w:rsidRDefault="004F60A8" w:rsidP="004B4BDF">
      <w:pPr>
        <w:pStyle w:val="Heading2"/>
      </w:pPr>
      <w:r>
        <w:t>A document purporting to be duly executed under the Trust’s seal or to be signed on its behalf is to be received in evidence and, unless the contrary is proved, taken to be so executed or signed.</w:t>
      </w:r>
    </w:p>
    <w:p w:rsidR="009B658E" w:rsidRPr="001B1A60" w:rsidRDefault="00EF6469" w:rsidP="004B4BDF">
      <w:pPr>
        <w:pStyle w:val="Heading1"/>
      </w:pPr>
      <w:bookmarkStart w:id="3166" w:name="_Toc17816263"/>
      <w:bookmarkStart w:id="3167" w:name="_Toc17816720"/>
      <w:bookmarkStart w:id="3168" w:name="_Toc17817176"/>
      <w:bookmarkStart w:id="3169" w:name="_Toc17817631"/>
      <w:bookmarkStart w:id="3170" w:name="_Toc17818087"/>
      <w:bookmarkStart w:id="3171" w:name="_Toc17818544"/>
      <w:bookmarkStart w:id="3172" w:name="_Toc17818990"/>
      <w:bookmarkStart w:id="3173" w:name="_Toc17875202"/>
      <w:bookmarkStart w:id="3174" w:name="_Toc17816264"/>
      <w:bookmarkStart w:id="3175" w:name="_Toc17816721"/>
      <w:bookmarkStart w:id="3176" w:name="_Toc17817177"/>
      <w:bookmarkStart w:id="3177" w:name="_Toc17817632"/>
      <w:bookmarkStart w:id="3178" w:name="_Toc17818088"/>
      <w:bookmarkStart w:id="3179" w:name="_Toc17818545"/>
      <w:bookmarkStart w:id="3180" w:name="_Toc17818991"/>
      <w:bookmarkStart w:id="3181" w:name="_Toc17875203"/>
      <w:bookmarkStart w:id="3182" w:name="_Toc17816265"/>
      <w:bookmarkStart w:id="3183" w:name="_Toc17816722"/>
      <w:bookmarkStart w:id="3184" w:name="_Toc17817178"/>
      <w:bookmarkStart w:id="3185" w:name="_Toc17817633"/>
      <w:bookmarkStart w:id="3186" w:name="_Toc17818089"/>
      <w:bookmarkStart w:id="3187" w:name="_Toc17818546"/>
      <w:bookmarkStart w:id="3188" w:name="_Toc17818992"/>
      <w:bookmarkStart w:id="3189" w:name="_Toc17875204"/>
      <w:bookmarkStart w:id="3190" w:name="_Toc17816266"/>
      <w:bookmarkStart w:id="3191" w:name="_Toc17816723"/>
      <w:bookmarkStart w:id="3192" w:name="_Toc17817179"/>
      <w:bookmarkStart w:id="3193" w:name="_Toc17817634"/>
      <w:bookmarkStart w:id="3194" w:name="_Toc17818090"/>
      <w:bookmarkStart w:id="3195" w:name="_Toc17818547"/>
      <w:bookmarkStart w:id="3196" w:name="_Toc17818993"/>
      <w:bookmarkStart w:id="3197" w:name="_Toc17875205"/>
      <w:bookmarkStart w:id="3198" w:name="_Ref17899800"/>
      <w:bookmarkStart w:id="3199" w:name="_Toc19117979"/>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r w:rsidRPr="001B1A60">
        <w:rPr>
          <w:caps w:val="0"/>
        </w:rPr>
        <w:t>AMENDMENTS OF THE</w:t>
      </w:r>
      <w:r w:rsidRPr="001B1A60">
        <w:rPr>
          <w:caps w:val="0"/>
          <w:spacing w:val="-7"/>
        </w:rPr>
        <w:t xml:space="preserve"> </w:t>
      </w:r>
      <w:r w:rsidRPr="001B1A60">
        <w:rPr>
          <w:caps w:val="0"/>
        </w:rPr>
        <w:t>CONSTITUTION</w:t>
      </w:r>
      <w:bookmarkEnd w:id="3198"/>
      <w:bookmarkEnd w:id="3199"/>
    </w:p>
    <w:p w:rsidR="004F60A8" w:rsidRPr="009D09A7" w:rsidRDefault="004F60A8" w:rsidP="004F60A8">
      <w:pPr>
        <w:pStyle w:val="Heading2"/>
      </w:pPr>
      <w:bookmarkStart w:id="3200" w:name="_Ref516736049"/>
      <w:bookmarkStart w:id="3201" w:name="_Ref19093178"/>
      <w:r w:rsidRPr="009D09A7">
        <w:t>The Trust m</w:t>
      </w:r>
      <w:r>
        <w:t>ay make amendments to this C</w:t>
      </w:r>
      <w:r w:rsidRPr="009D09A7">
        <w:t>onstitution only if</w:t>
      </w:r>
      <w:bookmarkEnd w:id="3200"/>
      <w:r>
        <w:t>:</w:t>
      </w:r>
      <w:bookmarkEnd w:id="3201"/>
    </w:p>
    <w:p w:rsidR="004F60A8" w:rsidRPr="009D09A7" w:rsidRDefault="00A40CFD" w:rsidP="004F60A8">
      <w:pPr>
        <w:pStyle w:val="Heading3"/>
      </w:pPr>
      <w:r>
        <w:t>m</w:t>
      </w:r>
      <w:r w:rsidR="004F60A8" w:rsidRPr="009D09A7">
        <w:t xml:space="preserve">ore than half of the members of the </w:t>
      </w:r>
      <w:r w:rsidR="004F60A8">
        <w:t>Council of Governors</w:t>
      </w:r>
      <w:r w:rsidR="004F60A8" w:rsidRPr="009D09A7">
        <w:t xml:space="preserve"> voting approve the amendments, and</w:t>
      </w:r>
    </w:p>
    <w:p w:rsidR="004F60A8" w:rsidRPr="009D09A7" w:rsidRDefault="00A40CFD" w:rsidP="004F60A8">
      <w:pPr>
        <w:pStyle w:val="Heading3"/>
      </w:pPr>
      <w:r>
        <w:t>m</w:t>
      </w:r>
      <w:r w:rsidR="004F60A8" w:rsidRPr="009D09A7">
        <w:t xml:space="preserve">ore than half of the members of the </w:t>
      </w:r>
      <w:r w:rsidR="00E43E58">
        <w:t>Board of Directors</w:t>
      </w:r>
      <w:r w:rsidR="00E43E58" w:rsidRPr="009D09A7">
        <w:t xml:space="preserve"> </w:t>
      </w:r>
      <w:r w:rsidR="004F60A8" w:rsidRPr="009D09A7">
        <w:t>voting approve the amendments.</w:t>
      </w:r>
    </w:p>
    <w:p w:rsidR="004F60A8" w:rsidRPr="009D09A7" w:rsidRDefault="004F60A8" w:rsidP="004F60A8">
      <w:pPr>
        <w:pStyle w:val="Heading2"/>
      </w:pPr>
      <w:r w:rsidRPr="009D09A7">
        <w:t xml:space="preserve">Amendments made under paragraph </w:t>
      </w:r>
      <w:r w:rsidR="006F2542">
        <w:fldChar w:fldCharType="begin"/>
      </w:r>
      <w:r w:rsidR="006F2542">
        <w:instrText xml:space="preserve"> REF _Ref19093178 \r \h </w:instrText>
      </w:r>
      <w:r w:rsidR="006F2542">
        <w:fldChar w:fldCharType="separate"/>
      </w:r>
      <w:r w:rsidR="006C11E3">
        <w:t>41.1</w:t>
      </w:r>
      <w:r w:rsidR="006F2542">
        <w:fldChar w:fldCharType="end"/>
      </w:r>
      <w:r>
        <w:t xml:space="preserve"> </w:t>
      </w:r>
      <w:r w:rsidRPr="009D09A7">
        <w:t>take effect as soon as the conditions in that paragraph are satisfied, but the amendment has no effect in so far as th</w:t>
      </w:r>
      <w:r w:rsidR="00EE1A04">
        <w:t>is</w:t>
      </w:r>
      <w:r w:rsidRPr="009D09A7">
        <w:t xml:space="preserve"> </w:t>
      </w:r>
      <w:r w:rsidR="00EE1A04">
        <w:t>C</w:t>
      </w:r>
      <w:r w:rsidRPr="009D09A7">
        <w:t xml:space="preserve">onstitution would, as a result of the amendment, not accord with </w:t>
      </w:r>
      <w:r w:rsidR="00EE1A04">
        <w:t>S</w:t>
      </w:r>
      <w:r w:rsidRPr="009D09A7">
        <w:t>chedule 7 of the 2006 Act.</w:t>
      </w:r>
    </w:p>
    <w:p w:rsidR="004F60A8" w:rsidRPr="009D09A7" w:rsidRDefault="004F60A8" w:rsidP="004F60A8">
      <w:pPr>
        <w:pStyle w:val="Heading2"/>
      </w:pPr>
      <w:bookmarkStart w:id="3202" w:name="_Ref17900204"/>
      <w:r w:rsidRPr="009D09A7">
        <w:t>Where an amendment is made to th</w:t>
      </w:r>
      <w:r w:rsidR="00EE1A04">
        <w:t>is C</w:t>
      </w:r>
      <w:r w:rsidRPr="009D09A7">
        <w:t xml:space="preserve">onstitution in relation the powers or duties of the </w:t>
      </w:r>
      <w:r>
        <w:t>Council of Governors</w:t>
      </w:r>
      <w:r w:rsidRPr="009D09A7">
        <w:t xml:space="preserve"> (or otherwise with respect to the role that the </w:t>
      </w:r>
      <w:r>
        <w:t>Council of Governors</w:t>
      </w:r>
      <w:r w:rsidRPr="009D09A7">
        <w:t xml:space="preserve"> has as part of the Trust</w:t>
      </w:r>
      <w:r>
        <w:t>):</w:t>
      </w:r>
      <w:bookmarkEnd w:id="3202"/>
      <w:r w:rsidRPr="009D09A7">
        <w:t xml:space="preserve"> </w:t>
      </w:r>
    </w:p>
    <w:p w:rsidR="004F60A8" w:rsidRPr="009D09A7" w:rsidRDefault="00A40CFD" w:rsidP="004F60A8">
      <w:pPr>
        <w:pStyle w:val="Heading3"/>
      </w:pPr>
      <w:r>
        <w:t>a</w:t>
      </w:r>
      <w:r w:rsidR="004F60A8" w:rsidRPr="009D09A7">
        <w:t xml:space="preserve">t least one member of the </w:t>
      </w:r>
      <w:r w:rsidR="004F60A8">
        <w:t>Council of Governors</w:t>
      </w:r>
      <w:r w:rsidR="004F60A8" w:rsidRPr="009D09A7">
        <w:t xml:space="preserve"> must attend the next Annual Members’ Meeting and present the amendment</w:t>
      </w:r>
      <w:r w:rsidR="004F60A8">
        <w:t>;</w:t>
      </w:r>
      <w:r w:rsidR="004F60A8" w:rsidRPr="009D09A7">
        <w:t xml:space="preserve"> and</w:t>
      </w:r>
    </w:p>
    <w:p w:rsidR="004F60A8" w:rsidRPr="009D09A7" w:rsidRDefault="00A40CFD" w:rsidP="004F60A8">
      <w:pPr>
        <w:pStyle w:val="Heading3"/>
      </w:pPr>
      <w:r>
        <w:t>t</w:t>
      </w:r>
      <w:r w:rsidR="004F60A8" w:rsidRPr="009D09A7">
        <w:t xml:space="preserve">he Trust must give the </w:t>
      </w:r>
      <w:r w:rsidR="00EE1A04">
        <w:t>m</w:t>
      </w:r>
      <w:r w:rsidR="004F60A8" w:rsidRPr="009D09A7">
        <w:t xml:space="preserve">embers an opportunity to vote on whether they approve the amendment. </w:t>
      </w:r>
      <w:bookmarkStart w:id="3203" w:name="HERE"/>
      <w:bookmarkEnd w:id="3203"/>
    </w:p>
    <w:p w:rsidR="004F60A8" w:rsidRPr="009D09A7" w:rsidRDefault="004F60A8" w:rsidP="004F60A8">
      <w:pPr>
        <w:pStyle w:val="Heading2"/>
      </w:pPr>
      <w:r w:rsidRPr="009D09A7">
        <w:t>If more than half of the members voting approve the amendment, the amendment continues to have effect; otherwise, it ceases to have effect and the Trust must take such steps as are necessary as a result.</w:t>
      </w:r>
    </w:p>
    <w:p w:rsidR="004F60A8" w:rsidRPr="008E7B48" w:rsidRDefault="004F60A8" w:rsidP="004F60A8">
      <w:pPr>
        <w:pStyle w:val="Heading2"/>
      </w:pPr>
      <w:r w:rsidRPr="009D09A7">
        <w:t xml:space="preserve">Amendments by the Trust </w:t>
      </w:r>
      <w:r w:rsidR="00EE1A04">
        <w:t>to this</w:t>
      </w:r>
      <w:r w:rsidRPr="009D09A7">
        <w:t xml:space="preserve"> </w:t>
      </w:r>
      <w:r w:rsidR="00EE1A04">
        <w:t>C</w:t>
      </w:r>
      <w:r w:rsidRPr="009D09A7">
        <w:t>onstitution are to be notified to Monitor.  For the avoidance of doubt, Monitor’s functions do not include a power or duty to determine whether or not the constitution, as a result of the amendments, accords with Schedule 7 of the 2006 Act.</w:t>
      </w:r>
    </w:p>
    <w:p w:rsidR="009B658E" w:rsidRPr="001B1A60" w:rsidRDefault="00EF6469" w:rsidP="004B4BDF">
      <w:pPr>
        <w:pStyle w:val="Heading1"/>
      </w:pPr>
      <w:bookmarkStart w:id="3204" w:name="_Toc17816268"/>
      <w:bookmarkStart w:id="3205" w:name="_Toc17816725"/>
      <w:bookmarkStart w:id="3206" w:name="_Toc17817181"/>
      <w:bookmarkStart w:id="3207" w:name="_Toc17817636"/>
      <w:bookmarkStart w:id="3208" w:name="_Toc17818092"/>
      <w:bookmarkStart w:id="3209" w:name="_Toc17818549"/>
      <w:bookmarkStart w:id="3210" w:name="_Toc17818995"/>
      <w:bookmarkStart w:id="3211" w:name="_Toc17875207"/>
      <w:bookmarkStart w:id="3212" w:name="_Toc17816269"/>
      <w:bookmarkStart w:id="3213" w:name="_Toc17816726"/>
      <w:bookmarkStart w:id="3214" w:name="_Toc17817182"/>
      <w:bookmarkStart w:id="3215" w:name="_Toc17817637"/>
      <w:bookmarkStart w:id="3216" w:name="_Toc17818093"/>
      <w:bookmarkStart w:id="3217" w:name="_Toc17818550"/>
      <w:bookmarkStart w:id="3218" w:name="_Toc17818996"/>
      <w:bookmarkStart w:id="3219" w:name="_Toc17875208"/>
      <w:bookmarkStart w:id="3220" w:name="_Toc17816270"/>
      <w:bookmarkStart w:id="3221" w:name="_Toc17816727"/>
      <w:bookmarkStart w:id="3222" w:name="_Toc17817183"/>
      <w:bookmarkStart w:id="3223" w:name="_Toc17817638"/>
      <w:bookmarkStart w:id="3224" w:name="_Toc17818094"/>
      <w:bookmarkStart w:id="3225" w:name="_Toc17818551"/>
      <w:bookmarkStart w:id="3226" w:name="_Toc17818997"/>
      <w:bookmarkStart w:id="3227" w:name="_Toc17875209"/>
      <w:bookmarkStart w:id="3228" w:name="_Toc17816271"/>
      <w:bookmarkStart w:id="3229" w:name="_Toc17816728"/>
      <w:bookmarkStart w:id="3230" w:name="_Toc17817184"/>
      <w:bookmarkStart w:id="3231" w:name="_Toc17817639"/>
      <w:bookmarkStart w:id="3232" w:name="_Toc17818095"/>
      <w:bookmarkStart w:id="3233" w:name="_Toc17818552"/>
      <w:bookmarkStart w:id="3234" w:name="_Toc17818998"/>
      <w:bookmarkStart w:id="3235" w:name="_Toc17875210"/>
      <w:bookmarkStart w:id="3236" w:name="_Ref17899228"/>
      <w:bookmarkStart w:id="3237" w:name="_Toc19117980"/>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r w:rsidRPr="001B1A60">
        <w:rPr>
          <w:caps w:val="0"/>
        </w:rPr>
        <w:t>MERGERS ETC</w:t>
      </w:r>
      <w:r>
        <w:rPr>
          <w:caps w:val="0"/>
        </w:rPr>
        <w:t>.</w:t>
      </w:r>
      <w:r w:rsidRPr="001B1A60">
        <w:rPr>
          <w:caps w:val="0"/>
        </w:rPr>
        <w:t xml:space="preserve"> AND SIGNIFICANT</w:t>
      </w:r>
      <w:r w:rsidRPr="001B1A60">
        <w:rPr>
          <w:caps w:val="0"/>
          <w:spacing w:val="-11"/>
        </w:rPr>
        <w:t xml:space="preserve"> </w:t>
      </w:r>
      <w:r w:rsidRPr="001B1A60">
        <w:rPr>
          <w:caps w:val="0"/>
        </w:rPr>
        <w:t>TRANSACTIONS</w:t>
      </w:r>
      <w:bookmarkEnd w:id="3236"/>
      <w:bookmarkEnd w:id="3237"/>
    </w:p>
    <w:p w:rsidR="009B658E" w:rsidRDefault="0072545A" w:rsidP="004B4BDF">
      <w:pPr>
        <w:pStyle w:val="Heading2"/>
      </w:pPr>
      <w:r w:rsidRPr="001B1A60">
        <w:t>The Trust may only apply for a merger, acquisition, separation or dissolution with the approval of more than half of the members of</w:t>
      </w:r>
      <w:r w:rsidRPr="001B1A60">
        <w:rPr>
          <w:spacing w:val="-29"/>
        </w:rPr>
        <w:t xml:space="preserve"> </w:t>
      </w:r>
      <w:r w:rsidRPr="001B1A60">
        <w:t>the Council of</w:t>
      </w:r>
      <w:r w:rsidRPr="001B1A60">
        <w:rPr>
          <w:spacing w:val="-5"/>
        </w:rPr>
        <w:t xml:space="preserve"> </w:t>
      </w:r>
      <w:r w:rsidRPr="001B1A60">
        <w:t>Governors.</w:t>
      </w:r>
    </w:p>
    <w:p w:rsidR="00A40CFD" w:rsidRPr="00A40CFD" w:rsidRDefault="00A40CFD" w:rsidP="004B4BDF">
      <w:pPr>
        <w:pStyle w:val="Heading2"/>
      </w:pPr>
      <w:r w:rsidRPr="00A40CFD">
        <w:t xml:space="preserve">The Trust may enter into a </w:t>
      </w:r>
      <w:r>
        <w:t>Significant T</w:t>
      </w:r>
      <w:r w:rsidRPr="00A40CFD">
        <w:t>ransaction only if more than half of the members of the Council of Governors voting approve entering into the transaction.</w:t>
      </w:r>
    </w:p>
    <w:p w:rsidR="00A40CFD" w:rsidRPr="009D09A7" w:rsidRDefault="00A40CFD" w:rsidP="00A40CFD">
      <w:pPr>
        <w:pStyle w:val="Heading2"/>
        <w:rPr>
          <w:lang w:val="en-US"/>
        </w:rPr>
      </w:pPr>
      <w:bookmarkStart w:id="3238" w:name="_Ref516736156"/>
      <w:r>
        <w:rPr>
          <w:lang w:val="en-US"/>
        </w:rPr>
        <w:t>In paragraph</w:t>
      </w:r>
      <w:r w:rsidRPr="009D09A7">
        <w:rPr>
          <w:lang w:val="en-US"/>
        </w:rPr>
        <w:t>, the following words have the following meanings:</w:t>
      </w:r>
      <w:bookmarkEnd w:id="3238"/>
    </w:p>
    <w:p w:rsidR="00A40CFD" w:rsidRPr="009D09A7" w:rsidRDefault="00A40CFD" w:rsidP="00A40CFD">
      <w:pPr>
        <w:pStyle w:val="Heading3"/>
        <w:rPr>
          <w:lang w:val="en-US"/>
        </w:rPr>
      </w:pPr>
      <w:r w:rsidRPr="0093681B">
        <w:rPr>
          <w:lang w:val="en-US"/>
        </w:rPr>
        <w:t>“</w:t>
      </w:r>
      <w:r w:rsidRPr="009D09A7">
        <w:rPr>
          <w:lang w:val="en-US"/>
        </w:rPr>
        <w:t xml:space="preserve">Significant </w:t>
      </w:r>
      <w:r>
        <w:rPr>
          <w:lang w:val="en-US"/>
        </w:rPr>
        <w:t>T</w:t>
      </w:r>
      <w:r w:rsidRPr="009D09A7">
        <w:rPr>
          <w:lang w:val="en-US"/>
        </w:rPr>
        <w:t>ransaction” means a transaction which meets any one of the tests below:</w:t>
      </w:r>
    </w:p>
    <w:p w:rsidR="00A40CFD" w:rsidRPr="009D09A7" w:rsidRDefault="00A40CFD" w:rsidP="00A40CFD">
      <w:pPr>
        <w:pStyle w:val="Heading4"/>
        <w:rPr>
          <w:lang w:val="en-US"/>
        </w:rPr>
      </w:pPr>
      <w:r w:rsidRPr="009D09A7">
        <w:rPr>
          <w:lang w:val="en-US"/>
        </w:rPr>
        <w:t>the total asset test; or</w:t>
      </w:r>
    </w:p>
    <w:p w:rsidR="00A40CFD" w:rsidRPr="009D09A7" w:rsidRDefault="00A40CFD" w:rsidP="00A40CFD">
      <w:pPr>
        <w:pStyle w:val="Heading4"/>
        <w:rPr>
          <w:lang w:val="en-US"/>
        </w:rPr>
      </w:pPr>
      <w:r w:rsidRPr="009D09A7">
        <w:rPr>
          <w:lang w:val="en-US"/>
        </w:rPr>
        <w:t>the total income test; or</w:t>
      </w:r>
    </w:p>
    <w:p w:rsidR="00A40CFD" w:rsidRDefault="00A40CFD" w:rsidP="00A40CFD">
      <w:pPr>
        <w:pStyle w:val="Heading4"/>
        <w:rPr>
          <w:lang w:val="en-US"/>
        </w:rPr>
      </w:pPr>
      <w:r>
        <w:rPr>
          <w:lang w:val="en-US"/>
        </w:rPr>
        <w:t xml:space="preserve">the capital </w:t>
      </w:r>
      <w:r w:rsidRPr="009D09A7">
        <w:rPr>
          <w:lang w:val="en-US"/>
        </w:rPr>
        <w:t>test (relating to acquisitions or divestments)</w:t>
      </w:r>
      <w:r>
        <w:rPr>
          <w:lang w:val="en-US"/>
        </w:rPr>
        <w:t xml:space="preserve">; </w:t>
      </w:r>
      <w:r w:rsidR="008F1308">
        <w:rPr>
          <w:lang w:val="en-US"/>
        </w:rPr>
        <w:t>or</w:t>
      </w:r>
    </w:p>
    <w:p w:rsidR="00A40CFD" w:rsidRPr="00A40CFD" w:rsidRDefault="0016207C" w:rsidP="00A40CFD">
      <w:pPr>
        <w:pStyle w:val="Heading4"/>
        <w:rPr>
          <w:lang w:val="en-US"/>
        </w:rPr>
      </w:pPr>
      <w:r>
        <w:rPr>
          <w:lang w:val="en-US"/>
        </w:rPr>
        <w:t>the subsidiary test.</w:t>
      </w:r>
    </w:p>
    <w:p w:rsidR="00A40CFD" w:rsidRDefault="00A40CFD" w:rsidP="00A40CFD">
      <w:pPr>
        <w:pStyle w:val="Heading3"/>
        <w:rPr>
          <w:lang w:val="en-US"/>
        </w:rPr>
      </w:pPr>
      <w:r w:rsidRPr="009D09A7">
        <w:rPr>
          <w:lang w:val="en-US"/>
        </w:rPr>
        <w:t>The total asset test</w:t>
      </w:r>
      <w:r>
        <w:rPr>
          <w:lang w:val="en-US"/>
        </w:rPr>
        <w:t xml:space="preserve"> </w:t>
      </w:r>
      <w:r w:rsidRPr="0093681B">
        <w:rPr>
          <w:lang w:val="en-US"/>
        </w:rPr>
        <w:t>is met if the assets which are the subject of the transaction exceed 25% of the total assets of the Trust</w:t>
      </w:r>
      <w:r>
        <w:rPr>
          <w:lang w:val="en-US"/>
        </w:rPr>
        <w:t>.</w:t>
      </w:r>
    </w:p>
    <w:p w:rsidR="00A40CFD" w:rsidRPr="008355A5" w:rsidRDefault="00A40CFD" w:rsidP="00A40CFD">
      <w:pPr>
        <w:pStyle w:val="Heading3"/>
        <w:rPr>
          <w:lang w:val="en-US"/>
        </w:rPr>
      </w:pPr>
      <w:r>
        <w:rPr>
          <w:lang w:val="en-US"/>
        </w:rPr>
        <w:t xml:space="preserve">The total income test </w:t>
      </w:r>
      <w:r w:rsidRPr="009D09A7">
        <w:rPr>
          <w:lang w:val="en-US"/>
        </w:rPr>
        <w:t>is met if, following the completion of the relevant transaction, the total income of the Trust will increase or decrease by more than 25</w:t>
      </w:r>
      <w:r>
        <w:rPr>
          <w:lang w:val="en-US"/>
        </w:rPr>
        <w:t>%.</w:t>
      </w:r>
    </w:p>
    <w:p w:rsidR="00A40CFD" w:rsidRDefault="00A40CFD" w:rsidP="00A40CFD">
      <w:pPr>
        <w:pStyle w:val="Heading3"/>
        <w:rPr>
          <w:lang w:val="en-US"/>
        </w:rPr>
      </w:pPr>
      <w:r w:rsidRPr="0093681B">
        <w:rPr>
          <w:lang w:val="en-US"/>
        </w:rPr>
        <w:t>The capital test</w:t>
      </w:r>
      <w:r>
        <w:rPr>
          <w:lang w:val="en-US"/>
        </w:rPr>
        <w:t xml:space="preserve"> </w:t>
      </w:r>
      <w:r w:rsidRPr="0093681B">
        <w:rPr>
          <w:lang w:val="en-US"/>
        </w:rPr>
        <w:t>is met if the gross capital of the company or business being acquired or divested represents more than 25% of the capital of the trust following completion (where “gross capital” is the market value of the relevant company or business’s shares and debt securities, plus the excess of current liabilities over current assets, and the Trust’s total taxpayers’ e</w:t>
      </w:r>
      <w:r>
        <w:rPr>
          <w:lang w:val="en-US"/>
        </w:rPr>
        <w:t>quity).</w:t>
      </w:r>
    </w:p>
    <w:p w:rsidR="004A4873" w:rsidRDefault="004A4873" w:rsidP="00A40CFD">
      <w:pPr>
        <w:pStyle w:val="Heading3"/>
        <w:rPr>
          <w:lang w:val="en-US"/>
        </w:rPr>
      </w:pPr>
      <w:r>
        <w:rPr>
          <w:lang w:val="en-US"/>
        </w:rPr>
        <w:t>The subsidiary test is met if the Trust is required to report the formation of, or material change to, a subsidiary of the Trust to NHS Improvement. To avoid doubt, the Trust is not required to engage with the Council of Governors with respect to material changes to its subsidiaries until such time as such changes become reportable</w:t>
      </w:r>
      <w:r w:rsidR="00EE1A04">
        <w:rPr>
          <w:lang w:val="en-US"/>
        </w:rPr>
        <w:t xml:space="preserve"> to NHS Improvement</w:t>
      </w:r>
      <w:r>
        <w:rPr>
          <w:lang w:val="en-US"/>
        </w:rPr>
        <w:t>.</w:t>
      </w:r>
    </w:p>
    <w:p w:rsidR="004A4873" w:rsidRPr="004A4873" w:rsidRDefault="004A4873" w:rsidP="004B4BDF">
      <w:pPr>
        <w:pStyle w:val="Body3"/>
        <w:rPr>
          <w:lang w:val="en-US"/>
        </w:rPr>
      </w:pPr>
      <w:r>
        <w:rPr>
          <w:lang w:val="en-US"/>
        </w:rPr>
        <w:t xml:space="preserve">The term </w:t>
      </w:r>
      <w:r w:rsidR="00EE1A04">
        <w:rPr>
          <w:lang w:val="en-US"/>
        </w:rPr>
        <w:t xml:space="preserve">“subsidiary” </w:t>
      </w:r>
      <w:r>
        <w:rPr>
          <w:lang w:val="en-US"/>
        </w:rPr>
        <w:t xml:space="preserve">shall have the meaning ascribed by NHS Improvement, which is as follows: </w:t>
      </w:r>
      <w:r w:rsidRPr="004B4BDF">
        <w:rPr>
          <w:i/>
          <w:lang w:val="en-US"/>
        </w:rPr>
        <w:t>“subsidiary” means a separate, distinct legal entity for the purposes of taxation, regulation and liability owned or partly owned by a provider. “Subsidiary” includes companies limited by shares or companies limited by guarantee, limited liability partnerships and community interest companies. For clarity, ‘subsidiary’ includes joint ventures falling within the definition above.</w:t>
      </w:r>
    </w:p>
    <w:p w:rsidR="00A40CFD" w:rsidRDefault="00A40CFD" w:rsidP="00A40CFD">
      <w:pPr>
        <w:pStyle w:val="Heading3"/>
        <w:rPr>
          <w:lang w:val="en-US"/>
        </w:rPr>
      </w:pPr>
      <w:r>
        <w:rPr>
          <w:lang w:val="en-US"/>
        </w:rPr>
        <w:t>F</w:t>
      </w:r>
      <w:r w:rsidRPr="009D09A7">
        <w:rPr>
          <w:lang w:val="en-US"/>
        </w:rPr>
        <w:t xml:space="preserve">or the purposes of calculating the tests in this paragraph </w:t>
      </w:r>
      <w:r w:rsidR="006F2542">
        <w:rPr>
          <w:lang w:val="en-US"/>
        </w:rPr>
        <w:fldChar w:fldCharType="begin"/>
      </w:r>
      <w:r w:rsidR="006F2542">
        <w:rPr>
          <w:lang w:val="en-US"/>
        </w:rPr>
        <w:instrText xml:space="preserve"> REF _Ref516736156 \r \h </w:instrText>
      </w:r>
      <w:r w:rsidR="006F2542">
        <w:rPr>
          <w:lang w:val="en-US"/>
        </w:rPr>
      </w:r>
      <w:r w:rsidR="006F2542">
        <w:rPr>
          <w:lang w:val="en-US"/>
        </w:rPr>
        <w:fldChar w:fldCharType="separate"/>
      </w:r>
      <w:r w:rsidR="006C11E3">
        <w:rPr>
          <w:lang w:val="en-US"/>
        </w:rPr>
        <w:t>42.3</w:t>
      </w:r>
      <w:r w:rsidR="006F2542">
        <w:rPr>
          <w:lang w:val="en-US"/>
        </w:rPr>
        <w:fldChar w:fldCharType="end"/>
      </w:r>
      <w:r>
        <w:rPr>
          <w:lang w:val="en-US"/>
        </w:rPr>
        <w:t xml:space="preserve"> </w:t>
      </w:r>
      <w:r w:rsidRPr="009D09A7">
        <w:rPr>
          <w:lang w:val="en-US"/>
        </w:rPr>
        <w:t>figures used for the Trust assets, total income and taxpayers’ equity must be the figures shown in the latest published audited consolidated accounts.</w:t>
      </w:r>
    </w:p>
    <w:p w:rsidR="00A40CFD" w:rsidRPr="0093681B" w:rsidRDefault="00A40CFD" w:rsidP="00A40CFD">
      <w:pPr>
        <w:pStyle w:val="Heading2"/>
        <w:rPr>
          <w:lang w:val="en-US"/>
        </w:rPr>
      </w:pPr>
      <w:r w:rsidRPr="0093681B">
        <w:rPr>
          <w:lang w:val="en-US"/>
        </w:rPr>
        <w:t>A transaction:</w:t>
      </w:r>
    </w:p>
    <w:p w:rsidR="00A40CFD" w:rsidRPr="009D09A7" w:rsidRDefault="00A40CFD" w:rsidP="00A40CFD">
      <w:pPr>
        <w:pStyle w:val="Heading3"/>
        <w:rPr>
          <w:lang w:val="en-US"/>
        </w:rPr>
      </w:pPr>
      <w:r w:rsidRPr="009D09A7">
        <w:rPr>
          <w:color w:val="000000"/>
          <w:lang w:val="en-US"/>
        </w:rPr>
        <w:t>excludes a tr</w:t>
      </w:r>
      <w:r w:rsidRPr="009D09A7">
        <w:rPr>
          <w:lang w:val="en-US"/>
        </w:rPr>
        <w:t>ansaction in the ordinary course of business (including the renewal, extension or entering into an agreement in respect of healthcare services carried out by the Trust</w:t>
      </w:r>
      <w:r w:rsidR="004644CC">
        <w:rPr>
          <w:lang w:val="en-US"/>
        </w:rPr>
        <w:t>)</w:t>
      </w:r>
      <w:r w:rsidRPr="009D09A7">
        <w:rPr>
          <w:lang w:val="en-US"/>
        </w:rPr>
        <w:t>;</w:t>
      </w:r>
    </w:p>
    <w:p w:rsidR="00A40CFD" w:rsidRPr="009D09A7" w:rsidRDefault="00A40CFD" w:rsidP="00A40CFD">
      <w:pPr>
        <w:pStyle w:val="Heading3"/>
        <w:rPr>
          <w:lang w:val="en-US"/>
        </w:rPr>
      </w:pPr>
      <w:r w:rsidRPr="009D09A7">
        <w:rPr>
          <w:lang w:val="en-US"/>
        </w:rPr>
        <w:t>excludes any agreement or changes to healthcare services carried out by the Trust following a reconfiguration of services led by the commissioners of such services;</w:t>
      </w:r>
    </w:p>
    <w:p w:rsidR="00A40CFD" w:rsidRPr="009D09A7" w:rsidRDefault="00A40CFD" w:rsidP="00A40CFD">
      <w:pPr>
        <w:pStyle w:val="Heading3"/>
        <w:rPr>
          <w:lang w:val="en-US"/>
        </w:rPr>
      </w:pPr>
      <w:r w:rsidRPr="009D09A7">
        <w:rPr>
          <w:lang w:val="en-US"/>
        </w:rPr>
        <w:t xml:space="preserve">excludes any grant of public dividend capital or the entering into of a working capital facility or other loan, </w:t>
      </w:r>
      <w:r w:rsidR="00E723FC" w:rsidRPr="009D09A7">
        <w:rPr>
          <w:lang w:val="en-US"/>
        </w:rPr>
        <w:t>which does</w:t>
      </w:r>
      <w:r w:rsidRPr="009D09A7">
        <w:rPr>
          <w:lang w:val="en-US"/>
        </w:rPr>
        <w:t xml:space="preserve"> not involve the acquisition or disposal of any fixed asset of the Trust.</w:t>
      </w:r>
    </w:p>
    <w:p w:rsidR="009B658E" w:rsidRDefault="004644CC" w:rsidP="004B4BDF">
      <w:pPr>
        <w:pStyle w:val="Heading2"/>
      </w:pPr>
      <w:bookmarkStart w:id="3239" w:name="_Ref17900184"/>
      <w:r>
        <w:t xml:space="preserve">The Trust may enter into Material Transactions provided that it has sought the views of the Council of Governors. A “Material Transaction” for the purposes of this paragraph </w:t>
      </w:r>
      <w:r w:rsidR="006F2542">
        <w:fldChar w:fldCharType="begin"/>
      </w:r>
      <w:r w:rsidR="006F2542">
        <w:instrText xml:space="preserve"> REF _Ref17900184 \r \h </w:instrText>
      </w:r>
      <w:r w:rsidR="006F2542">
        <w:fldChar w:fldCharType="separate"/>
      </w:r>
      <w:r w:rsidR="006C11E3">
        <w:t>42.5</w:t>
      </w:r>
      <w:r w:rsidR="006F2542">
        <w:fldChar w:fldCharType="end"/>
      </w:r>
      <w:r>
        <w:t xml:space="preserve"> shall mean a transaction which meets one of the following tests:</w:t>
      </w:r>
      <w:bookmarkEnd w:id="3239"/>
    </w:p>
    <w:p w:rsidR="004644CC" w:rsidRPr="009D09A7" w:rsidRDefault="004644CC" w:rsidP="004B4BDF">
      <w:pPr>
        <w:pStyle w:val="Heading3"/>
        <w:rPr>
          <w:lang w:val="en-US"/>
        </w:rPr>
      </w:pPr>
      <w:r w:rsidRPr="009D09A7">
        <w:rPr>
          <w:lang w:val="en-US"/>
        </w:rPr>
        <w:t>the total asset test; or</w:t>
      </w:r>
    </w:p>
    <w:p w:rsidR="004644CC" w:rsidRPr="009D09A7" w:rsidRDefault="004644CC" w:rsidP="004B4BDF">
      <w:pPr>
        <w:pStyle w:val="Heading3"/>
        <w:rPr>
          <w:lang w:val="en-US"/>
        </w:rPr>
      </w:pPr>
      <w:r w:rsidRPr="009D09A7">
        <w:rPr>
          <w:lang w:val="en-US"/>
        </w:rPr>
        <w:t>the total income test; or</w:t>
      </w:r>
    </w:p>
    <w:p w:rsidR="004644CC" w:rsidRDefault="004644CC" w:rsidP="004B4BDF">
      <w:pPr>
        <w:pStyle w:val="Heading3"/>
        <w:rPr>
          <w:lang w:val="en-US"/>
        </w:rPr>
      </w:pPr>
      <w:r>
        <w:rPr>
          <w:lang w:val="en-US"/>
        </w:rPr>
        <w:t xml:space="preserve">the capital </w:t>
      </w:r>
      <w:r w:rsidRPr="009D09A7">
        <w:rPr>
          <w:lang w:val="en-US"/>
        </w:rPr>
        <w:t>test (relating to acquisitions or divestments</w:t>
      </w:r>
      <w:r>
        <w:rPr>
          <w:lang w:val="en-US"/>
        </w:rPr>
        <w:t>).</w:t>
      </w:r>
    </w:p>
    <w:p w:rsidR="004644CC" w:rsidRPr="004644CC" w:rsidRDefault="004644CC" w:rsidP="004B4BDF">
      <w:pPr>
        <w:pStyle w:val="Heading3"/>
        <w:numPr>
          <w:ilvl w:val="0"/>
          <w:numId w:val="0"/>
        </w:numPr>
        <w:ind w:left="1440"/>
      </w:pPr>
      <w:r>
        <w:t xml:space="preserve">where the definitions set out in paragraph </w:t>
      </w:r>
      <w:r w:rsidR="006F2542">
        <w:fldChar w:fldCharType="begin"/>
      </w:r>
      <w:r w:rsidR="006F2542">
        <w:instrText xml:space="preserve"> REF _Ref516736156 \r \h </w:instrText>
      </w:r>
      <w:r w:rsidR="006F2542">
        <w:fldChar w:fldCharType="separate"/>
      </w:r>
      <w:r w:rsidR="006C11E3">
        <w:t>42.3</w:t>
      </w:r>
      <w:r w:rsidR="006F2542">
        <w:fldChar w:fldCharType="end"/>
      </w:r>
      <w:r>
        <w:t xml:space="preserve"> will apply, </w:t>
      </w:r>
      <w:r w:rsidR="002260E0">
        <w:t>except</w:t>
      </w:r>
      <w:r>
        <w:t xml:space="preserve"> that instead of the threshold being 25% it shall be “greater than 10%”.</w:t>
      </w:r>
    </w:p>
    <w:p w:rsidR="00A40CFD" w:rsidRDefault="00A40CFD">
      <w:pPr>
        <w:spacing w:after="160" w:line="259" w:lineRule="auto"/>
        <w:jc w:val="left"/>
        <w:rPr>
          <w:rFonts w:cs="Arial"/>
        </w:rPr>
      </w:pPr>
      <w:r>
        <w:rPr>
          <w:rFonts w:cs="Arial"/>
        </w:rPr>
        <w:br w:type="page"/>
      </w:r>
    </w:p>
    <w:p w:rsidR="009B658E" w:rsidRPr="0016774D" w:rsidRDefault="009B658E">
      <w:pPr>
        <w:pStyle w:val="BodyText"/>
        <w:kinsoku w:val="0"/>
        <w:overflowPunct w:val="0"/>
        <w:spacing w:before="2"/>
        <w:rPr>
          <w:rFonts w:cs="Arial"/>
          <w:b/>
          <w:bCs/>
          <w:sz w:val="14"/>
          <w:szCs w:val="14"/>
        </w:rPr>
      </w:pPr>
      <w:bookmarkStart w:id="3240" w:name="Newcastle_Upon_Tyne_schedule1_annex1_010"/>
      <w:bookmarkEnd w:id="3240"/>
    </w:p>
    <w:p w:rsidR="00757182" w:rsidRDefault="00757182" w:rsidP="00757182">
      <w:pPr>
        <w:pStyle w:val="SchTitle"/>
        <w:rPr>
          <w:rFonts w:cs="Arial"/>
          <w:bCs/>
          <w:sz w:val="24"/>
          <w:szCs w:val="24"/>
        </w:rPr>
      </w:pPr>
      <w:bookmarkStart w:id="3241" w:name="CONSTITUENCIES_OF_THE_TRUST"/>
      <w:bookmarkStart w:id="3242" w:name="Annex_1"/>
      <w:bookmarkEnd w:id="3241"/>
      <w:r w:rsidRPr="00757182">
        <w:rPr>
          <w:rFonts w:cs="Arial"/>
          <w:bCs/>
          <w:sz w:val="24"/>
          <w:szCs w:val="24"/>
        </w:rPr>
        <w:t>A</w:t>
      </w:r>
      <w:r w:rsidR="006C11E3">
        <w:rPr>
          <w:rFonts w:cs="Arial"/>
          <w:bCs/>
          <w:sz w:val="24"/>
          <w:szCs w:val="24"/>
        </w:rPr>
        <w:t>nnex</w:t>
      </w:r>
      <w:r w:rsidRPr="00757182">
        <w:rPr>
          <w:rFonts w:cs="Arial"/>
          <w:bCs/>
          <w:sz w:val="24"/>
          <w:szCs w:val="24"/>
        </w:rPr>
        <w:t xml:space="preserve"> </w:t>
      </w:r>
      <w:r w:rsidRPr="00757182">
        <w:rPr>
          <w:rFonts w:cs="Arial"/>
          <w:bCs/>
          <w:sz w:val="24"/>
          <w:szCs w:val="24"/>
        </w:rPr>
        <w:fldChar w:fldCharType="begin"/>
      </w:r>
      <w:r w:rsidRPr="00757182">
        <w:rPr>
          <w:rFonts w:cs="Arial"/>
          <w:bCs/>
          <w:sz w:val="24"/>
          <w:szCs w:val="24"/>
        </w:rPr>
        <w:instrText xml:space="preserve"> AUTONUMLGL \* ARABIC \e  </w:instrText>
      </w:r>
      <w:r w:rsidRPr="00757182">
        <w:rPr>
          <w:rFonts w:cs="Arial"/>
          <w:bCs/>
          <w:sz w:val="24"/>
          <w:szCs w:val="24"/>
        </w:rPr>
        <w:fldChar w:fldCharType="end"/>
      </w:r>
      <w:bookmarkEnd w:id="3242"/>
      <w:r w:rsidRPr="00757182">
        <w:rPr>
          <w:rFonts w:cs="Arial"/>
          <w:bCs/>
          <w:sz w:val="24"/>
          <w:szCs w:val="24"/>
        </w:rPr>
        <w:fldChar w:fldCharType="begin"/>
      </w:r>
      <w:r w:rsidRPr="00757182">
        <w:instrText xml:space="preserve"> TC "</w:instrText>
      </w:r>
      <w:bookmarkStart w:id="3243" w:name="_Toc19117981"/>
      <w:r w:rsidRPr="00757182">
        <w:instrText>A</w:instrText>
      </w:r>
      <w:r w:rsidR="006C11E3">
        <w:instrText>nnex</w:instrText>
      </w:r>
      <w:r w:rsidRPr="00757182">
        <w:instrText xml:space="preserve"> </w:instrText>
      </w:r>
      <w:r>
        <w:fldChar w:fldCharType="begin"/>
      </w:r>
      <w:r>
        <w:instrText xml:space="preserve"> SEQ numx \* ARABIC  </w:instrText>
      </w:r>
      <w:r>
        <w:fldChar w:fldCharType="separate"/>
      </w:r>
      <w:r w:rsidR="006C11E3">
        <w:rPr>
          <w:noProof/>
        </w:rPr>
        <w:instrText>1</w:instrText>
      </w:r>
      <w:r>
        <w:fldChar w:fldCharType="end"/>
      </w:r>
      <w:r>
        <w:rPr>
          <w:b w:val="0"/>
        </w:rPr>
        <w:instrText xml:space="preserve"> - Public Constituency</w:instrText>
      </w:r>
      <w:bookmarkEnd w:id="3243"/>
      <w:r w:rsidRPr="00757182">
        <w:instrText xml:space="preserve">" \f C \l "1" </w:instrText>
      </w:r>
      <w:r w:rsidRPr="00757182">
        <w:rPr>
          <w:rFonts w:cs="Arial"/>
          <w:bCs/>
          <w:sz w:val="24"/>
          <w:szCs w:val="24"/>
        </w:rPr>
        <w:fldChar w:fldCharType="end"/>
      </w:r>
    </w:p>
    <w:p w:rsidR="00757182" w:rsidRPr="00001676" w:rsidRDefault="00757182" w:rsidP="00757182">
      <w:pPr>
        <w:pStyle w:val="SchTitle"/>
      </w:pPr>
      <w:r w:rsidRPr="00001676">
        <w:t>Public Constituency</w:t>
      </w:r>
    </w:p>
    <w:p w:rsidR="009F1DED" w:rsidRPr="004B4BDF" w:rsidRDefault="009771DA" w:rsidP="002B331B">
      <w:pPr>
        <w:pStyle w:val="BodyText"/>
        <w:kinsoku w:val="0"/>
        <w:overflowPunct w:val="0"/>
        <w:spacing w:after="200"/>
        <w:rPr>
          <w:rFonts w:cs="Arial"/>
          <w:bCs/>
          <w:szCs w:val="21"/>
        </w:rPr>
      </w:pPr>
      <w:r w:rsidRPr="004B4BDF">
        <w:rPr>
          <w:rFonts w:cs="Arial"/>
          <w:bCs/>
          <w:szCs w:val="21"/>
        </w:rPr>
        <w:t>The P</w:t>
      </w:r>
      <w:r w:rsidR="009F1DED" w:rsidRPr="004B4BDF">
        <w:rPr>
          <w:rFonts w:cs="Arial"/>
          <w:bCs/>
          <w:szCs w:val="21"/>
        </w:rPr>
        <w:t xml:space="preserve">ublic </w:t>
      </w:r>
      <w:r w:rsidRPr="004B4BDF">
        <w:rPr>
          <w:rFonts w:cs="Arial"/>
          <w:bCs/>
          <w:szCs w:val="21"/>
        </w:rPr>
        <w:t>C</w:t>
      </w:r>
      <w:r w:rsidR="009F1DED" w:rsidRPr="004B4BDF">
        <w:rPr>
          <w:rFonts w:cs="Arial"/>
          <w:bCs/>
          <w:szCs w:val="21"/>
        </w:rPr>
        <w:t>onstituency shall be divided into the following Classes:</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31"/>
        <w:gridCol w:w="3467"/>
        <w:gridCol w:w="1440"/>
        <w:gridCol w:w="1402"/>
      </w:tblGrid>
      <w:tr w:rsidR="009F1DED" w:rsidRPr="009D09A7" w:rsidTr="002B331B">
        <w:trPr>
          <w:tblHeader/>
          <w:jc w:val="center"/>
        </w:trPr>
        <w:tc>
          <w:tcPr>
            <w:tcW w:w="2275" w:type="dxa"/>
            <w:tcBorders>
              <w:top w:val="single" w:sz="4" w:space="0" w:color="auto"/>
              <w:left w:val="single" w:sz="4" w:space="0" w:color="auto"/>
              <w:bottom w:val="single" w:sz="4" w:space="0" w:color="auto"/>
              <w:right w:val="single" w:sz="4" w:space="0" w:color="auto"/>
            </w:tcBorders>
            <w:vAlign w:val="bottom"/>
          </w:tcPr>
          <w:p w:rsidR="009F1DED" w:rsidRPr="009D09A7" w:rsidRDefault="009F1DED" w:rsidP="00BA3105">
            <w:pPr>
              <w:spacing w:before="100" w:after="100"/>
              <w:rPr>
                <w:rFonts w:cs="Arial"/>
                <w:b/>
                <w:szCs w:val="22"/>
              </w:rPr>
            </w:pPr>
            <w:r w:rsidRPr="009D09A7">
              <w:rPr>
                <w:rFonts w:cs="Arial"/>
                <w:b/>
                <w:szCs w:val="22"/>
              </w:rPr>
              <w:t xml:space="preserve">Name </w:t>
            </w:r>
          </w:p>
        </w:tc>
        <w:tc>
          <w:tcPr>
            <w:tcW w:w="3605" w:type="dxa"/>
            <w:tcBorders>
              <w:top w:val="single" w:sz="4" w:space="0" w:color="auto"/>
              <w:left w:val="single" w:sz="4" w:space="0" w:color="auto"/>
              <w:bottom w:val="single" w:sz="4" w:space="0" w:color="auto"/>
              <w:right w:val="single" w:sz="4" w:space="0" w:color="auto"/>
            </w:tcBorders>
            <w:vAlign w:val="bottom"/>
          </w:tcPr>
          <w:p w:rsidR="009F1DED" w:rsidRPr="009D09A7" w:rsidRDefault="009F1DED" w:rsidP="00BA3105">
            <w:pPr>
              <w:spacing w:before="100" w:after="100"/>
              <w:rPr>
                <w:rFonts w:cs="Arial"/>
                <w:b/>
                <w:szCs w:val="22"/>
              </w:rPr>
            </w:pPr>
            <w:r w:rsidRPr="009D09A7">
              <w:rPr>
                <w:rFonts w:cs="Arial"/>
                <w:b/>
                <w:szCs w:val="22"/>
              </w:rPr>
              <w:t>Areas</w:t>
            </w:r>
          </w:p>
        </w:tc>
        <w:tc>
          <w:tcPr>
            <w:tcW w:w="1456" w:type="dxa"/>
            <w:tcBorders>
              <w:top w:val="single" w:sz="4" w:space="0" w:color="auto"/>
              <w:left w:val="single" w:sz="4" w:space="0" w:color="auto"/>
              <w:bottom w:val="single" w:sz="4" w:space="0" w:color="auto"/>
              <w:right w:val="single" w:sz="4" w:space="0" w:color="auto"/>
            </w:tcBorders>
            <w:vAlign w:val="bottom"/>
          </w:tcPr>
          <w:p w:rsidR="009F1DED" w:rsidRPr="009D09A7" w:rsidRDefault="009F1DED" w:rsidP="00BA3105">
            <w:pPr>
              <w:spacing w:before="100" w:after="100"/>
              <w:rPr>
                <w:rFonts w:cs="Arial"/>
                <w:b/>
                <w:szCs w:val="22"/>
              </w:rPr>
            </w:pPr>
            <w:r>
              <w:rPr>
                <w:rFonts w:cs="Arial"/>
                <w:b/>
                <w:szCs w:val="22"/>
              </w:rPr>
              <w:t>Governor</w:t>
            </w:r>
            <w:r w:rsidRPr="009D09A7">
              <w:rPr>
                <w:rFonts w:cs="Arial"/>
                <w:b/>
                <w:szCs w:val="22"/>
              </w:rPr>
              <w:t>s</w:t>
            </w:r>
          </w:p>
        </w:tc>
        <w:tc>
          <w:tcPr>
            <w:tcW w:w="1424" w:type="dxa"/>
            <w:tcBorders>
              <w:top w:val="single" w:sz="4" w:space="0" w:color="auto"/>
              <w:left w:val="single" w:sz="4" w:space="0" w:color="auto"/>
              <w:bottom w:val="single" w:sz="4" w:space="0" w:color="auto"/>
              <w:right w:val="single" w:sz="4" w:space="0" w:color="auto"/>
            </w:tcBorders>
            <w:vAlign w:val="bottom"/>
          </w:tcPr>
          <w:p w:rsidR="009F1DED" w:rsidRPr="009D09A7" w:rsidRDefault="009F1DED" w:rsidP="00BA3105">
            <w:pPr>
              <w:spacing w:before="100" w:after="100"/>
              <w:rPr>
                <w:rFonts w:cs="Arial"/>
                <w:b/>
                <w:szCs w:val="22"/>
              </w:rPr>
            </w:pPr>
            <w:r w:rsidRPr="009D09A7">
              <w:rPr>
                <w:rFonts w:cs="Arial"/>
                <w:b/>
                <w:szCs w:val="22"/>
              </w:rPr>
              <w:t>Minimum Number of members</w:t>
            </w:r>
          </w:p>
        </w:tc>
      </w:tr>
      <w:tr w:rsidR="009F1DED" w:rsidRPr="009D09A7" w:rsidTr="004B4BDF">
        <w:trPr>
          <w:tblHeader/>
          <w:jc w:val="center"/>
        </w:trPr>
        <w:tc>
          <w:tcPr>
            <w:tcW w:w="2275" w:type="dxa"/>
            <w:tcBorders>
              <w:top w:val="single" w:sz="4" w:space="0" w:color="000000"/>
              <w:left w:val="single" w:sz="4" w:space="0" w:color="000000"/>
              <w:bottom w:val="single" w:sz="4" w:space="0" w:color="000000"/>
              <w:right w:val="single" w:sz="4" w:space="0" w:color="000000"/>
            </w:tcBorders>
          </w:tcPr>
          <w:p w:rsidR="009F1DED" w:rsidRPr="009D09A7" w:rsidRDefault="009F1DED" w:rsidP="009F1DED">
            <w:pPr>
              <w:spacing w:before="100" w:after="100"/>
              <w:rPr>
                <w:rFonts w:cs="Arial"/>
                <w:b/>
                <w:szCs w:val="22"/>
              </w:rPr>
            </w:pPr>
            <w:r w:rsidRPr="001B1A60">
              <w:rPr>
                <w:rFonts w:cs="Arial"/>
              </w:rPr>
              <w:t>Newcastle</w:t>
            </w:r>
            <w:r w:rsidRPr="001B1A60">
              <w:rPr>
                <w:rFonts w:cs="Arial"/>
                <w:spacing w:val="-6"/>
              </w:rPr>
              <w:t xml:space="preserve"> </w:t>
            </w:r>
            <w:r>
              <w:rPr>
                <w:rFonts w:cs="Arial"/>
                <w:spacing w:val="-6"/>
              </w:rPr>
              <w:t>upon Tyne</w:t>
            </w:r>
          </w:p>
        </w:tc>
        <w:tc>
          <w:tcPr>
            <w:tcW w:w="3605" w:type="dxa"/>
            <w:tcBorders>
              <w:top w:val="single" w:sz="4" w:space="0" w:color="000000"/>
              <w:left w:val="single" w:sz="4" w:space="0" w:color="000000"/>
              <w:bottom w:val="single" w:sz="4" w:space="0" w:color="000000"/>
              <w:right w:val="single" w:sz="4" w:space="0" w:color="000000"/>
            </w:tcBorders>
          </w:tcPr>
          <w:p w:rsidR="009F1DED" w:rsidRPr="009D09A7" w:rsidRDefault="009F1DED" w:rsidP="009F1DED">
            <w:pPr>
              <w:spacing w:before="100" w:after="100"/>
              <w:rPr>
                <w:rFonts w:cs="Arial"/>
                <w:b/>
                <w:szCs w:val="22"/>
              </w:rPr>
            </w:pPr>
            <w:r w:rsidRPr="009F1DED">
              <w:rPr>
                <w:rFonts w:cs="Arial"/>
              </w:rPr>
              <w:t xml:space="preserve">All electoral areas within </w:t>
            </w:r>
            <w:r>
              <w:rPr>
                <w:rFonts w:cs="Arial"/>
              </w:rPr>
              <w:t xml:space="preserve">the </w:t>
            </w:r>
            <w:r w:rsidRPr="001B1A60">
              <w:rPr>
                <w:rFonts w:cs="Arial"/>
              </w:rPr>
              <w:t>Newcastle</w:t>
            </w:r>
            <w:r>
              <w:rPr>
                <w:rFonts w:cs="Arial"/>
              </w:rPr>
              <w:t xml:space="preserve"> upon Tyne area</w:t>
            </w:r>
          </w:p>
        </w:tc>
        <w:tc>
          <w:tcPr>
            <w:tcW w:w="1456" w:type="dxa"/>
            <w:tcBorders>
              <w:top w:val="single" w:sz="4" w:space="0" w:color="000000"/>
              <w:left w:val="single" w:sz="4" w:space="0" w:color="000000"/>
              <w:bottom w:val="single" w:sz="4" w:space="0" w:color="000000"/>
              <w:right w:val="single" w:sz="4" w:space="0" w:color="000000"/>
            </w:tcBorders>
          </w:tcPr>
          <w:p w:rsidR="009F1DED" w:rsidRDefault="009F1DED" w:rsidP="009F1DED">
            <w:pPr>
              <w:spacing w:before="100" w:after="100"/>
              <w:rPr>
                <w:rFonts w:cs="Arial"/>
                <w:b/>
                <w:szCs w:val="22"/>
              </w:rPr>
            </w:pPr>
            <w:r>
              <w:rPr>
                <w:rFonts w:cs="Arial"/>
              </w:rPr>
              <w:t>9</w:t>
            </w:r>
          </w:p>
        </w:tc>
        <w:tc>
          <w:tcPr>
            <w:tcW w:w="1424" w:type="dxa"/>
            <w:tcBorders>
              <w:top w:val="single" w:sz="4" w:space="0" w:color="000000"/>
              <w:left w:val="single" w:sz="4" w:space="0" w:color="000000"/>
              <w:bottom w:val="single" w:sz="4" w:space="0" w:color="000000"/>
              <w:right w:val="single" w:sz="4" w:space="0" w:color="000000"/>
            </w:tcBorders>
          </w:tcPr>
          <w:p w:rsidR="009F1DED" w:rsidRPr="009D09A7" w:rsidRDefault="009F1DED" w:rsidP="009F1DED">
            <w:pPr>
              <w:spacing w:before="100" w:after="100"/>
              <w:rPr>
                <w:rFonts w:cs="Arial"/>
                <w:b/>
                <w:szCs w:val="22"/>
              </w:rPr>
            </w:pPr>
            <w:r>
              <w:rPr>
                <w:rFonts w:cs="Arial"/>
              </w:rPr>
              <w:t>820</w:t>
            </w:r>
          </w:p>
        </w:tc>
      </w:tr>
      <w:tr w:rsidR="009F1DED" w:rsidRPr="009D09A7" w:rsidTr="009F1DED">
        <w:trPr>
          <w:tblHeader/>
          <w:jc w:val="center"/>
        </w:trPr>
        <w:tc>
          <w:tcPr>
            <w:tcW w:w="2275" w:type="dxa"/>
            <w:tcBorders>
              <w:top w:val="single" w:sz="4" w:space="0" w:color="000000"/>
              <w:left w:val="single" w:sz="4" w:space="0" w:color="000000"/>
              <w:bottom w:val="single" w:sz="4" w:space="0" w:color="000000"/>
              <w:right w:val="single" w:sz="4" w:space="0" w:color="000000"/>
            </w:tcBorders>
          </w:tcPr>
          <w:p w:rsidR="009F1DED" w:rsidRPr="001B1A60" w:rsidRDefault="009F1DED" w:rsidP="009F1DED">
            <w:pPr>
              <w:spacing w:before="100" w:after="100"/>
              <w:rPr>
                <w:rFonts w:cs="Arial"/>
              </w:rPr>
            </w:pPr>
            <w:r>
              <w:rPr>
                <w:rFonts w:cs="Arial"/>
              </w:rPr>
              <w:t>Northumberland and Tyne and Wear</w:t>
            </w:r>
            <w:r w:rsidR="00726CBD">
              <w:rPr>
                <w:rFonts w:cs="Arial"/>
              </w:rPr>
              <w:t xml:space="preserve"> excluding Newcastle upon Tyne</w:t>
            </w:r>
          </w:p>
        </w:tc>
        <w:tc>
          <w:tcPr>
            <w:tcW w:w="3605" w:type="dxa"/>
            <w:tcBorders>
              <w:top w:val="single" w:sz="4" w:space="0" w:color="000000"/>
              <w:left w:val="single" w:sz="4" w:space="0" w:color="000000"/>
              <w:bottom w:val="single" w:sz="4" w:space="0" w:color="000000"/>
              <w:right w:val="single" w:sz="4" w:space="0" w:color="000000"/>
            </w:tcBorders>
          </w:tcPr>
          <w:p w:rsidR="009F1DED" w:rsidRPr="009F1DED" w:rsidRDefault="009F1DED" w:rsidP="009F1DED">
            <w:pPr>
              <w:spacing w:before="100" w:after="100"/>
              <w:rPr>
                <w:rFonts w:cs="Arial"/>
              </w:rPr>
            </w:pPr>
            <w:r w:rsidRPr="009F1DED">
              <w:rPr>
                <w:rFonts w:cs="Arial"/>
              </w:rPr>
              <w:t>All electoral areas within Northumberland</w:t>
            </w:r>
            <w:r>
              <w:rPr>
                <w:rFonts w:cs="Arial"/>
              </w:rPr>
              <w:t xml:space="preserve"> and Tyne and Wear</w:t>
            </w:r>
            <w:r w:rsidR="009771DA">
              <w:rPr>
                <w:rFonts w:cs="Arial"/>
              </w:rPr>
              <w:t xml:space="preserve"> </w:t>
            </w:r>
            <w:r w:rsidR="00E62288">
              <w:rPr>
                <w:rFonts w:cs="Arial"/>
              </w:rPr>
              <w:t xml:space="preserve">area </w:t>
            </w:r>
            <w:r w:rsidR="009771DA">
              <w:rPr>
                <w:rFonts w:cs="Arial"/>
              </w:rPr>
              <w:t>excluding those areas within Newcastle upon Tyne</w:t>
            </w:r>
          </w:p>
        </w:tc>
        <w:tc>
          <w:tcPr>
            <w:tcW w:w="1456" w:type="dxa"/>
            <w:tcBorders>
              <w:top w:val="single" w:sz="4" w:space="0" w:color="000000"/>
              <w:left w:val="single" w:sz="4" w:space="0" w:color="000000"/>
              <w:bottom w:val="single" w:sz="4" w:space="0" w:color="000000"/>
              <w:right w:val="single" w:sz="4" w:space="0" w:color="000000"/>
            </w:tcBorders>
          </w:tcPr>
          <w:p w:rsidR="009F1DED" w:rsidRDefault="009F1DED" w:rsidP="009F1DED">
            <w:pPr>
              <w:spacing w:before="100" w:after="100"/>
              <w:rPr>
                <w:rFonts w:cs="Arial"/>
              </w:rPr>
            </w:pPr>
            <w:r>
              <w:rPr>
                <w:rFonts w:cs="Arial"/>
              </w:rPr>
              <w:t>11</w:t>
            </w:r>
          </w:p>
        </w:tc>
        <w:tc>
          <w:tcPr>
            <w:tcW w:w="1424" w:type="dxa"/>
            <w:tcBorders>
              <w:top w:val="single" w:sz="4" w:space="0" w:color="000000"/>
              <w:left w:val="single" w:sz="4" w:space="0" w:color="000000"/>
              <w:bottom w:val="single" w:sz="4" w:space="0" w:color="000000"/>
              <w:right w:val="single" w:sz="4" w:space="0" w:color="000000"/>
            </w:tcBorders>
          </w:tcPr>
          <w:p w:rsidR="009F1DED" w:rsidRDefault="009F1DED" w:rsidP="009F1DED">
            <w:pPr>
              <w:spacing w:before="100" w:after="100"/>
              <w:rPr>
                <w:rFonts w:cs="Arial"/>
              </w:rPr>
            </w:pPr>
            <w:r>
              <w:rPr>
                <w:rFonts w:cs="Arial"/>
              </w:rPr>
              <w:t>910</w:t>
            </w:r>
          </w:p>
        </w:tc>
      </w:tr>
      <w:tr w:rsidR="009F1DED" w:rsidRPr="009D09A7" w:rsidTr="004B4BDF">
        <w:trPr>
          <w:tblHeader/>
          <w:jc w:val="center"/>
        </w:trPr>
        <w:tc>
          <w:tcPr>
            <w:tcW w:w="2275" w:type="dxa"/>
            <w:tcBorders>
              <w:top w:val="single" w:sz="4" w:space="0" w:color="000000"/>
              <w:left w:val="single" w:sz="4" w:space="0" w:color="000000"/>
              <w:bottom w:val="single" w:sz="4" w:space="0" w:color="auto"/>
              <w:right w:val="single" w:sz="4" w:space="0" w:color="000000"/>
            </w:tcBorders>
          </w:tcPr>
          <w:p w:rsidR="009F1DED" w:rsidRDefault="00294B16" w:rsidP="009F1DED">
            <w:pPr>
              <w:spacing w:before="100" w:after="100"/>
              <w:rPr>
                <w:rFonts w:cs="Arial"/>
              </w:rPr>
            </w:pPr>
            <w:r>
              <w:rPr>
                <w:rFonts w:cs="Arial"/>
              </w:rPr>
              <w:t>North East</w:t>
            </w:r>
          </w:p>
        </w:tc>
        <w:tc>
          <w:tcPr>
            <w:tcW w:w="3605" w:type="dxa"/>
            <w:tcBorders>
              <w:top w:val="single" w:sz="4" w:space="0" w:color="000000"/>
              <w:left w:val="single" w:sz="4" w:space="0" w:color="000000"/>
              <w:bottom w:val="single" w:sz="4" w:space="0" w:color="auto"/>
              <w:right w:val="single" w:sz="4" w:space="0" w:color="000000"/>
            </w:tcBorders>
          </w:tcPr>
          <w:p w:rsidR="009F1DED" w:rsidRPr="009F1DED" w:rsidRDefault="009F1DED" w:rsidP="00726CBD">
            <w:pPr>
              <w:spacing w:before="100" w:after="100"/>
              <w:rPr>
                <w:rFonts w:cs="Arial"/>
              </w:rPr>
            </w:pPr>
            <w:r w:rsidRPr="009F1DED">
              <w:rPr>
                <w:rFonts w:cs="Arial"/>
              </w:rPr>
              <w:t xml:space="preserve">All electoral areas within </w:t>
            </w:r>
            <w:r w:rsidR="00294B16">
              <w:rPr>
                <w:rFonts w:cs="Arial"/>
              </w:rPr>
              <w:t xml:space="preserve">County Durham, </w:t>
            </w:r>
            <w:r w:rsidR="00522AE3">
              <w:rPr>
                <w:rFonts w:cs="Arial"/>
              </w:rPr>
              <w:t xml:space="preserve">Cumbria, </w:t>
            </w:r>
            <w:r w:rsidR="00294B16">
              <w:rPr>
                <w:rFonts w:cs="Arial"/>
              </w:rPr>
              <w:t xml:space="preserve">Darlington, </w:t>
            </w:r>
            <w:r w:rsidR="00726CBD">
              <w:rPr>
                <w:rFonts w:cs="Arial"/>
              </w:rPr>
              <w:t xml:space="preserve">Tees Valley </w:t>
            </w:r>
            <w:r w:rsidR="00294B16">
              <w:rPr>
                <w:rFonts w:cs="Arial"/>
              </w:rPr>
              <w:t>and Sunderland</w:t>
            </w:r>
            <w:r w:rsidR="00992DDB">
              <w:rPr>
                <w:rFonts w:cs="Arial"/>
              </w:rPr>
              <w:t>, and the rest of England</w:t>
            </w:r>
          </w:p>
        </w:tc>
        <w:tc>
          <w:tcPr>
            <w:tcW w:w="1456" w:type="dxa"/>
            <w:tcBorders>
              <w:top w:val="single" w:sz="4" w:space="0" w:color="000000"/>
              <w:left w:val="single" w:sz="4" w:space="0" w:color="000000"/>
              <w:bottom w:val="single" w:sz="4" w:space="0" w:color="auto"/>
              <w:right w:val="single" w:sz="4" w:space="0" w:color="000000"/>
            </w:tcBorders>
          </w:tcPr>
          <w:p w:rsidR="009F1DED" w:rsidRDefault="009F1DED" w:rsidP="009F1DED">
            <w:pPr>
              <w:spacing w:before="100" w:after="100"/>
              <w:rPr>
                <w:rFonts w:cs="Arial"/>
              </w:rPr>
            </w:pPr>
            <w:r>
              <w:rPr>
                <w:rFonts w:cs="Arial"/>
              </w:rPr>
              <w:t>4</w:t>
            </w:r>
          </w:p>
        </w:tc>
        <w:tc>
          <w:tcPr>
            <w:tcW w:w="1424" w:type="dxa"/>
            <w:tcBorders>
              <w:top w:val="single" w:sz="4" w:space="0" w:color="000000"/>
              <w:left w:val="single" w:sz="4" w:space="0" w:color="000000"/>
              <w:bottom w:val="single" w:sz="4" w:space="0" w:color="auto"/>
              <w:right w:val="single" w:sz="4" w:space="0" w:color="000000"/>
            </w:tcBorders>
          </w:tcPr>
          <w:p w:rsidR="009F1DED" w:rsidRDefault="009F1DED" w:rsidP="009F1DED">
            <w:pPr>
              <w:spacing w:before="100" w:after="100"/>
              <w:rPr>
                <w:rFonts w:cs="Arial"/>
              </w:rPr>
            </w:pPr>
            <w:r>
              <w:rPr>
                <w:rFonts w:cs="Arial"/>
              </w:rPr>
              <w:t>270</w:t>
            </w:r>
          </w:p>
        </w:tc>
      </w:tr>
      <w:tr w:rsidR="009F1DED" w:rsidRPr="009D09A7" w:rsidTr="004B4BDF">
        <w:trPr>
          <w:tblHeader/>
          <w:jc w:val="center"/>
        </w:trPr>
        <w:tc>
          <w:tcPr>
            <w:tcW w:w="2275" w:type="dxa"/>
            <w:tcBorders>
              <w:top w:val="single" w:sz="4" w:space="0" w:color="auto"/>
              <w:left w:val="single" w:sz="4" w:space="0" w:color="auto"/>
              <w:bottom w:val="single" w:sz="4" w:space="0" w:color="auto"/>
              <w:right w:val="nil"/>
            </w:tcBorders>
          </w:tcPr>
          <w:p w:rsidR="009F1DED" w:rsidRPr="004B4BDF" w:rsidRDefault="009F1DED" w:rsidP="009F1DED">
            <w:pPr>
              <w:spacing w:before="100" w:after="100"/>
              <w:rPr>
                <w:rFonts w:cs="Arial"/>
                <w:b/>
              </w:rPr>
            </w:pPr>
            <w:r w:rsidRPr="004B4BDF">
              <w:rPr>
                <w:rFonts w:cs="Arial"/>
                <w:b/>
              </w:rPr>
              <w:t>Total</w:t>
            </w:r>
          </w:p>
        </w:tc>
        <w:tc>
          <w:tcPr>
            <w:tcW w:w="3605" w:type="dxa"/>
            <w:tcBorders>
              <w:top w:val="single" w:sz="4" w:space="0" w:color="auto"/>
              <w:left w:val="nil"/>
              <w:bottom w:val="single" w:sz="4" w:space="0" w:color="auto"/>
              <w:right w:val="single" w:sz="4" w:space="0" w:color="auto"/>
            </w:tcBorders>
          </w:tcPr>
          <w:p w:rsidR="009F1DED" w:rsidRPr="004B4BDF" w:rsidRDefault="009F1DED" w:rsidP="009F1DED">
            <w:pPr>
              <w:spacing w:before="100" w:after="100"/>
              <w:rPr>
                <w:rFonts w:cs="Arial"/>
                <w:b/>
              </w:rPr>
            </w:pPr>
          </w:p>
        </w:tc>
        <w:tc>
          <w:tcPr>
            <w:tcW w:w="1456" w:type="dxa"/>
            <w:tcBorders>
              <w:top w:val="single" w:sz="4" w:space="0" w:color="auto"/>
              <w:left w:val="single" w:sz="4" w:space="0" w:color="auto"/>
              <w:bottom w:val="single" w:sz="4" w:space="0" w:color="auto"/>
              <w:right w:val="single" w:sz="4" w:space="0" w:color="auto"/>
            </w:tcBorders>
          </w:tcPr>
          <w:p w:rsidR="009F1DED" w:rsidRPr="004B4BDF" w:rsidRDefault="009F1DED" w:rsidP="009F1DED">
            <w:pPr>
              <w:spacing w:before="100" w:after="100"/>
              <w:rPr>
                <w:rFonts w:cs="Arial"/>
                <w:b/>
              </w:rPr>
            </w:pPr>
            <w:r w:rsidRPr="004B4BDF">
              <w:rPr>
                <w:rFonts w:cs="Arial"/>
                <w:b/>
              </w:rPr>
              <w:t>24</w:t>
            </w:r>
          </w:p>
        </w:tc>
        <w:tc>
          <w:tcPr>
            <w:tcW w:w="1424" w:type="dxa"/>
            <w:tcBorders>
              <w:top w:val="single" w:sz="4" w:space="0" w:color="auto"/>
              <w:left w:val="single" w:sz="4" w:space="0" w:color="auto"/>
              <w:bottom w:val="single" w:sz="4" w:space="0" w:color="auto"/>
              <w:right w:val="single" w:sz="4" w:space="0" w:color="auto"/>
            </w:tcBorders>
          </w:tcPr>
          <w:p w:rsidR="009F1DED" w:rsidRPr="004B4BDF" w:rsidRDefault="009F1DED" w:rsidP="009F1DED">
            <w:pPr>
              <w:spacing w:before="100" w:after="100"/>
              <w:rPr>
                <w:rFonts w:cs="Arial"/>
                <w:b/>
              </w:rPr>
            </w:pPr>
            <w:r w:rsidRPr="004B4BDF">
              <w:rPr>
                <w:rFonts w:cs="Arial"/>
                <w:b/>
              </w:rPr>
              <w:t>2</w:t>
            </w:r>
            <w:r w:rsidR="00726CBD">
              <w:rPr>
                <w:rFonts w:cs="Arial"/>
                <w:b/>
              </w:rPr>
              <w:t>,</w:t>
            </w:r>
            <w:r w:rsidRPr="004B4BDF">
              <w:rPr>
                <w:rFonts w:cs="Arial"/>
                <w:b/>
              </w:rPr>
              <w:t>000</w:t>
            </w:r>
          </w:p>
        </w:tc>
      </w:tr>
    </w:tbl>
    <w:p w:rsidR="009B658E" w:rsidRPr="00975043" w:rsidRDefault="009B658E">
      <w:pPr>
        <w:pStyle w:val="BodyText"/>
        <w:kinsoku w:val="0"/>
        <w:overflowPunct w:val="0"/>
        <w:spacing w:before="9"/>
        <w:rPr>
          <w:rFonts w:cs="Arial"/>
          <w:b/>
          <w:bCs/>
          <w:sz w:val="11"/>
          <w:szCs w:val="11"/>
        </w:rPr>
      </w:pPr>
    </w:p>
    <w:p w:rsidR="009771DA" w:rsidRDefault="009771DA">
      <w:pPr>
        <w:spacing w:after="160" w:line="259" w:lineRule="auto"/>
        <w:jc w:val="left"/>
        <w:rPr>
          <w:rFonts w:cs="Arial"/>
          <w:b/>
          <w:bCs/>
          <w:sz w:val="15"/>
          <w:szCs w:val="15"/>
        </w:rPr>
      </w:pPr>
      <w:r>
        <w:rPr>
          <w:rFonts w:cs="Arial"/>
          <w:b/>
          <w:bCs/>
          <w:sz w:val="15"/>
          <w:szCs w:val="15"/>
        </w:rPr>
        <w:br w:type="page"/>
      </w:r>
    </w:p>
    <w:p w:rsidR="00757182" w:rsidRDefault="00757182" w:rsidP="00757182">
      <w:pPr>
        <w:pStyle w:val="SchTitle"/>
        <w:rPr>
          <w:rFonts w:cs="Arial"/>
          <w:bCs/>
          <w:sz w:val="24"/>
          <w:szCs w:val="24"/>
        </w:rPr>
      </w:pPr>
      <w:bookmarkStart w:id="3244" w:name="Newcastle_Upon_Tyne_schedule1_annex2_010"/>
      <w:bookmarkStart w:id="3245" w:name="Annex_2"/>
      <w:bookmarkEnd w:id="3244"/>
      <w:r w:rsidRPr="00757182">
        <w:rPr>
          <w:rFonts w:cs="Arial"/>
          <w:bCs/>
          <w:sz w:val="24"/>
          <w:szCs w:val="24"/>
        </w:rPr>
        <w:t>A</w:t>
      </w:r>
      <w:r w:rsidR="006C11E3">
        <w:rPr>
          <w:rFonts w:cs="Arial"/>
          <w:bCs/>
          <w:sz w:val="24"/>
          <w:szCs w:val="24"/>
        </w:rPr>
        <w:t>nnex</w:t>
      </w:r>
      <w:r w:rsidRPr="00757182">
        <w:rPr>
          <w:rFonts w:cs="Arial"/>
          <w:bCs/>
          <w:sz w:val="24"/>
          <w:szCs w:val="24"/>
        </w:rPr>
        <w:t xml:space="preserve"> </w:t>
      </w:r>
      <w:r w:rsidRPr="00757182">
        <w:rPr>
          <w:rFonts w:cs="Arial"/>
          <w:bCs/>
          <w:sz w:val="24"/>
          <w:szCs w:val="24"/>
        </w:rPr>
        <w:fldChar w:fldCharType="begin"/>
      </w:r>
      <w:r w:rsidRPr="00757182">
        <w:rPr>
          <w:rFonts w:cs="Arial"/>
          <w:bCs/>
          <w:sz w:val="24"/>
          <w:szCs w:val="24"/>
        </w:rPr>
        <w:instrText xml:space="preserve"> AUTONUMLGL \* ARABIC \e  </w:instrText>
      </w:r>
      <w:r w:rsidRPr="00757182">
        <w:rPr>
          <w:rFonts w:cs="Arial"/>
          <w:bCs/>
          <w:sz w:val="24"/>
          <w:szCs w:val="24"/>
        </w:rPr>
        <w:fldChar w:fldCharType="end"/>
      </w:r>
      <w:bookmarkEnd w:id="3245"/>
      <w:r w:rsidRPr="00757182">
        <w:rPr>
          <w:rFonts w:cs="Arial"/>
          <w:bCs/>
          <w:sz w:val="24"/>
          <w:szCs w:val="24"/>
        </w:rPr>
        <w:fldChar w:fldCharType="begin"/>
      </w:r>
      <w:r w:rsidRPr="00757182">
        <w:instrText xml:space="preserve"> TC "</w:instrText>
      </w:r>
      <w:bookmarkStart w:id="3246" w:name="_Toc19117982"/>
      <w:r w:rsidRPr="00757182">
        <w:instrText>A</w:instrText>
      </w:r>
      <w:r w:rsidR="006C11E3">
        <w:instrText>nnex</w:instrText>
      </w:r>
      <w:r w:rsidRPr="00757182">
        <w:instrText xml:space="preserve"> </w:instrText>
      </w:r>
      <w:r>
        <w:fldChar w:fldCharType="begin"/>
      </w:r>
      <w:r>
        <w:instrText xml:space="preserve"> SEQ numx \* ARABIC  </w:instrText>
      </w:r>
      <w:r>
        <w:fldChar w:fldCharType="separate"/>
      </w:r>
      <w:r w:rsidR="006C11E3">
        <w:rPr>
          <w:noProof/>
        </w:rPr>
        <w:instrText>2</w:instrText>
      </w:r>
      <w:r>
        <w:fldChar w:fldCharType="end"/>
      </w:r>
      <w:r>
        <w:rPr>
          <w:b w:val="0"/>
        </w:rPr>
        <w:instrText xml:space="preserve"> - Staff Constituency</w:instrText>
      </w:r>
      <w:bookmarkEnd w:id="3246"/>
      <w:r w:rsidRPr="00757182">
        <w:instrText xml:space="preserve">" \f C \l "1" </w:instrText>
      </w:r>
      <w:r w:rsidRPr="00757182">
        <w:rPr>
          <w:rFonts w:cs="Arial"/>
          <w:bCs/>
          <w:sz w:val="24"/>
          <w:szCs w:val="24"/>
        </w:rPr>
        <w:fldChar w:fldCharType="end"/>
      </w:r>
    </w:p>
    <w:p w:rsidR="00757182" w:rsidRPr="00001676" w:rsidRDefault="00757182" w:rsidP="00757182">
      <w:pPr>
        <w:pStyle w:val="SchTitle"/>
      </w:pPr>
      <w:r w:rsidRPr="00001676">
        <w:t>Staff Constituency</w:t>
      </w:r>
    </w:p>
    <w:p w:rsidR="009771DA" w:rsidRPr="002B331B" w:rsidRDefault="009771DA" w:rsidP="002B331B">
      <w:pPr>
        <w:pStyle w:val="BodyText"/>
        <w:kinsoku w:val="0"/>
        <w:overflowPunct w:val="0"/>
        <w:spacing w:after="200"/>
        <w:rPr>
          <w:rFonts w:cs="Arial"/>
          <w:bCs/>
          <w:szCs w:val="21"/>
        </w:rPr>
      </w:pPr>
      <w:r w:rsidRPr="002B331B">
        <w:rPr>
          <w:rFonts w:cs="Arial"/>
          <w:bCs/>
          <w:szCs w:val="21"/>
        </w:rPr>
        <w:t>The Staff Constituency shall be divided into the following Classes: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3467"/>
        <w:gridCol w:w="1440"/>
        <w:gridCol w:w="1402"/>
      </w:tblGrid>
      <w:tr w:rsidR="009771DA" w:rsidRPr="009D09A7" w:rsidTr="002B331B">
        <w:trPr>
          <w:tblHeader/>
          <w:jc w:val="center"/>
        </w:trPr>
        <w:tc>
          <w:tcPr>
            <w:tcW w:w="2231" w:type="dxa"/>
            <w:vAlign w:val="bottom"/>
          </w:tcPr>
          <w:p w:rsidR="009771DA" w:rsidRPr="009D09A7" w:rsidRDefault="009771DA" w:rsidP="00BA3105">
            <w:pPr>
              <w:spacing w:before="100" w:after="100"/>
              <w:rPr>
                <w:rFonts w:cs="Arial"/>
                <w:b/>
                <w:szCs w:val="22"/>
              </w:rPr>
            </w:pPr>
            <w:r w:rsidRPr="009D09A7">
              <w:rPr>
                <w:rFonts w:cs="Arial"/>
                <w:b/>
                <w:szCs w:val="22"/>
              </w:rPr>
              <w:t xml:space="preserve">Name </w:t>
            </w:r>
          </w:p>
        </w:tc>
        <w:tc>
          <w:tcPr>
            <w:tcW w:w="3467" w:type="dxa"/>
            <w:vAlign w:val="bottom"/>
          </w:tcPr>
          <w:p w:rsidR="009771DA" w:rsidRPr="009D09A7" w:rsidRDefault="009771DA" w:rsidP="00BA3105">
            <w:pPr>
              <w:spacing w:before="100" w:after="100"/>
              <w:rPr>
                <w:rFonts w:cs="Arial"/>
                <w:b/>
                <w:szCs w:val="22"/>
              </w:rPr>
            </w:pPr>
            <w:r>
              <w:rPr>
                <w:rFonts w:cs="Arial"/>
                <w:b/>
                <w:szCs w:val="22"/>
              </w:rPr>
              <w:t xml:space="preserve">Eligibility </w:t>
            </w:r>
          </w:p>
        </w:tc>
        <w:tc>
          <w:tcPr>
            <w:tcW w:w="1440" w:type="dxa"/>
            <w:vAlign w:val="bottom"/>
          </w:tcPr>
          <w:p w:rsidR="009771DA" w:rsidRPr="009D09A7" w:rsidRDefault="009771DA" w:rsidP="00BA3105">
            <w:pPr>
              <w:spacing w:before="100" w:after="100"/>
              <w:rPr>
                <w:rFonts w:cs="Arial"/>
                <w:b/>
                <w:szCs w:val="22"/>
              </w:rPr>
            </w:pPr>
            <w:r>
              <w:rPr>
                <w:rFonts w:cs="Arial"/>
                <w:b/>
                <w:szCs w:val="22"/>
              </w:rPr>
              <w:t>Governor</w:t>
            </w:r>
            <w:r w:rsidRPr="009D09A7">
              <w:rPr>
                <w:rFonts w:cs="Arial"/>
                <w:b/>
                <w:szCs w:val="22"/>
              </w:rPr>
              <w:t>s</w:t>
            </w:r>
          </w:p>
        </w:tc>
        <w:tc>
          <w:tcPr>
            <w:tcW w:w="1402" w:type="dxa"/>
            <w:vAlign w:val="bottom"/>
          </w:tcPr>
          <w:p w:rsidR="009771DA" w:rsidRPr="009D09A7" w:rsidRDefault="009771DA" w:rsidP="00BA3105">
            <w:pPr>
              <w:spacing w:before="100" w:after="100"/>
              <w:rPr>
                <w:rFonts w:cs="Arial"/>
                <w:b/>
                <w:szCs w:val="22"/>
              </w:rPr>
            </w:pPr>
            <w:r w:rsidRPr="009D09A7">
              <w:rPr>
                <w:rFonts w:cs="Arial"/>
                <w:b/>
                <w:szCs w:val="22"/>
              </w:rPr>
              <w:t>Minimum Number of members</w:t>
            </w:r>
            <w:r w:rsidR="00F727DC">
              <w:rPr>
                <w:rFonts w:cs="Arial"/>
                <w:b/>
                <w:szCs w:val="22"/>
              </w:rPr>
              <w:t xml:space="preserve"> per Class</w:t>
            </w:r>
          </w:p>
        </w:tc>
      </w:tr>
      <w:tr w:rsidR="009771DA" w:rsidRPr="009D09A7" w:rsidTr="004B4BDF">
        <w:trPr>
          <w:tblHeader/>
          <w:jc w:val="center"/>
        </w:trPr>
        <w:tc>
          <w:tcPr>
            <w:tcW w:w="2231" w:type="dxa"/>
          </w:tcPr>
          <w:p w:rsidR="009771DA" w:rsidRPr="009D09A7" w:rsidRDefault="009771DA" w:rsidP="009771DA">
            <w:pPr>
              <w:spacing w:before="100" w:after="100"/>
              <w:rPr>
                <w:rFonts w:cs="Arial"/>
                <w:b/>
                <w:szCs w:val="22"/>
              </w:rPr>
            </w:pPr>
            <w:r w:rsidRPr="001B1A60">
              <w:rPr>
                <w:rFonts w:cs="Arial"/>
              </w:rPr>
              <w:t>Medical and</w:t>
            </w:r>
            <w:r w:rsidRPr="001B1A60">
              <w:rPr>
                <w:rFonts w:cs="Arial"/>
                <w:spacing w:val="-6"/>
              </w:rPr>
              <w:t xml:space="preserve"> </w:t>
            </w:r>
            <w:r w:rsidRPr="001B1A60">
              <w:rPr>
                <w:rFonts w:cs="Arial"/>
              </w:rPr>
              <w:t>Dental</w:t>
            </w:r>
          </w:p>
        </w:tc>
        <w:tc>
          <w:tcPr>
            <w:tcW w:w="3467" w:type="dxa"/>
          </w:tcPr>
          <w:p w:rsidR="009771DA" w:rsidRPr="004B4BDF" w:rsidRDefault="009771DA" w:rsidP="009771DA">
            <w:pPr>
              <w:spacing w:before="100" w:after="100"/>
              <w:rPr>
                <w:rFonts w:cs="Arial"/>
                <w:szCs w:val="22"/>
              </w:rPr>
            </w:pPr>
            <w:r>
              <w:rPr>
                <w:rFonts w:cs="Arial"/>
                <w:szCs w:val="22"/>
              </w:rPr>
              <w:t>As set out below.</w:t>
            </w:r>
          </w:p>
        </w:tc>
        <w:tc>
          <w:tcPr>
            <w:tcW w:w="1440" w:type="dxa"/>
          </w:tcPr>
          <w:p w:rsidR="009771DA" w:rsidRDefault="009771DA" w:rsidP="009771DA">
            <w:pPr>
              <w:spacing w:before="100" w:after="100"/>
              <w:rPr>
                <w:rFonts w:cs="Arial"/>
                <w:b/>
                <w:szCs w:val="22"/>
              </w:rPr>
            </w:pPr>
            <w:r w:rsidRPr="001B1A60">
              <w:rPr>
                <w:rFonts w:cs="Arial"/>
              </w:rPr>
              <w:t>1</w:t>
            </w:r>
          </w:p>
        </w:tc>
        <w:tc>
          <w:tcPr>
            <w:tcW w:w="1402" w:type="dxa"/>
          </w:tcPr>
          <w:p w:rsidR="009771DA" w:rsidRPr="009D09A7" w:rsidRDefault="009771DA" w:rsidP="009771DA">
            <w:pPr>
              <w:spacing w:before="100" w:after="100"/>
              <w:rPr>
                <w:rFonts w:cs="Arial"/>
                <w:b/>
                <w:szCs w:val="22"/>
              </w:rPr>
            </w:pPr>
            <w:r>
              <w:rPr>
                <w:rFonts w:cs="Arial"/>
              </w:rPr>
              <w:t>50</w:t>
            </w:r>
          </w:p>
        </w:tc>
      </w:tr>
      <w:tr w:rsidR="009771DA" w:rsidRPr="009D09A7" w:rsidTr="004B4BDF">
        <w:trPr>
          <w:tblHeader/>
          <w:jc w:val="center"/>
        </w:trPr>
        <w:tc>
          <w:tcPr>
            <w:tcW w:w="2231" w:type="dxa"/>
          </w:tcPr>
          <w:p w:rsidR="009771DA" w:rsidRPr="001B1A60" w:rsidRDefault="009771DA" w:rsidP="009771DA">
            <w:pPr>
              <w:spacing w:before="100" w:after="100"/>
              <w:rPr>
                <w:rFonts w:cs="Arial"/>
              </w:rPr>
            </w:pPr>
            <w:r w:rsidRPr="001B1A60">
              <w:rPr>
                <w:rFonts w:cs="Arial"/>
              </w:rPr>
              <w:t>Nursing and</w:t>
            </w:r>
            <w:r w:rsidRPr="001B1A60">
              <w:rPr>
                <w:rFonts w:cs="Arial"/>
                <w:spacing w:val="-3"/>
              </w:rPr>
              <w:t xml:space="preserve"> </w:t>
            </w:r>
            <w:r w:rsidRPr="001B1A60">
              <w:rPr>
                <w:rFonts w:cs="Arial"/>
              </w:rPr>
              <w:t>Midwifery</w:t>
            </w:r>
          </w:p>
        </w:tc>
        <w:tc>
          <w:tcPr>
            <w:tcW w:w="3467" w:type="dxa"/>
          </w:tcPr>
          <w:p w:rsidR="009771DA" w:rsidRPr="009F1DED" w:rsidRDefault="009771DA" w:rsidP="009771DA">
            <w:pPr>
              <w:spacing w:before="100" w:after="100"/>
              <w:rPr>
                <w:rFonts w:cs="Arial"/>
              </w:rPr>
            </w:pPr>
            <w:r w:rsidRPr="00007249">
              <w:rPr>
                <w:rFonts w:cs="Arial"/>
                <w:szCs w:val="22"/>
              </w:rPr>
              <w:t>As set out below.</w:t>
            </w:r>
          </w:p>
        </w:tc>
        <w:tc>
          <w:tcPr>
            <w:tcW w:w="1440" w:type="dxa"/>
          </w:tcPr>
          <w:p w:rsidR="009771DA" w:rsidRDefault="009771DA" w:rsidP="009771DA">
            <w:pPr>
              <w:spacing w:before="100" w:after="100"/>
              <w:rPr>
                <w:rFonts w:cs="Arial"/>
              </w:rPr>
            </w:pPr>
            <w:r w:rsidRPr="001B1A60">
              <w:rPr>
                <w:rFonts w:cs="Arial"/>
              </w:rPr>
              <w:t>2</w:t>
            </w:r>
          </w:p>
        </w:tc>
        <w:tc>
          <w:tcPr>
            <w:tcW w:w="1402" w:type="dxa"/>
          </w:tcPr>
          <w:p w:rsidR="009771DA" w:rsidRDefault="009771DA" w:rsidP="009771DA">
            <w:pPr>
              <w:spacing w:before="100" w:after="100"/>
              <w:rPr>
                <w:rFonts w:cs="Arial"/>
              </w:rPr>
            </w:pPr>
            <w:r>
              <w:rPr>
                <w:rFonts w:cs="Arial"/>
              </w:rPr>
              <w:t>100</w:t>
            </w:r>
          </w:p>
        </w:tc>
      </w:tr>
      <w:tr w:rsidR="009771DA" w:rsidRPr="009D09A7" w:rsidTr="004B4BDF">
        <w:trPr>
          <w:tblHeader/>
          <w:jc w:val="center"/>
        </w:trPr>
        <w:tc>
          <w:tcPr>
            <w:tcW w:w="2231" w:type="dxa"/>
          </w:tcPr>
          <w:p w:rsidR="009771DA" w:rsidRDefault="009771DA" w:rsidP="009771DA">
            <w:pPr>
              <w:spacing w:before="100" w:after="100"/>
              <w:rPr>
                <w:rFonts w:cs="Arial"/>
              </w:rPr>
            </w:pPr>
            <w:r w:rsidRPr="001B1A60">
              <w:rPr>
                <w:rFonts w:cs="Arial"/>
              </w:rPr>
              <w:t>Health Profession</w:t>
            </w:r>
            <w:r w:rsidR="00726CBD">
              <w:rPr>
                <w:rFonts w:cs="Arial"/>
              </w:rPr>
              <w:t>al</w:t>
            </w:r>
            <w:r w:rsidRPr="001B1A60">
              <w:rPr>
                <w:rFonts w:cs="Arial"/>
              </w:rPr>
              <w:t>s</w:t>
            </w:r>
            <w:r w:rsidRPr="001B1A60">
              <w:rPr>
                <w:rFonts w:cs="Arial"/>
                <w:spacing w:val="-8"/>
              </w:rPr>
              <w:t xml:space="preserve"> </w:t>
            </w:r>
            <w:r w:rsidRPr="001B1A60">
              <w:rPr>
                <w:rFonts w:cs="Arial"/>
              </w:rPr>
              <w:t>Council</w:t>
            </w:r>
          </w:p>
        </w:tc>
        <w:tc>
          <w:tcPr>
            <w:tcW w:w="3467" w:type="dxa"/>
          </w:tcPr>
          <w:p w:rsidR="009771DA" w:rsidRPr="009F1DED" w:rsidRDefault="009771DA" w:rsidP="009771DA">
            <w:pPr>
              <w:spacing w:before="100" w:after="100"/>
              <w:rPr>
                <w:rFonts w:cs="Arial"/>
              </w:rPr>
            </w:pPr>
            <w:r w:rsidRPr="00007249">
              <w:rPr>
                <w:rFonts w:cs="Arial"/>
                <w:szCs w:val="22"/>
              </w:rPr>
              <w:t>As set out below.</w:t>
            </w:r>
          </w:p>
        </w:tc>
        <w:tc>
          <w:tcPr>
            <w:tcW w:w="1440" w:type="dxa"/>
          </w:tcPr>
          <w:p w:rsidR="009771DA" w:rsidRDefault="009771DA" w:rsidP="009771DA">
            <w:pPr>
              <w:spacing w:before="100" w:after="100"/>
              <w:rPr>
                <w:rFonts w:cs="Arial"/>
              </w:rPr>
            </w:pPr>
            <w:r w:rsidRPr="001B1A60">
              <w:rPr>
                <w:rFonts w:cs="Arial"/>
              </w:rPr>
              <w:t>1</w:t>
            </w:r>
          </w:p>
        </w:tc>
        <w:tc>
          <w:tcPr>
            <w:tcW w:w="1402" w:type="dxa"/>
          </w:tcPr>
          <w:p w:rsidR="009771DA" w:rsidRDefault="009771DA" w:rsidP="009771DA">
            <w:pPr>
              <w:spacing w:before="100" w:after="100"/>
              <w:rPr>
                <w:rFonts w:cs="Arial"/>
              </w:rPr>
            </w:pPr>
            <w:r>
              <w:rPr>
                <w:rFonts w:cs="Arial"/>
              </w:rPr>
              <w:t>50</w:t>
            </w:r>
          </w:p>
        </w:tc>
      </w:tr>
      <w:tr w:rsidR="009771DA" w:rsidRPr="009D09A7" w:rsidTr="004B4BDF">
        <w:trPr>
          <w:tblHeader/>
          <w:jc w:val="center"/>
        </w:trPr>
        <w:tc>
          <w:tcPr>
            <w:tcW w:w="2231" w:type="dxa"/>
          </w:tcPr>
          <w:p w:rsidR="009771DA" w:rsidRPr="009F1DED" w:rsidRDefault="009771DA" w:rsidP="009771DA">
            <w:pPr>
              <w:spacing w:before="100" w:after="100"/>
              <w:rPr>
                <w:rFonts w:cs="Arial"/>
              </w:rPr>
            </w:pPr>
            <w:r w:rsidRPr="001B1A60">
              <w:rPr>
                <w:rFonts w:cs="Arial"/>
              </w:rPr>
              <w:t>Administrative &amp; Clerical, Management</w:t>
            </w:r>
            <w:r w:rsidRPr="001B1A60">
              <w:rPr>
                <w:rFonts w:cs="Arial"/>
                <w:spacing w:val="-13"/>
              </w:rPr>
              <w:t xml:space="preserve"> </w:t>
            </w:r>
            <w:r w:rsidRPr="001B1A60">
              <w:rPr>
                <w:rFonts w:cs="Arial"/>
              </w:rPr>
              <w:t>and Hospital</w:t>
            </w:r>
            <w:r w:rsidRPr="001B1A60">
              <w:rPr>
                <w:rFonts w:cs="Arial"/>
                <w:spacing w:val="-8"/>
              </w:rPr>
              <w:t xml:space="preserve"> </w:t>
            </w:r>
            <w:r w:rsidRPr="001B1A60">
              <w:rPr>
                <w:rFonts w:cs="Arial"/>
              </w:rPr>
              <w:t>Chaplains</w:t>
            </w:r>
          </w:p>
        </w:tc>
        <w:tc>
          <w:tcPr>
            <w:tcW w:w="3467" w:type="dxa"/>
          </w:tcPr>
          <w:p w:rsidR="009771DA" w:rsidRPr="009F1DED" w:rsidRDefault="009771DA" w:rsidP="009771DA">
            <w:pPr>
              <w:spacing w:before="100" w:after="100"/>
              <w:rPr>
                <w:rFonts w:cs="Arial"/>
              </w:rPr>
            </w:pPr>
            <w:r w:rsidRPr="00007249">
              <w:rPr>
                <w:rFonts w:cs="Arial"/>
                <w:szCs w:val="22"/>
              </w:rPr>
              <w:t>As set out below.</w:t>
            </w:r>
          </w:p>
        </w:tc>
        <w:tc>
          <w:tcPr>
            <w:tcW w:w="1440" w:type="dxa"/>
          </w:tcPr>
          <w:p w:rsidR="009771DA" w:rsidRDefault="009771DA" w:rsidP="009771DA">
            <w:pPr>
              <w:spacing w:before="100" w:after="100"/>
              <w:rPr>
                <w:rFonts w:cs="Arial"/>
              </w:rPr>
            </w:pPr>
            <w:r w:rsidRPr="001B1A60">
              <w:rPr>
                <w:rFonts w:cs="Arial"/>
              </w:rPr>
              <w:t>1</w:t>
            </w:r>
          </w:p>
        </w:tc>
        <w:tc>
          <w:tcPr>
            <w:tcW w:w="1402" w:type="dxa"/>
          </w:tcPr>
          <w:p w:rsidR="009771DA" w:rsidRDefault="009771DA" w:rsidP="009771DA">
            <w:pPr>
              <w:spacing w:before="100" w:after="100"/>
              <w:rPr>
                <w:rFonts w:cs="Arial"/>
              </w:rPr>
            </w:pPr>
            <w:r>
              <w:rPr>
                <w:rFonts w:cs="Arial"/>
              </w:rPr>
              <w:t>50</w:t>
            </w:r>
          </w:p>
        </w:tc>
      </w:tr>
      <w:tr w:rsidR="009771DA" w:rsidRPr="009D09A7" w:rsidTr="004B4BDF">
        <w:trPr>
          <w:tblHeader/>
          <w:jc w:val="center"/>
        </w:trPr>
        <w:tc>
          <w:tcPr>
            <w:tcW w:w="2231" w:type="dxa"/>
          </w:tcPr>
          <w:p w:rsidR="009771DA" w:rsidRPr="009F1DED" w:rsidRDefault="009771DA" w:rsidP="009771DA">
            <w:pPr>
              <w:spacing w:before="100" w:after="100"/>
              <w:rPr>
                <w:rFonts w:cs="Arial"/>
              </w:rPr>
            </w:pPr>
            <w:r w:rsidRPr="001B1A60">
              <w:rPr>
                <w:rFonts w:cs="Arial"/>
              </w:rPr>
              <w:t>Ancillary and</w:t>
            </w:r>
            <w:r w:rsidRPr="001B1A60">
              <w:rPr>
                <w:rFonts w:cs="Arial"/>
                <w:spacing w:val="-7"/>
              </w:rPr>
              <w:t xml:space="preserve"> </w:t>
            </w:r>
            <w:r w:rsidRPr="001B1A60">
              <w:rPr>
                <w:rFonts w:cs="Arial"/>
              </w:rPr>
              <w:t>Estates</w:t>
            </w:r>
          </w:p>
        </w:tc>
        <w:tc>
          <w:tcPr>
            <w:tcW w:w="3467" w:type="dxa"/>
          </w:tcPr>
          <w:p w:rsidR="009771DA" w:rsidRPr="009F1DED" w:rsidRDefault="009771DA" w:rsidP="009771DA">
            <w:pPr>
              <w:spacing w:before="100" w:after="100"/>
              <w:rPr>
                <w:rFonts w:cs="Arial"/>
              </w:rPr>
            </w:pPr>
            <w:r w:rsidRPr="00007249">
              <w:rPr>
                <w:rFonts w:cs="Arial"/>
                <w:szCs w:val="22"/>
              </w:rPr>
              <w:t>As set out below.</w:t>
            </w:r>
          </w:p>
        </w:tc>
        <w:tc>
          <w:tcPr>
            <w:tcW w:w="1440" w:type="dxa"/>
          </w:tcPr>
          <w:p w:rsidR="009771DA" w:rsidRDefault="009771DA" w:rsidP="009771DA">
            <w:pPr>
              <w:spacing w:before="100" w:after="100"/>
              <w:rPr>
                <w:rFonts w:cs="Arial"/>
              </w:rPr>
            </w:pPr>
            <w:r w:rsidRPr="001B1A60">
              <w:rPr>
                <w:rFonts w:cs="Arial"/>
              </w:rPr>
              <w:t>1</w:t>
            </w:r>
          </w:p>
        </w:tc>
        <w:tc>
          <w:tcPr>
            <w:tcW w:w="1402" w:type="dxa"/>
          </w:tcPr>
          <w:p w:rsidR="009771DA" w:rsidRDefault="009771DA" w:rsidP="009771DA">
            <w:pPr>
              <w:spacing w:before="100" w:after="100"/>
              <w:rPr>
                <w:rFonts w:cs="Arial"/>
              </w:rPr>
            </w:pPr>
            <w:r>
              <w:rPr>
                <w:rFonts w:cs="Arial"/>
              </w:rPr>
              <w:t>50</w:t>
            </w:r>
          </w:p>
        </w:tc>
      </w:tr>
      <w:tr w:rsidR="009771DA" w:rsidRPr="009D09A7" w:rsidTr="004B4BDF">
        <w:trPr>
          <w:tblHeader/>
          <w:jc w:val="center"/>
        </w:trPr>
        <w:tc>
          <w:tcPr>
            <w:tcW w:w="2231" w:type="dxa"/>
          </w:tcPr>
          <w:p w:rsidR="009771DA" w:rsidRPr="009F1DED" w:rsidRDefault="009771DA" w:rsidP="009771DA">
            <w:pPr>
              <w:spacing w:before="100" w:after="100"/>
              <w:rPr>
                <w:rFonts w:cs="Arial"/>
              </w:rPr>
            </w:pPr>
            <w:r w:rsidRPr="001B1A60">
              <w:rPr>
                <w:rFonts w:cs="Arial"/>
              </w:rPr>
              <w:t>Volunteers</w:t>
            </w:r>
          </w:p>
        </w:tc>
        <w:tc>
          <w:tcPr>
            <w:tcW w:w="3467" w:type="dxa"/>
          </w:tcPr>
          <w:p w:rsidR="009771DA" w:rsidRPr="009F1DED" w:rsidRDefault="009771DA" w:rsidP="009771DA">
            <w:pPr>
              <w:spacing w:before="100" w:after="100"/>
              <w:rPr>
                <w:rFonts w:cs="Arial"/>
              </w:rPr>
            </w:pPr>
            <w:r w:rsidRPr="00007249">
              <w:rPr>
                <w:rFonts w:cs="Arial"/>
                <w:szCs w:val="22"/>
              </w:rPr>
              <w:t>As set out below.</w:t>
            </w:r>
          </w:p>
        </w:tc>
        <w:tc>
          <w:tcPr>
            <w:tcW w:w="1440" w:type="dxa"/>
          </w:tcPr>
          <w:p w:rsidR="009771DA" w:rsidRDefault="009771DA" w:rsidP="009771DA">
            <w:pPr>
              <w:spacing w:before="100" w:after="100"/>
              <w:rPr>
                <w:rFonts w:cs="Arial"/>
              </w:rPr>
            </w:pPr>
            <w:r w:rsidRPr="001B1A60">
              <w:rPr>
                <w:rFonts w:cs="Arial"/>
              </w:rPr>
              <w:t>1</w:t>
            </w:r>
          </w:p>
        </w:tc>
        <w:tc>
          <w:tcPr>
            <w:tcW w:w="1402" w:type="dxa"/>
          </w:tcPr>
          <w:p w:rsidR="009771DA" w:rsidRDefault="005F33FE" w:rsidP="009771DA">
            <w:pPr>
              <w:spacing w:before="100" w:after="100"/>
              <w:rPr>
                <w:rFonts w:cs="Arial"/>
              </w:rPr>
            </w:pPr>
            <w:r>
              <w:rPr>
                <w:rFonts w:cs="Arial"/>
              </w:rPr>
              <w:t>3</w:t>
            </w:r>
            <w:r w:rsidR="009771DA">
              <w:rPr>
                <w:rFonts w:cs="Arial"/>
              </w:rPr>
              <w:t>0</w:t>
            </w:r>
          </w:p>
        </w:tc>
      </w:tr>
      <w:tr w:rsidR="00F727DC" w:rsidRPr="009D09A7" w:rsidTr="005E7BB5">
        <w:trPr>
          <w:tblHeader/>
          <w:jc w:val="center"/>
        </w:trPr>
        <w:tc>
          <w:tcPr>
            <w:tcW w:w="8540" w:type="dxa"/>
            <w:gridSpan w:val="4"/>
            <w:shd w:val="clear" w:color="auto" w:fill="BFBFBF" w:themeFill="background1" w:themeFillShade="BF"/>
          </w:tcPr>
          <w:p w:rsidR="00F727DC" w:rsidDel="00F727DC" w:rsidRDefault="00F727DC" w:rsidP="00BA3105">
            <w:pPr>
              <w:spacing w:before="100" w:after="100"/>
              <w:rPr>
                <w:rFonts w:cs="Arial"/>
                <w:b/>
              </w:rPr>
            </w:pPr>
          </w:p>
        </w:tc>
      </w:tr>
      <w:tr w:rsidR="00F727DC" w:rsidRPr="009D09A7" w:rsidTr="00B978BD">
        <w:trPr>
          <w:tblHeader/>
          <w:jc w:val="center"/>
        </w:trPr>
        <w:tc>
          <w:tcPr>
            <w:tcW w:w="7138" w:type="dxa"/>
            <w:gridSpan w:val="3"/>
          </w:tcPr>
          <w:p w:rsidR="00F727DC" w:rsidRPr="00871A56" w:rsidRDefault="00F727DC" w:rsidP="00BA3105">
            <w:pPr>
              <w:spacing w:before="100" w:after="100"/>
              <w:rPr>
                <w:rFonts w:cs="Arial"/>
                <w:b/>
              </w:rPr>
            </w:pPr>
            <w:r w:rsidRPr="00871A56">
              <w:rPr>
                <w:rFonts w:cs="Arial"/>
                <w:b/>
              </w:rPr>
              <w:t>Total</w:t>
            </w:r>
            <w:r>
              <w:rPr>
                <w:rFonts w:cs="Arial"/>
                <w:b/>
              </w:rPr>
              <w:t xml:space="preserve"> Number of Staff Governors</w:t>
            </w:r>
          </w:p>
        </w:tc>
        <w:tc>
          <w:tcPr>
            <w:tcW w:w="1402" w:type="dxa"/>
          </w:tcPr>
          <w:p w:rsidR="00F727DC" w:rsidRPr="00871A56" w:rsidRDefault="00F727DC" w:rsidP="00BA3105">
            <w:pPr>
              <w:spacing w:before="100" w:after="100"/>
              <w:rPr>
                <w:rFonts w:cs="Arial"/>
                <w:b/>
              </w:rPr>
            </w:pPr>
            <w:r>
              <w:rPr>
                <w:rFonts w:cs="Arial"/>
                <w:b/>
              </w:rPr>
              <w:t>7</w:t>
            </w:r>
          </w:p>
        </w:tc>
      </w:tr>
      <w:tr w:rsidR="00F727DC" w:rsidRPr="009D09A7" w:rsidTr="0079297C">
        <w:trPr>
          <w:tblHeader/>
          <w:jc w:val="center"/>
        </w:trPr>
        <w:tc>
          <w:tcPr>
            <w:tcW w:w="7138" w:type="dxa"/>
            <w:gridSpan w:val="3"/>
          </w:tcPr>
          <w:p w:rsidR="00F727DC" w:rsidRDefault="00F727DC" w:rsidP="00BA3105">
            <w:pPr>
              <w:spacing w:before="100" w:after="100"/>
              <w:rPr>
                <w:rFonts w:cs="Arial"/>
                <w:b/>
              </w:rPr>
            </w:pPr>
            <w:r>
              <w:rPr>
                <w:rFonts w:cs="Arial"/>
                <w:b/>
              </w:rPr>
              <w:t>Minimum Number of Staff Members within the Staff Constituency overall</w:t>
            </w:r>
          </w:p>
        </w:tc>
        <w:tc>
          <w:tcPr>
            <w:tcW w:w="1402" w:type="dxa"/>
          </w:tcPr>
          <w:p w:rsidR="00F727DC" w:rsidDel="00F727DC" w:rsidRDefault="00F727DC" w:rsidP="00BA3105">
            <w:pPr>
              <w:spacing w:before="100" w:after="100"/>
              <w:rPr>
                <w:rFonts w:cs="Arial"/>
                <w:b/>
              </w:rPr>
            </w:pPr>
            <w:r>
              <w:rPr>
                <w:rFonts w:cs="Arial"/>
                <w:b/>
              </w:rPr>
              <w:t>1,730</w:t>
            </w:r>
          </w:p>
        </w:tc>
      </w:tr>
    </w:tbl>
    <w:p w:rsidR="00757182" w:rsidRPr="004B4BDF" w:rsidRDefault="00757182" w:rsidP="004B4BDF">
      <w:pPr>
        <w:pStyle w:val="SchedClauses"/>
        <w:numPr>
          <w:ilvl w:val="0"/>
          <w:numId w:val="81"/>
        </w:numPr>
      </w:pPr>
      <w:r w:rsidRPr="002B331B">
        <w:rPr>
          <w:color w:val="000000"/>
          <w:lang w:val="en-US"/>
        </w:rPr>
        <w:t xml:space="preserve">The </w:t>
      </w:r>
      <w:r w:rsidR="002260E0" w:rsidRPr="002B331B">
        <w:rPr>
          <w:color w:val="000000"/>
          <w:lang w:val="en-US"/>
        </w:rPr>
        <w:t>m</w:t>
      </w:r>
      <w:r w:rsidRPr="002B331B">
        <w:rPr>
          <w:color w:val="000000"/>
          <w:lang w:val="en-US"/>
        </w:rPr>
        <w:t xml:space="preserve">embers of the Medical and Dental Staff Class are fully registered medical practitioners within the meaning of the Medical Act 1983 or dentists within the meaning of the Dentists Act 1984 and who are otherwise fully authorised and licensed to practise in England and Wales or who are otherwise designated by the Trust from time to time as eligible to be </w:t>
      </w:r>
      <w:r w:rsidR="002260E0" w:rsidRPr="002B331B">
        <w:rPr>
          <w:color w:val="000000"/>
          <w:lang w:val="en-US"/>
        </w:rPr>
        <w:t>m</w:t>
      </w:r>
      <w:r w:rsidRPr="002B331B">
        <w:rPr>
          <w:color w:val="000000"/>
          <w:lang w:val="en-US"/>
        </w:rPr>
        <w:t>embers of this Staff Class, having regard to the usual definitions applicable at that time for persons carrying on the professions of medical practitioner or dentist, and who are employed by the Trust in that capacity at the date of their application and who at all times remain employed by the Trust in that capacity. Such individuals are not eligible for Membership of any other Staff Class</w:t>
      </w:r>
      <w:r w:rsidRPr="004B4BDF">
        <w:t>.</w:t>
      </w:r>
    </w:p>
    <w:p w:rsidR="00757182" w:rsidRPr="004B4BDF" w:rsidRDefault="00757182" w:rsidP="004B4BDF">
      <w:pPr>
        <w:pStyle w:val="SchedClauses"/>
        <w:numPr>
          <w:ilvl w:val="0"/>
          <w:numId w:val="81"/>
        </w:numPr>
      </w:pPr>
      <w:r w:rsidRPr="004B4BDF">
        <w:t xml:space="preserve">The </w:t>
      </w:r>
      <w:r w:rsidR="002260E0">
        <w:t>m</w:t>
      </w:r>
      <w:r w:rsidRPr="004B4BDF">
        <w:t xml:space="preserve">embers of the Nursing and Midwifery and related Staff Class are individuals who are registered under the Nurses, Midwives and Health Visitors Act 1997 and who are otherwise fully authorised and licensed to practise in England and Wales or are otherwise designated by the Trust from time to time as eligible to be </w:t>
      </w:r>
      <w:r w:rsidR="002260E0">
        <w:t>m</w:t>
      </w:r>
      <w:r w:rsidRPr="004B4BDF">
        <w:t>embers of this Staff Class, having regard to the usual definitions applicable at that time for persons carrying on the profession of registered nurse or registered midwife, and who are employed by the Trust in that capacity at the date of their application and who at all times remain employed by the Trust in that capacity. Such individuals are not eligible for Membership of any other Staff Class.</w:t>
      </w:r>
    </w:p>
    <w:p w:rsidR="00757182" w:rsidRPr="004B4BDF" w:rsidRDefault="00757182" w:rsidP="004B4BDF">
      <w:pPr>
        <w:pStyle w:val="SchedClauses"/>
        <w:numPr>
          <w:ilvl w:val="0"/>
          <w:numId w:val="81"/>
        </w:numPr>
      </w:pPr>
      <w:r w:rsidRPr="004B4BDF">
        <w:t xml:space="preserve">The members of the Health Professionals Council and related Staff Class are individuals who are </w:t>
      </w:r>
      <w:r w:rsidR="002260E0">
        <w:t>m</w:t>
      </w:r>
      <w:r w:rsidRPr="004B4BDF">
        <w:t>embers of the Staff Constituency who are not fully registered persons within the meaning of the Medicines Act 1956, but whose regulatory body falls within the remit of the Council for the Regulation of Health Care Professions established by section 25 of the NHS Reform and Health Care Professionals Act 2002 and who are not registered with the Nursing and Midwifery Council, and who are employed by the Trust in that capacity at the date of their application, and who at all times remain employed by the Trust in that capacity. Such individuals are not eligible for Membership of any other Staff Class. Also included within this group are non-professionally registered staff groups.</w:t>
      </w:r>
    </w:p>
    <w:p w:rsidR="00757182" w:rsidRPr="004B4BDF" w:rsidRDefault="00757182" w:rsidP="004B4BDF">
      <w:pPr>
        <w:pStyle w:val="SchedClauses"/>
        <w:numPr>
          <w:ilvl w:val="0"/>
          <w:numId w:val="81"/>
        </w:numPr>
      </w:pPr>
      <w:r w:rsidRPr="004B4BDF">
        <w:t xml:space="preserve">The </w:t>
      </w:r>
      <w:r w:rsidR="002260E0">
        <w:t>m</w:t>
      </w:r>
      <w:r w:rsidRPr="004B4BDF">
        <w:t xml:space="preserve">embers of the Administrative &amp; Clerical, Management and Hospital Chaplains Staff Class are individuals who are </w:t>
      </w:r>
      <w:r w:rsidR="002260E0">
        <w:t>m</w:t>
      </w:r>
      <w:r w:rsidRPr="004B4BDF">
        <w:t xml:space="preserve">embers of the Staff Constituency who do not come within </w:t>
      </w:r>
      <w:r>
        <w:t>sections 1</w:t>
      </w:r>
      <w:r w:rsidR="00E723FC">
        <w:t>, 2</w:t>
      </w:r>
      <w:r>
        <w:t xml:space="preserve"> or 3 of this </w:t>
      </w:r>
      <w:r w:rsidR="002C40D7">
        <w:fldChar w:fldCharType="begin"/>
      </w:r>
      <w:r w:rsidR="002C40D7">
        <w:instrText xml:space="preserve"> REF Annex_2 \h </w:instrText>
      </w:r>
      <w:r w:rsidR="00F100EF">
        <w:instrText xml:space="preserve"> \* MERGEFORMAT </w:instrText>
      </w:r>
      <w:r w:rsidR="002C40D7">
        <w:fldChar w:fldCharType="separate"/>
      </w:r>
      <w:r w:rsidR="006C11E3" w:rsidRPr="006C11E3">
        <w:t>Annex 2</w:t>
      </w:r>
      <w:r w:rsidR="002C40D7">
        <w:fldChar w:fldCharType="end"/>
      </w:r>
      <w:r w:rsidRPr="004B4BDF">
        <w:t xml:space="preserve"> and are designated by the Trust as administrative &amp; clerical, management staff or hospital chaplains, and who at all times remain employed by the Trust in that capacity. Such individuals are not eligible for Membership of any other Staff Class.</w:t>
      </w:r>
    </w:p>
    <w:p w:rsidR="00757182" w:rsidRPr="004B4BDF" w:rsidRDefault="00757182" w:rsidP="004B4BDF">
      <w:pPr>
        <w:pStyle w:val="SchedClauses"/>
        <w:numPr>
          <w:ilvl w:val="0"/>
          <w:numId w:val="81"/>
        </w:numPr>
      </w:pPr>
      <w:r w:rsidRPr="004B4BDF">
        <w:t xml:space="preserve">The </w:t>
      </w:r>
      <w:r w:rsidR="002260E0">
        <w:t>m</w:t>
      </w:r>
      <w:r w:rsidRPr="004B4BDF">
        <w:t xml:space="preserve">embers of the Ancillary and Estates Staff Class are individuals who are who are </w:t>
      </w:r>
      <w:r w:rsidR="002260E0">
        <w:t>m</w:t>
      </w:r>
      <w:r w:rsidRPr="004B4BDF">
        <w:t>embers of the Staff Constituency and are designated by Trust as ancillary and estates staff, and who at all times remain employed by the Trust in that capacity. Such individuals are not eligible for Membership of any other Staff Class.</w:t>
      </w:r>
    </w:p>
    <w:p w:rsidR="00757182" w:rsidRPr="004B4BDF" w:rsidRDefault="00757182" w:rsidP="004B4BDF">
      <w:pPr>
        <w:pStyle w:val="SchedClauses"/>
        <w:numPr>
          <w:ilvl w:val="0"/>
          <w:numId w:val="81"/>
        </w:numPr>
      </w:pPr>
      <w:r w:rsidRPr="004B4BDF">
        <w:t xml:space="preserve">The </w:t>
      </w:r>
      <w:r w:rsidR="002260E0">
        <w:t>m</w:t>
      </w:r>
      <w:r w:rsidRPr="004B4BDF">
        <w:t xml:space="preserve">embers of the Volunteers Staff Class are individuals who are who are </w:t>
      </w:r>
      <w:r w:rsidR="002260E0">
        <w:t>m</w:t>
      </w:r>
      <w:r w:rsidRPr="004B4BDF">
        <w:t xml:space="preserve">embers of the Staff Constituency who are eligible for Membership pursuant to paragraph </w:t>
      </w:r>
      <w:r w:rsidR="00503E1A">
        <w:fldChar w:fldCharType="begin"/>
      </w:r>
      <w:r w:rsidR="00503E1A">
        <w:instrText xml:space="preserve"> REF _Ref17900434 \r \h </w:instrText>
      </w:r>
      <w:r w:rsidR="00503E1A">
        <w:fldChar w:fldCharType="separate"/>
      </w:r>
      <w:r w:rsidR="006C11E3">
        <w:t>7.2.1(a)(iii)</w:t>
      </w:r>
      <w:r w:rsidR="00503E1A">
        <w:fldChar w:fldCharType="end"/>
      </w:r>
      <w:r w:rsidR="006409BD">
        <w:t xml:space="preserve"> </w:t>
      </w:r>
      <w:r>
        <w:t>of this Constitution</w:t>
      </w:r>
      <w:r w:rsidRPr="004B4BDF">
        <w:t xml:space="preserve">. </w:t>
      </w:r>
    </w:p>
    <w:p w:rsidR="00757182" w:rsidRPr="004B4BDF" w:rsidRDefault="00757182" w:rsidP="004B4BDF">
      <w:pPr>
        <w:pStyle w:val="SchedClauses"/>
        <w:numPr>
          <w:ilvl w:val="0"/>
          <w:numId w:val="81"/>
        </w:numPr>
      </w:pPr>
      <w:r w:rsidRPr="004B4BDF">
        <w:t xml:space="preserve">The minimum number of members required for the </w:t>
      </w:r>
      <w:r w:rsidR="009771DA">
        <w:t>S</w:t>
      </w:r>
      <w:r w:rsidRPr="004B4BDF">
        <w:t xml:space="preserve">taff </w:t>
      </w:r>
      <w:r w:rsidR="009771DA">
        <w:t>C</w:t>
      </w:r>
      <w:r w:rsidRPr="004B4BDF">
        <w:t>onstituency is</w:t>
      </w:r>
      <w:r w:rsidRPr="004B4BDF">
        <w:rPr>
          <w:spacing w:val="-32"/>
        </w:rPr>
        <w:t xml:space="preserve"> </w:t>
      </w:r>
      <w:r w:rsidRPr="004B4BDF">
        <w:t>to be</w:t>
      </w:r>
      <w:r w:rsidRPr="004B4BDF">
        <w:rPr>
          <w:spacing w:val="-4"/>
        </w:rPr>
        <w:t xml:space="preserve"> </w:t>
      </w:r>
      <w:r w:rsidRPr="00EE75F2">
        <w:t>1,7</w:t>
      </w:r>
      <w:r w:rsidR="005F33FE" w:rsidRPr="00EE75F2">
        <w:t>3</w:t>
      </w:r>
      <w:r w:rsidRPr="00EE75F2">
        <w:t>0</w:t>
      </w:r>
      <w:r w:rsidRPr="004B4BDF">
        <w:t>.</w:t>
      </w:r>
    </w:p>
    <w:p w:rsidR="00753005" w:rsidRDefault="00753005">
      <w:pPr>
        <w:spacing w:after="160" w:line="259" w:lineRule="auto"/>
        <w:jc w:val="left"/>
        <w:rPr>
          <w:rFonts w:cs="Arial"/>
          <w:b/>
          <w:bCs/>
          <w:sz w:val="21"/>
          <w:szCs w:val="21"/>
        </w:rPr>
      </w:pPr>
      <w:r>
        <w:rPr>
          <w:rFonts w:cs="Arial"/>
          <w:b/>
          <w:bCs/>
          <w:sz w:val="21"/>
          <w:szCs w:val="21"/>
        </w:rPr>
        <w:br w:type="page"/>
      </w:r>
    </w:p>
    <w:p w:rsidR="00753005" w:rsidRDefault="00753005" w:rsidP="00753005">
      <w:pPr>
        <w:pStyle w:val="SchTitle"/>
        <w:rPr>
          <w:rFonts w:cs="Arial"/>
          <w:bCs/>
          <w:sz w:val="24"/>
          <w:szCs w:val="24"/>
        </w:rPr>
      </w:pPr>
      <w:bookmarkStart w:id="3247" w:name="Annex_4"/>
      <w:r w:rsidRPr="00757182">
        <w:rPr>
          <w:rFonts w:cs="Arial"/>
          <w:bCs/>
          <w:sz w:val="24"/>
          <w:szCs w:val="24"/>
        </w:rPr>
        <w:t>A</w:t>
      </w:r>
      <w:r w:rsidR="006C11E3">
        <w:rPr>
          <w:rFonts w:cs="Arial"/>
          <w:bCs/>
          <w:sz w:val="24"/>
          <w:szCs w:val="24"/>
        </w:rPr>
        <w:t>nnex</w:t>
      </w:r>
      <w:r w:rsidRPr="00757182">
        <w:rPr>
          <w:rFonts w:cs="Arial"/>
          <w:bCs/>
          <w:sz w:val="24"/>
          <w:szCs w:val="24"/>
        </w:rPr>
        <w:t xml:space="preserve"> </w:t>
      </w:r>
      <w:r w:rsidR="00B446DD">
        <w:rPr>
          <w:rFonts w:cs="Arial"/>
          <w:bCs/>
          <w:sz w:val="24"/>
          <w:szCs w:val="24"/>
        </w:rPr>
        <w:t>3</w:t>
      </w:r>
      <w:bookmarkEnd w:id="3247"/>
      <w:r w:rsidRPr="00757182">
        <w:rPr>
          <w:rFonts w:cs="Arial"/>
          <w:bCs/>
          <w:sz w:val="24"/>
          <w:szCs w:val="24"/>
        </w:rPr>
        <w:fldChar w:fldCharType="begin"/>
      </w:r>
      <w:r w:rsidRPr="00757182">
        <w:instrText xml:space="preserve"> TC "</w:instrText>
      </w:r>
      <w:bookmarkStart w:id="3248" w:name="_Toc19117983"/>
      <w:r w:rsidRPr="00757182">
        <w:instrText>A</w:instrText>
      </w:r>
      <w:r w:rsidR="006C11E3">
        <w:instrText>nnex</w:instrText>
      </w:r>
      <w:r w:rsidRPr="00757182">
        <w:instrText xml:space="preserve"> </w:instrText>
      </w:r>
      <w:r>
        <w:fldChar w:fldCharType="begin"/>
      </w:r>
      <w:r>
        <w:instrText xml:space="preserve"> SEQ numx \* ARABIC  </w:instrText>
      </w:r>
      <w:r>
        <w:fldChar w:fldCharType="separate"/>
      </w:r>
      <w:r w:rsidR="006C11E3">
        <w:rPr>
          <w:noProof/>
        </w:rPr>
        <w:instrText>3</w:instrText>
      </w:r>
      <w:r>
        <w:fldChar w:fldCharType="end"/>
      </w:r>
      <w:r>
        <w:rPr>
          <w:b w:val="0"/>
        </w:rPr>
        <w:instrText xml:space="preserve"> – Composition of Council of Governors</w:instrText>
      </w:r>
      <w:bookmarkEnd w:id="3248"/>
      <w:r w:rsidRPr="00757182">
        <w:instrText xml:space="preserve">" \f C \l "1" </w:instrText>
      </w:r>
      <w:r w:rsidRPr="00757182">
        <w:rPr>
          <w:rFonts w:cs="Arial"/>
          <w:bCs/>
          <w:sz w:val="24"/>
          <w:szCs w:val="24"/>
        </w:rPr>
        <w:fldChar w:fldCharType="end"/>
      </w:r>
    </w:p>
    <w:p w:rsidR="00753005" w:rsidRPr="004B4BDF" w:rsidRDefault="00753005" w:rsidP="00080A10">
      <w:pPr>
        <w:pStyle w:val="BodyText"/>
        <w:kinsoku w:val="0"/>
        <w:overflowPunct w:val="0"/>
        <w:spacing w:before="74" w:after="240"/>
        <w:ind w:right="374"/>
        <w:jc w:val="center"/>
        <w:rPr>
          <w:rFonts w:cs="Arial"/>
          <w:b/>
          <w:bCs/>
          <w:sz w:val="21"/>
          <w:szCs w:val="21"/>
        </w:rPr>
      </w:pPr>
      <w:r w:rsidRPr="004B4BDF">
        <w:rPr>
          <w:b/>
        </w:rPr>
        <w:t>Composition of Council of Governors</w:t>
      </w:r>
    </w:p>
    <w:tbl>
      <w:tblPr>
        <w:tblW w:w="87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78"/>
        <w:gridCol w:w="3006"/>
      </w:tblGrid>
      <w:tr w:rsidR="00E018C7" w:rsidRPr="00FA3A7D" w:rsidTr="002B331B">
        <w:tc>
          <w:tcPr>
            <w:tcW w:w="5778" w:type="dxa"/>
            <w:tcBorders>
              <w:top w:val="single" w:sz="4" w:space="0" w:color="auto"/>
              <w:left w:val="single" w:sz="4" w:space="0" w:color="auto"/>
              <w:bottom w:val="single" w:sz="4" w:space="0" w:color="auto"/>
              <w:right w:val="single" w:sz="4" w:space="0" w:color="auto"/>
            </w:tcBorders>
            <w:vAlign w:val="bottom"/>
          </w:tcPr>
          <w:p w:rsidR="00E018C7" w:rsidRPr="009C64DA" w:rsidRDefault="00E018C7" w:rsidP="002B331B">
            <w:pPr>
              <w:pStyle w:val="Heading8"/>
              <w:numPr>
                <w:ilvl w:val="0"/>
                <w:numId w:val="0"/>
              </w:numPr>
              <w:spacing w:beforeLines="20" w:before="48" w:afterLines="20" w:after="48"/>
              <w:rPr>
                <w:b/>
                <w:szCs w:val="22"/>
              </w:rPr>
            </w:pPr>
            <w:r w:rsidRPr="009C64DA">
              <w:rPr>
                <w:b/>
                <w:szCs w:val="22"/>
              </w:rPr>
              <w:t>Constituency</w:t>
            </w:r>
          </w:p>
        </w:tc>
        <w:tc>
          <w:tcPr>
            <w:tcW w:w="3006" w:type="dxa"/>
            <w:tcBorders>
              <w:top w:val="single" w:sz="4" w:space="0" w:color="auto"/>
              <w:left w:val="single" w:sz="4" w:space="0" w:color="auto"/>
              <w:bottom w:val="single" w:sz="4" w:space="0" w:color="auto"/>
              <w:right w:val="single" w:sz="4" w:space="0" w:color="auto"/>
            </w:tcBorders>
            <w:vAlign w:val="bottom"/>
          </w:tcPr>
          <w:p w:rsidR="00E018C7" w:rsidRPr="00FA3A7D" w:rsidRDefault="00E018C7" w:rsidP="002B331B">
            <w:pPr>
              <w:spacing w:beforeLines="20" w:before="48" w:afterLines="20" w:after="48"/>
              <w:rPr>
                <w:rFonts w:cs="Arial"/>
                <w:b/>
                <w:bCs/>
                <w:szCs w:val="22"/>
              </w:rPr>
            </w:pPr>
            <w:r w:rsidRPr="00FA3A7D">
              <w:rPr>
                <w:rFonts w:cs="Arial"/>
                <w:b/>
                <w:bCs/>
                <w:szCs w:val="22"/>
              </w:rPr>
              <w:t xml:space="preserve">Number of seats on the </w:t>
            </w:r>
            <w:r>
              <w:rPr>
                <w:rFonts w:cs="Arial"/>
                <w:b/>
                <w:bCs/>
                <w:szCs w:val="22"/>
              </w:rPr>
              <w:t>Council of Governors</w:t>
            </w:r>
          </w:p>
        </w:tc>
      </w:tr>
      <w:tr w:rsidR="002260E0" w:rsidRPr="00FA3A7D" w:rsidTr="004B4BDF">
        <w:tc>
          <w:tcPr>
            <w:tcW w:w="8784" w:type="dxa"/>
            <w:gridSpan w:val="2"/>
            <w:tcBorders>
              <w:top w:val="single" w:sz="4" w:space="0" w:color="auto"/>
              <w:left w:val="single" w:sz="4" w:space="0" w:color="auto"/>
              <w:bottom w:val="single" w:sz="4" w:space="0" w:color="auto"/>
              <w:right w:val="single" w:sz="4" w:space="0" w:color="auto"/>
            </w:tcBorders>
          </w:tcPr>
          <w:p w:rsidR="002260E0" w:rsidRPr="002260E0" w:rsidRDefault="002260E0" w:rsidP="002B331B">
            <w:pPr>
              <w:spacing w:beforeLines="20" w:before="48" w:afterLines="20" w:after="48"/>
              <w:jc w:val="center"/>
              <w:rPr>
                <w:rFonts w:cs="Arial"/>
                <w:b/>
                <w:szCs w:val="22"/>
              </w:rPr>
            </w:pPr>
            <w:r>
              <w:rPr>
                <w:rFonts w:cs="Arial"/>
                <w:b/>
                <w:szCs w:val="22"/>
              </w:rPr>
              <w:t>Elected Governors</w:t>
            </w:r>
          </w:p>
        </w:tc>
      </w:tr>
      <w:tr w:rsidR="00E018C7" w:rsidRPr="00FA3A7D" w:rsidTr="004B4BDF">
        <w:tc>
          <w:tcPr>
            <w:tcW w:w="5778" w:type="dxa"/>
            <w:tcBorders>
              <w:top w:val="single" w:sz="4" w:space="0" w:color="auto"/>
              <w:left w:val="single" w:sz="4" w:space="0" w:color="auto"/>
              <w:bottom w:val="single" w:sz="4" w:space="0" w:color="auto"/>
              <w:right w:val="single" w:sz="4" w:space="0" w:color="auto"/>
            </w:tcBorders>
          </w:tcPr>
          <w:p w:rsidR="00E018C7" w:rsidRPr="002260E0" w:rsidRDefault="00E018C7" w:rsidP="002B331B">
            <w:pPr>
              <w:spacing w:beforeLines="20" w:before="48" w:afterLines="20" w:after="48"/>
              <w:rPr>
                <w:rFonts w:cs="Arial"/>
                <w:b/>
                <w:szCs w:val="22"/>
              </w:rPr>
            </w:pPr>
          </w:p>
        </w:tc>
        <w:tc>
          <w:tcPr>
            <w:tcW w:w="3006" w:type="dxa"/>
            <w:tcBorders>
              <w:top w:val="single" w:sz="4" w:space="0" w:color="auto"/>
              <w:left w:val="single" w:sz="4" w:space="0" w:color="auto"/>
              <w:bottom w:val="single" w:sz="4" w:space="0" w:color="auto"/>
              <w:right w:val="single" w:sz="4" w:space="0" w:color="auto"/>
            </w:tcBorders>
          </w:tcPr>
          <w:p w:rsidR="00E018C7" w:rsidRPr="004B4BDF" w:rsidRDefault="00E018C7" w:rsidP="002B331B">
            <w:pPr>
              <w:spacing w:beforeLines="20" w:before="48" w:afterLines="20" w:after="48"/>
              <w:rPr>
                <w:rFonts w:cs="Arial"/>
                <w:b/>
                <w:szCs w:val="22"/>
              </w:rPr>
            </w:pPr>
          </w:p>
        </w:tc>
      </w:tr>
      <w:tr w:rsidR="00E018C7" w:rsidRPr="00FA3A7D" w:rsidTr="004B4BDF">
        <w:tc>
          <w:tcPr>
            <w:tcW w:w="5778" w:type="dxa"/>
            <w:tcBorders>
              <w:top w:val="single" w:sz="4" w:space="0" w:color="auto"/>
              <w:left w:val="single" w:sz="4" w:space="0" w:color="auto"/>
              <w:bottom w:val="single" w:sz="4" w:space="0" w:color="auto"/>
              <w:right w:val="single" w:sz="4" w:space="0" w:color="auto"/>
            </w:tcBorders>
          </w:tcPr>
          <w:p w:rsidR="00E018C7" w:rsidRPr="00FA3A7D" w:rsidRDefault="00E018C7" w:rsidP="002B331B">
            <w:pPr>
              <w:spacing w:beforeLines="20" w:before="48" w:afterLines="20" w:after="48"/>
              <w:rPr>
                <w:rFonts w:cs="Arial"/>
                <w:szCs w:val="22"/>
              </w:rPr>
            </w:pPr>
          </w:p>
        </w:tc>
        <w:tc>
          <w:tcPr>
            <w:tcW w:w="3006" w:type="dxa"/>
            <w:tcBorders>
              <w:top w:val="single" w:sz="4" w:space="0" w:color="auto"/>
              <w:left w:val="single" w:sz="4" w:space="0" w:color="auto"/>
              <w:bottom w:val="single" w:sz="4" w:space="0" w:color="auto"/>
              <w:right w:val="single" w:sz="4" w:space="0" w:color="auto"/>
            </w:tcBorders>
          </w:tcPr>
          <w:p w:rsidR="00E018C7" w:rsidRPr="00FA3A7D" w:rsidRDefault="00E018C7" w:rsidP="002B331B">
            <w:pPr>
              <w:spacing w:beforeLines="20" w:before="48" w:afterLines="20" w:after="48"/>
              <w:rPr>
                <w:rFonts w:cs="Arial"/>
                <w:szCs w:val="22"/>
              </w:rPr>
            </w:pPr>
          </w:p>
        </w:tc>
      </w:tr>
      <w:tr w:rsidR="00E018C7" w:rsidRPr="00FA3A7D" w:rsidTr="004B4BDF">
        <w:tc>
          <w:tcPr>
            <w:tcW w:w="5778" w:type="dxa"/>
            <w:tcBorders>
              <w:top w:val="single" w:sz="4" w:space="0" w:color="auto"/>
              <w:left w:val="single" w:sz="4" w:space="0" w:color="auto"/>
              <w:bottom w:val="single" w:sz="4" w:space="0" w:color="auto"/>
              <w:right w:val="single" w:sz="4" w:space="0" w:color="auto"/>
            </w:tcBorders>
          </w:tcPr>
          <w:p w:rsidR="00E018C7" w:rsidRPr="002260E0" w:rsidRDefault="00E018C7" w:rsidP="002B331B">
            <w:pPr>
              <w:spacing w:beforeLines="20" w:before="48" w:afterLines="20" w:after="48"/>
              <w:rPr>
                <w:rFonts w:cs="Arial"/>
                <w:b/>
                <w:szCs w:val="22"/>
              </w:rPr>
            </w:pPr>
            <w:r w:rsidRPr="002260E0">
              <w:rPr>
                <w:rFonts w:cs="Arial"/>
                <w:b/>
                <w:szCs w:val="22"/>
              </w:rPr>
              <w:t>Public constituency</w:t>
            </w:r>
          </w:p>
        </w:tc>
        <w:tc>
          <w:tcPr>
            <w:tcW w:w="3006" w:type="dxa"/>
            <w:tcBorders>
              <w:top w:val="single" w:sz="4" w:space="0" w:color="auto"/>
              <w:left w:val="single" w:sz="4" w:space="0" w:color="auto"/>
              <w:bottom w:val="single" w:sz="4" w:space="0" w:color="auto"/>
              <w:right w:val="single" w:sz="4" w:space="0" w:color="auto"/>
            </w:tcBorders>
          </w:tcPr>
          <w:p w:rsidR="00E018C7" w:rsidRPr="004B4BDF" w:rsidRDefault="00E018C7" w:rsidP="002B331B">
            <w:pPr>
              <w:spacing w:beforeLines="20" w:before="48" w:afterLines="20" w:after="48"/>
              <w:rPr>
                <w:rFonts w:cs="Arial"/>
                <w:b/>
                <w:szCs w:val="22"/>
              </w:rPr>
            </w:pPr>
            <w:r>
              <w:rPr>
                <w:rFonts w:cs="Arial"/>
                <w:b/>
                <w:szCs w:val="22"/>
              </w:rPr>
              <w:t>24</w:t>
            </w:r>
          </w:p>
        </w:tc>
      </w:tr>
      <w:tr w:rsidR="00E018C7" w:rsidRPr="00FA3A7D" w:rsidTr="004B4BDF">
        <w:tc>
          <w:tcPr>
            <w:tcW w:w="5778" w:type="dxa"/>
            <w:tcBorders>
              <w:top w:val="single" w:sz="4" w:space="0" w:color="000000"/>
              <w:left w:val="single" w:sz="4" w:space="0" w:color="000000"/>
              <w:bottom w:val="single" w:sz="4" w:space="0" w:color="000000"/>
              <w:right w:val="single" w:sz="4" w:space="0" w:color="000000"/>
            </w:tcBorders>
          </w:tcPr>
          <w:p w:rsidR="00E018C7" w:rsidRPr="00FA3A7D" w:rsidRDefault="00E018C7" w:rsidP="002B331B">
            <w:pPr>
              <w:spacing w:beforeLines="20" w:before="48" w:afterLines="20" w:after="48"/>
              <w:rPr>
                <w:rFonts w:cs="Arial"/>
                <w:szCs w:val="22"/>
              </w:rPr>
            </w:pPr>
            <w:r w:rsidRPr="001B1A60">
              <w:rPr>
                <w:rFonts w:cs="Arial"/>
              </w:rPr>
              <w:t>Newcastle</w:t>
            </w:r>
            <w:r w:rsidRPr="001B1A60">
              <w:rPr>
                <w:rFonts w:cs="Arial"/>
                <w:spacing w:val="-6"/>
              </w:rPr>
              <w:t xml:space="preserve"> </w:t>
            </w:r>
            <w:r>
              <w:rPr>
                <w:rFonts w:cs="Arial"/>
                <w:spacing w:val="-6"/>
              </w:rPr>
              <w:t>upon Tyne</w:t>
            </w:r>
          </w:p>
        </w:tc>
        <w:tc>
          <w:tcPr>
            <w:tcW w:w="3006" w:type="dxa"/>
            <w:tcBorders>
              <w:top w:val="single" w:sz="4" w:space="0" w:color="auto"/>
              <w:left w:val="single" w:sz="4" w:space="0" w:color="auto"/>
              <w:bottom w:val="single" w:sz="4" w:space="0" w:color="auto"/>
              <w:right w:val="single" w:sz="4" w:space="0" w:color="auto"/>
            </w:tcBorders>
          </w:tcPr>
          <w:p w:rsidR="00E018C7" w:rsidRPr="00FA3A7D" w:rsidRDefault="00E018C7" w:rsidP="002B331B">
            <w:pPr>
              <w:spacing w:beforeLines="20" w:before="48" w:afterLines="20" w:after="48"/>
              <w:rPr>
                <w:rFonts w:cs="Arial"/>
                <w:szCs w:val="22"/>
              </w:rPr>
            </w:pPr>
            <w:r>
              <w:rPr>
                <w:rFonts w:cs="Arial"/>
                <w:szCs w:val="22"/>
              </w:rPr>
              <w:t>9</w:t>
            </w:r>
          </w:p>
        </w:tc>
      </w:tr>
      <w:tr w:rsidR="00E018C7" w:rsidRPr="00FA3A7D" w:rsidTr="004B4BDF">
        <w:tc>
          <w:tcPr>
            <w:tcW w:w="5778" w:type="dxa"/>
            <w:tcBorders>
              <w:top w:val="single" w:sz="4" w:space="0" w:color="000000"/>
              <w:left w:val="single" w:sz="4" w:space="0" w:color="000000"/>
              <w:bottom w:val="single" w:sz="4" w:space="0" w:color="000000"/>
              <w:right w:val="single" w:sz="4" w:space="0" w:color="000000"/>
            </w:tcBorders>
          </w:tcPr>
          <w:p w:rsidR="00E018C7" w:rsidRPr="00FA3A7D" w:rsidRDefault="00E018C7" w:rsidP="002B331B">
            <w:pPr>
              <w:spacing w:beforeLines="20" w:before="48" w:afterLines="20" w:after="48"/>
              <w:rPr>
                <w:rFonts w:cs="Arial"/>
                <w:szCs w:val="22"/>
              </w:rPr>
            </w:pPr>
            <w:r>
              <w:rPr>
                <w:rFonts w:cs="Arial"/>
              </w:rPr>
              <w:t>Northumberland and Tyne and Wear</w:t>
            </w:r>
            <w:r w:rsidR="00726CBD">
              <w:rPr>
                <w:rFonts w:cs="Arial"/>
              </w:rPr>
              <w:t xml:space="preserve"> excluding Newcastle upon Tyne</w:t>
            </w:r>
          </w:p>
        </w:tc>
        <w:tc>
          <w:tcPr>
            <w:tcW w:w="3006" w:type="dxa"/>
            <w:tcBorders>
              <w:top w:val="single" w:sz="4" w:space="0" w:color="auto"/>
              <w:left w:val="single" w:sz="4" w:space="0" w:color="auto"/>
              <w:bottom w:val="single" w:sz="4" w:space="0" w:color="auto"/>
              <w:right w:val="single" w:sz="4" w:space="0" w:color="auto"/>
            </w:tcBorders>
          </w:tcPr>
          <w:p w:rsidR="00E018C7" w:rsidRPr="00FA3A7D" w:rsidRDefault="00E018C7" w:rsidP="002B331B">
            <w:pPr>
              <w:spacing w:beforeLines="20" w:before="48" w:afterLines="20" w:after="48"/>
              <w:rPr>
                <w:rFonts w:cs="Arial"/>
                <w:szCs w:val="22"/>
              </w:rPr>
            </w:pPr>
            <w:r w:rsidRPr="00FA3A7D">
              <w:rPr>
                <w:rFonts w:cs="Arial"/>
                <w:szCs w:val="22"/>
              </w:rPr>
              <w:t>1</w:t>
            </w:r>
            <w:r>
              <w:rPr>
                <w:rFonts w:cs="Arial"/>
                <w:szCs w:val="22"/>
              </w:rPr>
              <w:t>1</w:t>
            </w:r>
          </w:p>
        </w:tc>
      </w:tr>
      <w:tr w:rsidR="00E018C7" w:rsidRPr="00FA3A7D" w:rsidTr="004B4BDF">
        <w:tc>
          <w:tcPr>
            <w:tcW w:w="5778" w:type="dxa"/>
            <w:tcBorders>
              <w:top w:val="single" w:sz="4" w:space="0" w:color="000000"/>
              <w:left w:val="single" w:sz="4" w:space="0" w:color="000000"/>
              <w:bottom w:val="single" w:sz="4" w:space="0" w:color="auto"/>
              <w:right w:val="single" w:sz="4" w:space="0" w:color="000000"/>
            </w:tcBorders>
          </w:tcPr>
          <w:p w:rsidR="00E018C7" w:rsidRPr="00FA3A7D" w:rsidRDefault="00294B16" w:rsidP="002B331B">
            <w:pPr>
              <w:spacing w:beforeLines="20" w:before="48" w:afterLines="20" w:after="48"/>
              <w:rPr>
                <w:rFonts w:cs="Arial"/>
                <w:szCs w:val="22"/>
              </w:rPr>
            </w:pPr>
            <w:r>
              <w:rPr>
                <w:rFonts w:cs="Arial"/>
              </w:rPr>
              <w:t>North East</w:t>
            </w:r>
          </w:p>
        </w:tc>
        <w:tc>
          <w:tcPr>
            <w:tcW w:w="3006" w:type="dxa"/>
            <w:tcBorders>
              <w:top w:val="single" w:sz="4" w:space="0" w:color="auto"/>
              <w:left w:val="single" w:sz="4" w:space="0" w:color="auto"/>
              <w:bottom w:val="single" w:sz="4" w:space="0" w:color="auto"/>
              <w:right w:val="single" w:sz="4" w:space="0" w:color="auto"/>
            </w:tcBorders>
          </w:tcPr>
          <w:p w:rsidR="00E018C7" w:rsidRPr="00FA3A7D" w:rsidRDefault="00294B16" w:rsidP="002B331B">
            <w:pPr>
              <w:spacing w:beforeLines="20" w:before="48" w:afterLines="20" w:after="48"/>
              <w:rPr>
                <w:rFonts w:cs="Arial"/>
                <w:szCs w:val="22"/>
              </w:rPr>
            </w:pPr>
            <w:r>
              <w:rPr>
                <w:rFonts w:cs="Arial"/>
                <w:szCs w:val="22"/>
              </w:rPr>
              <w:t>4</w:t>
            </w:r>
          </w:p>
        </w:tc>
      </w:tr>
      <w:tr w:rsidR="00E018C7" w:rsidRPr="00FA3A7D" w:rsidTr="004B4BDF">
        <w:tc>
          <w:tcPr>
            <w:tcW w:w="5778" w:type="dxa"/>
            <w:tcBorders>
              <w:top w:val="single" w:sz="4" w:space="0" w:color="auto"/>
              <w:left w:val="single" w:sz="4" w:space="0" w:color="auto"/>
              <w:bottom w:val="single" w:sz="4" w:space="0" w:color="auto"/>
              <w:right w:val="single" w:sz="4" w:space="0" w:color="auto"/>
            </w:tcBorders>
          </w:tcPr>
          <w:p w:rsidR="00E018C7" w:rsidRPr="00FA3A7D" w:rsidRDefault="00E018C7" w:rsidP="002B331B">
            <w:pPr>
              <w:spacing w:beforeLines="20" w:before="48" w:afterLines="20" w:after="48"/>
              <w:rPr>
                <w:rFonts w:cs="Arial"/>
                <w:szCs w:val="22"/>
              </w:rPr>
            </w:pPr>
          </w:p>
        </w:tc>
        <w:tc>
          <w:tcPr>
            <w:tcW w:w="3006" w:type="dxa"/>
            <w:tcBorders>
              <w:top w:val="single" w:sz="4" w:space="0" w:color="auto"/>
              <w:left w:val="single" w:sz="4" w:space="0" w:color="auto"/>
              <w:bottom w:val="single" w:sz="4" w:space="0" w:color="auto"/>
              <w:right w:val="single" w:sz="4" w:space="0" w:color="auto"/>
            </w:tcBorders>
          </w:tcPr>
          <w:p w:rsidR="00E018C7" w:rsidRPr="00FA3A7D" w:rsidRDefault="00E018C7" w:rsidP="002B331B">
            <w:pPr>
              <w:spacing w:beforeLines="20" w:before="48" w:afterLines="20" w:after="48"/>
              <w:rPr>
                <w:rFonts w:cs="Arial"/>
                <w:szCs w:val="22"/>
              </w:rPr>
            </w:pPr>
          </w:p>
        </w:tc>
      </w:tr>
      <w:tr w:rsidR="00E018C7" w:rsidRPr="00FA3A7D" w:rsidTr="004B4BDF">
        <w:tc>
          <w:tcPr>
            <w:tcW w:w="5778" w:type="dxa"/>
            <w:tcBorders>
              <w:top w:val="single" w:sz="4" w:space="0" w:color="auto"/>
              <w:left w:val="single" w:sz="4" w:space="0" w:color="auto"/>
              <w:bottom w:val="single" w:sz="4" w:space="0" w:color="auto"/>
              <w:right w:val="single" w:sz="4" w:space="0" w:color="auto"/>
            </w:tcBorders>
          </w:tcPr>
          <w:p w:rsidR="00E018C7" w:rsidRPr="002260E0" w:rsidRDefault="00E018C7" w:rsidP="002B331B">
            <w:pPr>
              <w:spacing w:beforeLines="20" w:before="48" w:afterLines="20" w:after="48"/>
              <w:rPr>
                <w:rFonts w:cs="Arial"/>
                <w:b/>
                <w:szCs w:val="22"/>
              </w:rPr>
            </w:pPr>
            <w:r w:rsidRPr="002260E0">
              <w:rPr>
                <w:rFonts w:cs="Arial"/>
                <w:b/>
                <w:szCs w:val="22"/>
              </w:rPr>
              <w:t>Staff constituency</w:t>
            </w:r>
          </w:p>
        </w:tc>
        <w:tc>
          <w:tcPr>
            <w:tcW w:w="3006" w:type="dxa"/>
            <w:tcBorders>
              <w:top w:val="single" w:sz="4" w:space="0" w:color="auto"/>
              <w:left w:val="single" w:sz="4" w:space="0" w:color="auto"/>
              <w:bottom w:val="single" w:sz="4" w:space="0" w:color="auto"/>
              <w:right w:val="single" w:sz="4" w:space="0" w:color="auto"/>
            </w:tcBorders>
          </w:tcPr>
          <w:p w:rsidR="00E018C7" w:rsidRPr="004B4BDF" w:rsidRDefault="00E018C7" w:rsidP="002B331B">
            <w:pPr>
              <w:spacing w:beforeLines="20" w:before="48" w:afterLines="20" w:after="48"/>
              <w:rPr>
                <w:rFonts w:cs="Arial"/>
                <w:b/>
                <w:szCs w:val="22"/>
              </w:rPr>
            </w:pPr>
            <w:r w:rsidRPr="004B4BDF">
              <w:rPr>
                <w:rFonts w:cs="Arial"/>
                <w:b/>
                <w:szCs w:val="22"/>
              </w:rPr>
              <w:t>7</w:t>
            </w:r>
          </w:p>
        </w:tc>
      </w:tr>
      <w:tr w:rsidR="00E018C7" w:rsidRPr="00FA3A7D" w:rsidTr="004B4BDF">
        <w:tc>
          <w:tcPr>
            <w:tcW w:w="5778" w:type="dxa"/>
            <w:tcBorders>
              <w:top w:val="single" w:sz="4" w:space="0" w:color="auto"/>
              <w:bottom w:val="single" w:sz="4" w:space="0" w:color="auto"/>
            </w:tcBorders>
          </w:tcPr>
          <w:p w:rsidR="00E018C7" w:rsidRPr="00FA3A7D" w:rsidRDefault="00E018C7" w:rsidP="002B331B">
            <w:pPr>
              <w:spacing w:beforeLines="20" w:before="48" w:afterLines="20" w:after="48"/>
              <w:rPr>
                <w:rFonts w:cs="Arial"/>
                <w:szCs w:val="22"/>
              </w:rPr>
            </w:pPr>
            <w:r w:rsidRPr="001B1A60">
              <w:rPr>
                <w:rFonts w:cs="Arial"/>
              </w:rPr>
              <w:t>Medical and</w:t>
            </w:r>
            <w:r w:rsidRPr="001B1A60">
              <w:rPr>
                <w:rFonts w:cs="Arial"/>
                <w:spacing w:val="-6"/>
              </w:rPr>
              <w:t xml:space="preserve"> </w:t>
            </w:r>
            <w:r w:rsidRPr="001B1A60">
              <w:rPr>
                <w:rFonts w:cs="Arial"/>
              </w:rPr>
              <w:t>Dental</w:t>
            </w:r>
          </w:p>
        </w:tc>
        <w:tc>
          <w:tcPr>
            <w:tcW w:w="3006" w:type="dxa"/>
            <w:tcBorders>
              <w:top w:val="single" w:sz="4" w:space="0" w:color="auto"/>
              <w:left w:val="single" w:sz="4" w:space="0" w:color="auto"/>
              <w:bottom w:val="single" w:sz="4" w:space="0" w:color="auto"/>
              <w:right w:val="single" w:sz="4" w:space="0" w:color="auto"/>
            </w:tcBorders>
          </w:tcPr>
          <w:p w:rsidR="00E018C7" w:rsidRPr="00FA3A7D" w:rsidRDefault="00E018C7" w:rsidP="002B331B">
            <w:pPr>
              <w:spacing w:beforeLines="20" w:before="48" w:afterLines="20" w:after="48"/>
              <w:rPr>
                <w:rFonts w:cs="Arial"/>
                <w:szCs w:val="22"/>
              </w:rPr>
            </w:pPr>
            <w:r>
              <w:rPr>
                <w:rFonts w:cs="Arial"/>
                <w:szCs w:val="22"/>
              </w:rPr>
              <w:t>1</w:t>
            </w:r>
          </w:p>
        </w:tc>
      </w:tr>
      <w:tr w:rsidR="00E018C7" w:rsidRPr="00FA3A7D" w:rsidTr="004B4BDF">
        <w:tc>
          <w:tcPr>
            <w:tcW w:w="5778" w:type="dxa"/>
            <w:tcBorders>
              <w:top w:val="single" w:sz="4" w:space="0" w:color="auto"/>
              <w:bottom w:val="single" w:sz="4" w:space="0" w:color="auto"/>
            </w:tcBorders>
          </w:tcPr>
          <w:p w:rsidR="00E018C7" w:rsidRPr="00FA3A7D" w:rsidRDefault="00E018C7" w:rsidP="002B331B">
            <w:pPr>
              <w:spacing w:beforeLines="20" w:before="48" w:afterLines="20" w:after="48"/>
              <w:rPr>
                <w:rFonts w:cs="Arial"/>
                <w:szCs w:val="22"/>
              </w:rPr>
            </w:pPr>
            <w:r w:rsidRPr="001B1A60">
              <w:rPr>
                <w:rFonts w:cs="Arial"/>
              </w:rPr>
              <w:t>Nursing and</w:t>
            </w:r>
            <w:r w:rsidRPr="001B1A60">
              <w:rPr>
                <w:rFonts w:cs="Arial"/>
                <w:spacing w:val="-3"/>
              </w:rPr>
              <w:t xml:space="preserve"> </w:t>
            </w:r>
            <w:r w:rsidRPr="001B1A60">
              <w:rPr>
                <w:rFonts w:cs="Arial"/>
              </w:rPr>
              <w:t>Midwifery</w:t>
            </w:r>
          </w:p>
        </w:tc>
        <w:tc>
          <w:tcPr>
            <w:tcW w:w="3006" w:type="dxa"/>
            <w:tcBorders>
              <w:top w:val="single" w:sz="4" w:space="0" w:color="auto"/>
              <w:left w:val="single" w:sz="4" w:space="0" w:color="auto"/>
              <w:bottom w:val="single" w:sz="4" w:space="0" w:color="auto"/>
              <w:right w:val="single" w:sz="4" w:space="0" w:color="auto"/>
            </w:tcBorders>
          </w:tcPr>
          <w:p w:rsidR="00E018C7" w:rsidRPr="00FA3A7D" w:rsidRDefault="00E018C7" w:rsidP="002B331B">
            <w:pPr>
              <w:spacing w:beforeLines="20" w:before="48" w:afterLines="20" w:after="48"/>
              <w:rPr>
                <w:rFonts w:cs="Arial"/>
                <w:szCs w:val="22"/>
              </w:rPr>
            </w:pPr>
            <w:r>
              <w:rPr>
                <w:rFonts w:cs="Arial"/>
                <w:szCs w:val="22"/>
              </w:rPr>
              <w:t>2</w:t>
            </w:r>
          </w:p>
        </w:tc>
      </w:tr>
      <w:tr w:rsidR="00E018C7" w:rsidRPr="00FA3A7D" w:rsidTr="004B4BDF">
        <w:tc>
          <w:tcPr>
            <w:tcW w:w="5778" w:type="dxa"/>
            <w:tcBorders>
              <w:top w:val="single" w:sz="4" w:space="0" w:color="auto"/>
              <w:bottom w:val="single" w:sz="4" w:space="0" w:color="auto"/>
            </w:tcBorders>
          </w:tcPr>
          <w:p w:rsidR="00E018C7" w:rsidRPr="00FA3A7D" w:rsidRDefault="00E018C7" w:rsidP="002B331B">
            <w:pPr>
              <w:spacing w:beforeLines="20" w:before="48" w:afterLines="20" w:after="48"/>
              <w:rPr>
                <w:rFonts w:cs="Arial"/>
                <w:szCs w:val="22"/>
              </w:rPr>
            </w:pPr>
            <w:r w:rsidRPr="001B1A60">
              <w:rPr>
                <w:rFonts w:cs="Arial"/>
              </w:rPr>
              <w:t>Health Profession</w:t>
            </w:r>
            <w:r w:rsidR="00726CBD">
              <w:rPr>
                <w:rFonts w:cs="Arial"/>
              </w:rPr>
              <w:t>al</w:t>
            </w:r>
            <w:r w:rsidRPr="001B1A60">
              <w:rPr>
                <w:rFonts w:cs="Arial"/>
              </w:rPr>
              <w:t>s</w:t>
            </w:r>
            <w:r w:rsidRPr="001B1A60">
              <w:rPr>
                <w:rFonts w:cs="Arial"/>
                <w:spacing w:val="-8"/>
              </w:rPr>
              <w:t xml:space="preserve"> </w:t>
            </w:r>
            <w:r w:rsidRPr="001B1A60">
              <w:rPr>
                <w:rFonts w:cs="Arial"/>
              </w:rPr>
              <w:t>Council</w:t>
            </w:r>
          </w:p>
        </w:tc>
        <w:tc>
          <w:tcPr>
            <w:tcW w:w="3006" w:type="dxa"/>
            <w:tcBorders>
              <w:top w:val="single" w:sz="4" w:space="0" w:color="auto"/>
              <w:left w:val="single" w:sz="4" w:space="0" w:color="auto"/>
              <w:bottom w:val="single" w:sz="4" w:space="0" w:color="auto"/>
              <w:right w:val="single" w:sz="4" w:space="0" w:color="auto"/>
            </w:tcBorders>
          </w:tcPr>
          <w:p w:rsidR="00E018C7" w:rsidRPr="00FA3A7D" w:rsidRDefault="00E018C7" w:rsidP="002B331B">
            <w:pPr>
              <w:spacing w:beforeLines="20" w:before="48" w:afterLines="20" w:after="48"/>
              <w:rPr>
                <w:rFonts w:cs="Arial"/>
                <w:szCs w:val="22"/>
              </w:rPr>
            </w:pPr>
            <w:r>
              <w:rPr>
                <w:rFonts w:cs="Arial"/>
                <w:szCs w:val="22"/>
              </w:rPr>
              <w:t>1</w:t>
            </w:r>
          </w:p>
        </w:tc>
      </w:tr>
      <w:tr w:rsidR="00E018C7" w:rsidRPr="00FA3A7D" w:rsidTr="004B4BDF">
        <w:tc>
          <w:tcPr>
            <w:tcW w:w="5778" w:type="dxa"/>
            <w:tcBorders>
              <w:top w:val="single" w:sz="4" w:space="0" w:color="auto"/>
              <w:bottom w:val="single" w:sz="4" w:space="0" w:color="auto"/>
            </w:tcBorders>
          </w:tcPr>
          <w:p w:rsidR="00E018C7" w:rsidRPr="00FA3A7D" w:rsidRDefault="00E018C7" w:rsidP="002B331B">
            <w:pPr>
              <w:spacing w:beforeLines="20" w:before="48" w:afterLines="20" w:after="48"/>
              <w:rPr>
                <w:rFonts w:cs="Arial"/>
                <w:szCs w:val="22"/>
              </w:rPr>
            </w:pPr>
            <w:r w:rsidRPr="001B1A60">
              <w:rPr>
                <w:rFonts w:cs="Arial"/>
              </w:rPr>
              <w:t>Administrative &amp; Clerical, Management</w:t>
            </w:r>
            <w:r w:rsidRPr="001B1A60">
              <w:rPr>
                <w:rFonts w:cs="Arial"/>
                <w:spacing w:val="-13"/>
              </w:rPr>
              <w:t xml:space="preserve"> </w:t>
            </w:r>
            <w:r w:rsidRPr="001B1A60">
              <w:rPr>
                <w:rFonts w:cs="Arial"/>
              </w:rPr>
              <w:t>and Hospital</w:t>
            </w:r>
            <w:r w:rsidRPr="001B1A60">
              <w:rPr>
                <w:rFonts w:cs="Arial"/>
                <w:spacing w:val="-8"/>
              </w:rPr>
              <w:t xml:space="preserve"> </w:t>
            </w:r>
            <w:r w:rsidRPr="001B1A60">
              <w:rPr>
                <w:rFonts w:cs="Arial"/>
              </w:rPr>
              <w:t>Chaplains</w:t>
            </w:r>
          </w:p>
        </w:tc>
        <w:tc>
          <w:tcPr>
            <w:tcW w:w="3006" w:type="dxa"/>
            <w:tcBorders>
              <w:top w:val="single" w:sz="4" w:space="0" w:color="auto"/>
              <w:left w:val="single" w:sz="4" w:space="0" w:color="auto"/>
              <w:bottom w:val="single" w:sz="4" w:space="0" w:color="auto"/>
              <w:right w:val="single" w:sz="4" w:space="0" w:color="auto"/>
            </w:tcBorders>
          </w:tcPr>
          <w:p w:rsidR="00E018C7" w:rsidRPr="00FA3A7D" w:rsidRDefault="00E018C7" w:rsidP="002B331B">
            <w:pPr>
              <w:spacing w:beforeLines="20" w:before="48" w:afterLines="20" w:after="48"/>
              <w:rPr>
                <w:rFonts w:cs="Arial"/>
                <w:szCs w:val="22"/>
              </w:rPr>
            </w:pPr>
            <w:r>
              <w:rPr>
                <w:rFonts w:cs="Arial"/>
                <w:szCs w:val="22"/>
              </w:rPr>
              <w:t>1</w:t>
            </w:r>
          </w:p>
        </w:tc>
      </w:tr>
      <w:tr w:rsidR="00E018C7" w:rsidRPr="00FA3A7D" w:rsidTr="004B4BDF">
        <w:tc>
          <w:tcPr>
            <w:tcW w:w="5778" w:type="dxa"/>
            <w:tcBorders>
              <w:top w:val="single" w:sz="4" w:space="0" w:color="auto"/>
              <w:bottom w:val="single" w:sz="4" w:space="0" w:color="auto"/>
            </w:tcBorders>
          </w:tcPr>
          <w:p w:rsidR="00E018C7" w:rsidRPr="00FA3A7D" w:rsidRDefault="00E018C7" w:rsidP="002B331B">
            <w:pPr>
              <w:spacing w:beforeLines="20" w:before="48" w:afterLines="20" w:after="48"/>
              <w:rPr>
                <w:rFonts w:cs="Arial"/>
                <w:szCs w:val="22"/>
              </w:rPr>
            </w:pPr>
            <w:r w:rsidRPr="001B1A60">
              <w:rPr>
                <w:rFonts w:cs="Arial"/>
              </w:rPr>
              <w:t>Ancillary and</w:t>
            </w:r>
            <w:r w:rsidRPr="001B1A60">
              <w:rPr>
                <w:rFonts w:cs="Arial"/>
                <w:spacing w:val="-7"/>
              </w:rPr>
              <w:t xml:space="preserve"> </w:t>
            </w:r>
            <w:r w:rsidRPr="001B1A60">
              <w:rPr>
                <w:rFonts w:cs="Arial"/>
              </w:rPr>
              <w:t>Estates</w:t>
            </w:r>
          </w:p>
        </w:tc>
        <w:tc>
          <w:tcPr>
            <w:tcW w:w="3006" w:type="dxa"/>
            <w:tcBorders>
              <w:top w:val="single" w:sz="4" w:space="0" w:color="auto"/>
              <w:left w:val="single" w:sz="4" w:space="0" w:color="auto"/>
              <w:bottom w:val="single" w:sz="4" w:space="0" w:color="auto"/>
              <w:right w:val="single" w:sz="4" w:space="0" w:color="auto"/>
            </w:tcBorders>
          </w:tcPr>
          <w:p w:rsidR="00E018C7" w:rsidRPr="00FA3A7D" w:rsidRDefault="00E018C7" w:rsidP="002B331B">
            <w:pPr>
              <w:spacing w:beforeLines="20" w:before="48" w:afterLines="20" w:after="48"/>
              <w:rPr>
                <w:rFonts w:cs="Arial"/>
                <w:szCs w:val="22"/>
              </w:rPr>
            </w:pPr>
            <w:r>
              <w:rPr>
                <w:rFonts w:cs="Arial"/>
                <w:szCs w:val="22"/>
              </w:rPr>
              <w:t>1</w:t>
            </w:r>
          </w:p>
        </w:tc>
      </w:tr>
      <w:tr w:rsidR="00E018C7" w:rsidRPr="00FA3A7D" w:rsidTr="002B331B">
        <w:tc>
          <w:tcPr>
            <w:tcW w:w="5778" w:type="dxa"/>
            <w:tcBorders>
              <w:top w:val="single" w:sz="4" w:space="0" w:color="auto"/>
              <w:bottom w:val="single" w:sz="4" w:space="0" w:color="auto"/>
            </w:tcBorders>
          </w:tcPr>
          <w:p w:rsidR="00E018C7" w:rsidRPr="00FA3A7D" w:rsidRDefault="00E018C7" w:rsidP="002B331B">
            <w:pPr>
              <w:spacing w:beforeLines="20" w:before="48" w:afterLines="20" w:after="48"/>
              <w:rPr>
                <w:rFonts w:cs="Arial"/>
                <w:szCs w:val="22"/>
              </w:rPr>
            </w:pPr>
            <w:r w:rsidRPr="001B1A60">
              <w:rPr>
                <w:rFonts w:cs="Arial"/>
              </w:rPr>
              <w:t>Volunteers</w:t>
            </w:r>
          </w:p>
        </w:tc>
        <w:tc>
          <w:tcPr>
            <w:tcW w:w="3006" w:type="dxa"/>
            <w:tcBorders>
              <w:top w:val="single" w:sz="4" w:space="0" w:color="auto"/>
              <w:left w:val="single" w:sz="4" w:space="0" w:color="auto"/>
              <w:bottom w:val="single" w:sz="4" w:space="0" w:color="auto"/>
              <w:right w:val="single" w:sz="4" w:space="0" w:color="auto"/>
            </w:tcBorders>
          </w:tcPr>
          <w:p w:rsidR="00E018C7" w:rsidRPr="00FA3A7D" w:rsidRDefault="00E018C7" w:rsidP="002B331B">
            <w:pPr>
              <w:spacing w:beforeLines="20" w:before="48" w:afterLines="20" w:after="48"/>
              <w:rPr>
                <w:rFonts w:cs="Arial"/>
                <w:szCs w:val="22"/>
              </w:rPr>
            </w:pPr>
            <w:r>
              <w:rPr>
                <w:rFonts w:cs="Arial"/>
                <w:szCs w:val="22"/>
              </w:rPr>
              <w:t>1</w:t>
            </w:r>
          </w:p>
        </w:tc>
      </w:tr>
      <w:tr w:rsidR="002260E0" w:rsidRPr="00FA3A7D" w:rsidTr="004B4BDF">
        <w:tc>
          <w:tcPr>
            <w:tcW w:w="8784" w:type="dxa"/>
            <w:gridSpan w:val="2"/>
            <w:tcBorders>
              <w:top w:val="single" w:sz="4" w:space="0" w:color="auto"/>
              <w:left w:val="single" w:sz="4" w:space="0" w:color="auto"/>
              <w:bottom w:val="single" w:sz="4" w:space="0" w:color="auto"/>
              <w:right w:val="single" w:sz="4" w:space="0" w:color="auto"/>
            </w:tcBorders>
          </w:tcPr>
          <w:p w:rsidR="002260E0" w:rsidRPr="00FA3A7D" w:rsidRDefault="002260E0" w:rsidP="002B331B">
            <w:pPr>
              <w:spacing w:beforeLines="20" w:before="48" w:afterLines="20" w:after="48"/>
              <w:jc w:val="center"/>
              <w:rPr>
                <w:rFonts w:cs="Arial"/>
                <w:szCs w:val="22"/>
              </w:rPr>
            </w:pPr>
            <w:r w:rsidRPr="002260E0">
              <w:rPr>
                <w:rFonts w:cs="Arial"/>
                <w:b/>
                <w:szCs w:val="22"/>
              </w:rPr>
              <w:t>Appointed Governors</w:t>
            </w:r>
          </w:p>
        </w:tc>
      </w:tr>
      <w:tr w:rsidR="002260E0" w:rsidRPr="00FA3A7D" w:rsidTr="004B4BDF">
        <w:tc>
          <w:tcPr>
            <w:tcW w:w="5778" w:type="dxa"/>
            <w:tcBorders>
              <w:top w:val="single" w:sz="4" w:space="0" w:color="auto"/>
              <w:left w:val="single" w:sz="4" w:space="0" w:color="auto"/>
              <w:bottom w:val="single" w:sz="4" w:space="0" w:color="auto"/>
              <w:right w:val="single" w:sz="4" w:space="0" w:color="auto"/>
            </w:tcBorders>
          </w:tcPr>
          <w:p w:rsidR="002260E0" w:rsidRPr="00FA3A7D" w:rsidRDefault="002260E0" w:rsidP="002B331B">
            <w:pPr>
              <w:spacing w:beforeLines="20" w:before="48" w:afterLines="20" w:after="48"/>
              <w:rPr>
                <w:rFonts w:cs="Arial"/>
                <w:szCs w:val="22"/>
              </w:rPr>
            </w:pPr>
            <w:r w:rsidRPr="007E6A6C">
              <w:t>Newcastle City Council</w:t>
            </w:r>
          </w:p>
        </w:tc>
        <w:tc>
          <w:tcPr>
            <w:tcW w:w="3006" w:type="dxa"/>
            <w:tcBorders>
              <w:top w:val="single" w:sz="4" w:space="0" w:color="auto"/>
              <w:left w:val="single" w:sz="4" w:space="0" w:color="auto"/>
              <w:bottom w:val="single" w:sz="4" w:space="0" w:color="auto"/>
              <w:right w:val="single" w:sz="4" w:space="0" w:color="auto"/>
            </w:tcBorders>
          </w:tcPr>
          <w:p w:rsidR="002260E0" w:rsidRPr="00FA3A7D" w:rsidRDefault="002260E0" w:rsidP="002B331B">
            <w:pPr>
              <w:spacing w:beforeLines="20" w:before="48" w:afterLines="20" w:after="48"/>
              <w:rPr>
                <w:rFonts w:cs="Arial"/>
                <w:szCs w:val="22"/>
              </w:rPr>
            </w:pPr>
            <w:r w:rsidRPr="00FA3A7D">
              <w:rPr>
                <w:rFonts w:cs="Arial"/>
                <w:szCs w:val="22"/>
              </w:rPr>
              <w:t>1</w:t>
            </w:r>
          </w:p>
        </w:tc>
      </w:tr>
      <w:tr w:rsidR="002260E0" w:rsidRPr="00FA3A7D" w:rsidTr="004B4BDF">
        <w:tc>
          <w:tcPr>
            <w:tcW w:w="5778" w:type="dxa"/>
            <w:tcBorders>
              <w:top w:val="single" w:sz="4" w:space="0" w:color="auto"/>
              <w:left w:val="single" w:sz="4" w:space="0" w:color="auto"/>
              <w:bottom w:val="single" w:sz="4" w:space="0" w:color="auto"/>
              <w:right w:val="single" w:sz="4" w:space="0" w:color="auto"/>
            </w:tcBorders>
          </w:tcPr>
          <w:p w:rsidR="002260E0" w:rsidRPr="00FA3A7D" w:rsidRDefault="002260E0" w:rsidP="002B331B">
            <w:pPr>
              <w:spacing w:beforeLines="20" w:before="48" w:afterLines="20" w:after="48"/>
              <w:rPr>
                <w:rFonts w:cs="Arial"/>
                <w:szCs w:val="22"/>
              </w:rPr>
            </w:pPr>
            <w:r w:rsidRPr="007E6A6C">
              <w:t>Newcastle University</w:t>
            </w:r>
          </w:p>
        </w:tc>
        <w:tc>
          <w:tcPr>
            <w:tcW w:w="3006" w:type="dxa"/>
            <w:tcBorders>
              <w:top w:val="single" w:sz="4" w:space="0" w:color="auto"/>
              <w:left w:val="single" w:sz="4" w:space="0" w:color="auto"/>
              <w:bottom w:val="single" w:sz="4" w:space="0" w:color="auto"/>
              <w:right w:val="single" w:sz="4" w:space="0" w:color="auto"/>
            </w:tcBorders>
          </w:tcPr>
          <w:p w:rsidR="002260E0" w:rsidRPr="00FA3A7D" w:rsidRDefault="002260E0" w:rsidP="002B331B">
            <w:pPr>
              <w:spacing w:beforeLines="20" w:before="48" w:afterLines="20" w:after="48"/>
              <w:rPr>
                <w:rFonts w:cs="Arial"/>
                <w:szCs w:val="22"/>
              </w:rPr>
            </w:pPr>
            <w:r w:rsidRPr="00FA3A7D">
              <w:rPr>
                <w:rFonts w:cs="Arial"/>
                <w:szCs w:val="22"/>
              </w:rPr>
              <w:t>1</w:t>
            </w:r>
          </w:p>
        </w:tc>
      </w:tr>
      <w:tr w:rsidR="002260E0" w:rsidRPr="00FA3A7D" w:rsidTr="004B4BDF">
        <w:tc>
          <w:tcPr>
            <w:tcW w:w="5778" w:type="dxa"/>
            <w:tcBorders>
              <w:top w:val="single" w:sz="4" w:space="0" w:color="auto"/>
              <w:left w:val="single" w:sz="4" w:space="0" w:color="auto"/>
              <w:bottom w:val="single" w:sz="4" w:space="0" w:color="auto"/>
              <w:right w:val="single" w:sz="4" w:space="0" w:color="auto"/>
            </w:tcBorders>
          </w:tcPr>
          <w:p w:rsidR="002260E0" w:rsidRPr="00FA3A7D" w:rsidRDefault="002260E0" w:rsidP="002B331B">
            <w:pPr>
              <w:spacing w:beforeLines="20" w:before="48" w:afterLines="20" w:after="48"/>
              <w:rPr>
                <w:rFonts w:cs="Arial"/>
                <w:szCs w:val="22"/>
              </w:rPr>
            </w:pPr>
            <w:r w:rsidRPr="007E6A6C">
              <w:t xml:space="preserve">Northumbria University </w:t>
            </w:r>
          </w:p>
        </w:tc>
        <w:tc>
          <w:tcPr>
            <w:tcW w:w="3006" w:type="dxa"/>
            <w:tcBorders>
              <w:top w:val="single" w:sz="4" w:space="0" w:color="auto"/>
              <w:left w:val="single" w:sz="4" w:space="0" w:color="auto"/>
              <w:bottom w:val="single" w:sz="4" w:space="0" w:color="auto"/>
              <w:right w:val="single" w:sz="4" w:space="0" w:color="auto"/>
            </w:tcBorders>
          </w:tcPr>
          <w:p w:rsidR="002260E0" w:rsidRPr="00FA3A7D" w:rsidRDefault="002260E0" w:rsidP="002B331B">
            <w:pPr>
              <w:spacing w:beforeLines="20" w:before="48" w:afterLines="20" w:after="48"/>
              <w:rPr>
                <w:rFonts w:cs="Arial"/>
                <w:szCs w:val="22"/>
              </w:rPr>
            </w:pPr>
            <w:r>
              <w:rPr>
                <w:rFonts w:cs="Arial"/>
                <w:szCs w:val="22"/>
              </w:rPr>
              <w:t>1</w:t>
            </w:r>
          </w:p>
        </w:tc>
      </w:tr>
      <w:tr w:rsidR="002260E0" w:rsidRPr="00FA3A7D" w:rsidTr="004B4BDF">
        <w:tc>
          <w:tcPr>
            <w:tcW w:w="5778" w:type="dxa"/>
            <w:tcBorders>
              <w:top w:val="single" w:sz="4" w:space="0" w:color="auto"/>
              <w:left w:val="single" w:sz="4" w:space="0" w:color="auto"/>
              <w:bottom w:val="single" w:sz="4" w:space="0" w:color="auto"/>
              <w:right w:val="single" w:sz="4" w:space="0" w:color="auto"/>
            </w:tcBorders>
          </w:tcPr>
          <w:p w:rsidR="002260E0" w:rsidRPr="00E018C7" w:rsidRDefault="002260E0" w:rsidP="002B331B">
            <w:pPr>
              <w:spacing w:beforeLines="20" w:before="48" w:afterLines="20" w:after="48"/>
              <w:rPr>
                <w:rFonts w:cs="Arial"/>
                <w:szCs w:val="22"/>
              </w:rPr>
            </w:pPr>
            <w:r w:rsidRPr="007E6A6C">
              <w:t>Advising on the Patient Experience (APEX)</w:t>
            </w:r>
          </w:p>
        </w:tc>
        <w:tc>
          <w:tcPr>
            <w:tcW w:w="3006" w:type="dxa"/>
            <w:tcBorders>
              <w:top w:val="single" w:sz="4" w:space="0" w:color="auto"/>
              <w:left w:val="single" w:sz="4" w:space="0" w:color="auto"/>
              <w:bottom w:val="single" w:sz="4" w:space="0" w:color="auto"/>
              <w:right w:val="single" w:sz="4" w:space="0" w:color="auto"/>
            </w:tcBorders>
          </w:tcPr>
          <w:p w:rsidR="002260E0" w:rsidRDefault="002260E0" w:rsidP="002B331B">
            <w:pPr>
              <w:spacing w:beforeLines="20" w:before="48" w:afterLines="20" w:after="48"/>
              <w:rPr>
                <w:rFonts w:cs="Arial"/>
                <w:szCs w:val="22"/>
              </w:rPr>
            </w:pPr>
            <w:r>
              <w:rPr>
                <w:rFonts w:cs="Arial"/>
                <w:szCs w:val="22"/>
              </w:rPr>
              <w:t>1</w:t>
            </w:r>
          </w:p>
        </w:tc>
      </w:tr>
      <w:tr w:rsidR="002260E0" w:rsidRPr="00FA3A7D" w:rsidTr="004B4BDF">
        <w:tc>
          <w:tcPr>
            <w:tcW w:w="5778" w:type="dxa"/>
            <w:tcBorders>
              <w:top w:val="single" w:sz="4" w:space="0" w:color="auto"/>
              <w:left w:val="single" w:sz="4" w:space="0" w:color="auto"/>
              <w:bottom w:val="single" w:sz="4" w:space="0" w:color="auto"/>
              <w:right w:val="single" w:sz="4" w:space="0" w:color="auto"/>
            </w:tcBorders>
          </w:tcPr>
          <w:p w:rsidR="002260E0" w:rsidRPr="002D17A5" w:rsidRDefault="002260E0" w:rsidP="002B331B">
            <w:pPr>
              <w:spacing w:beforeLines="20" w:before="48" w:afterLines="20" w:after="48"/>
              <w:rPr>
                <w:rFonts w:cs="Arial"/>
                <w:szCs w:val="22"/>
              </w:rPr>
            </w:pPr>
            <w:r>
              <w:rPr>
                <w:rFonts w:cs="Arial"/>
                <w:szCs w:val="22"/>
              </w:rPr>
              <w:t>Community</w:t>
            </w:r>
            <w:r w:rsidR="00EE75F2">
              <w:rPr>
                <w:rFonts w:cs="Arial"/>
                <w:szCs w:val="22"/>
              </w:rPr>
              <w:t>/Charity</w:t>
            </w:r>
            <w:r>
              <w:rPr>
                <w:rFonts w:cs="Arial"/>
                <w:szCs w:val="22"/>
              </w:rPr>
              <w:t xml:space="preserve"> </w:t>
            </w:r>
          </w:p>
        </w:tc>
        <w:tc>
          <w:tcPr>
            <w:tcW w:w="3006" w:type="dxa"/>
            <w:tcBorders>
              <w:top w:val="single" w:sz="4" w:space="0" w:color="auto"/>
              <w:left w:val="single" w:sz="4" w:space="0" w:color="auto"/>
              <w:bottom w:val="single" w:sz="4" w:space="0" w:color="auto"/>
              <w:right w:val="single" w:sz="4" w:space="0" w:color="auto"/>
            </w:tcBorders>
          </w:tcPr>
          <w:p w:rsidR="002260E0" w:rsidRPr="00FA3A7D" w:rsidRDefault="002260E0" w:rsidP="002B331B">
            <w:pPr>
              <w:spacing w:beforeLines="20" w:before="48" w:afterLines="20" w:after="48"/>
              <w:rPr>
                <w:rFonts w:cs="Arial"/>
                <w:szCs w:val="22"/>
              </w:rPr>
            </w:pPr>
            <w:r>
              <w:rPr>
                <w:rFonts w:cs="Arial"/>
                <w:szCs w:val="22"/>
              </w:rPr>
              <w:t>1</w:t>
            </w:r>
          </w:p>
        </w:tc>
      </w:tr>
      <w:tr w:rsidR="002260E0" w:rsidRPr="00FA3A7D" w:rsidTr="007C2EFD">
        <w:tc>
          <w:tcPr>
            <w:tcW w:w="5778" w:type="dxa"/>
            <w:tcBorders>
              <w:top w:val="single" w:sz="4" w:space="0" w:color="auto"/>
              <w:left w:val="single" w:sz="4" w:space="0" w:color="auto"/>
              <w:bottom w:val="single" w:sz="4" w:space="0" w:color="auto"/>
              <w:right w:val="single" w:sz="4" w:space="0" w:color="auto"/>
            </w:tcBorders>
          </w:tcPr>
          <w:p w:rsidR="002260E0" w:rsidRPr="002D17A5" w:rsidRDefault="002260E0" w:rsidP="002B331B">
            <w:pPr>
              <w:spacing w:beforeLines="20" w:before="48" w:afterLines="20" w:after="48"/>
              <w:rPr>
                <w:rFonts w:cs="Arial"/>
                <w:szCs w:val="22"/>
              </w:rPr>
            </w:pPr>
          </w:p>
        </w:tc>
        <w:tc>
          <w:tcPr>
            <w:tcW w:w="3006" w:type="dxa"/>
            <w:tcBorders>
              <w:top w:val="single" w:sz="4" w:space="0" w:color="auto"/>
              <w:left w:val="single" w:sz="4" w:space="0" w:color="auto"/>
              <w:bottom w:val="single" w:sz="4" w:space="0" w:color="auto"/>
              <w:right w:val="single" w:sz="4" w:space="0" w:color="auto"/>
            </w:tcBorders>
          </w:tcPr>
          <w:p w:rsidR="002260E0" w:rsidRPr="00FA3A7D" w:rsidRDefault="002260E0" w:rsidP="002B331B">
            <w:pPr>
              <w:spacing w:beforeLines="20" w:before="48" w:afterLines="20" w:after="48"/>
              <w:rPr>
                <w:rFonts w:cs="Arial"/>
                <w:szCs w:val="22"/>
              </w:rPr>
            </w:pPr>
          </w:p>
        </w:tc>
      </w:tr>
      <w:tr w:rsidR="002260E0" w:rsidRPr="00FA3A7D" w:rsidTr="004B4BDF">
        <w:tc>
          <w:tcPr>
            <w:tcW w:w="5778" w:type="dxa"/>
            <w:tcBorders>
              <w:top w:val="single" w:sz="4" w:space="0" w:color="auto"/>
              <w:left w:val="single" w:sz="4" w:space="0" w:color="auto"/>
              <w:bottom w:val="single" w:sz="4" w:space="0" w:color="auto"/>
              <w:right w:val="single" w:sz="4" w:space="0" w:color="auto"/>
            </w:tcBorders>
          </w:tcPr>
          <w:p w:rsidR="002260E0" w:rsidRPr="00FA3A7D" w:rsidRDefault="002260E0" w:rsidP="002B331B">
            <w:pPr>
              <w:spacing w:beforeLines="20" w:before="48" w:afterLines="20" w:after="48"/>
              <w:rPr>
                <w:rFonts w:cs="Arial"/>
                <w:b/>
                <w:szCs w:val="22"/>
              </w:rPr>
            </w:pPr>
            <w:r w:rsidRPr="00FA3A7D">
              <w:rPr>
                <w:rFonts w:cs="Arial"/>
                <w:b/>
                <w:szCs w:val="22"/>
              </w:rPr>
              <w:t>Total</w:t>
            </w:r>
          </w:p>
        </w:tc>
        <w:tc>
          <w:tcPr>
            <w:tcW w:w="3006" w:type="dxa"/>
            <w:tcBorders>
              <w:top w:val="single" w:sz="4" w:space="0" w:color="auto"/>
              <w:left w:val="single" w:sz="4" w:space="0" w:color="auto"/>
              <w:bottom w:val="single" w:sz="4" w:space="0" w:color="auto"/>
              <w:right w:val="single" w:sz="4" w:space="0" w:color="auto"/>
            </w:tcBorders>
          </w:tcPr>
          <w:p w:rsidR="002260E0" w:rsidRPr="00FA3A7D" w:rsidRDefault="002260E0" w:rsidP="002B331B">
            <w:pPr>
              <w:spacing w:beforeLines="20" w:before="48" w:afterLines="20" w:after="48"/>
              <w:rPr>
                <w:rFonts w:cs="Arial"/>
                <w:b/>
                <w:szCs w:val="22"/>
              </w:rPr>
            </w:pPr>
            <w:r>
              <w:rPr>
                <w:rFonts w:cs="Arial"/>
                <w:b/>
                <w:szCs w:val="22"/>
              </w:rPr>
              <w:t>3</w:t>
            </w:r>
            <w:r w:rsidR="00895A9E">
              <w:rPr>
                <w:rFonts w:cs="Arial"/>
                <w:b/>
                <w:szCs w:val="22"/>
              </w:rPr>
              <w:t>6</w:t>
            </w:r>
          </w:p>
        </w:tc>
      </w:tr>
    </w:tbl>
    <w:p w:rsidR="00E018C7" w:rsidRDefault="00E018C7">
      <w:pPr>
        <w:spacing w:after="160" w:line="259" w:lineRule="auto"/>
        <w:jc w:val="left"/>
        <w:rPr>
          <w:rFonts w:cs="Arial"/>
          <w:b/>
          <w:bCs/>
          <w:sz w:val="21"/>
          <w:szCs w:val="21"/>
        </w:rPr>
      </w:pPr>
    </w:p>
    <w:p w:rsidR="00753005" w:rsidRDefault="00753005">
      <w:pPr>
        <w:spacing w:after="160" w:line="259" w:lineRule="auto"/>
        <w:jc w:val="left"/>
        <w:rPr>
          <w:rFonts w:cs="Arial"/>
          <w:b/>
          <w:bCs/>
          <w:sz w:val="21"/>
          <w:szCs w:val="21"/>
        </w:rPr>
      </w:pPr>
      <w:r>
        <w:rPr>
          <w:rFonts w:cs="Arial"/>
          <w:b/>
          <w:bCs/>
          <w:sz w:val="21"/>
          <w:szCs w:val="21"/>
        </w:rPr>
        <w:br w:type="page"/>
      </w:r>
    </w:p>
    <w:p w:rsidR="005F328C" w:rsidRDefault="005F328C" w:rsidP="005F328C">
      <w:pPr>
        <w:pStyle w:val="SchTitle"/>
        <w:rPr>
          <w:rFonts w:cs="Arial"/>
          <w:bCs/>
          <w:sz w:val="24"/>
          <w:szCs w:val="24"/>
        </w:rPr>
      </w:pPr>
      <w:bookmarkStart w:id="3249" w:name="Annex_5"/>
      <w:r w:rsidRPr="00757182">
        <w:rPr>
          <w:rFonts w:cs="Arial"/>
          <w:bCs/>
          <w:sz w:val="24"/>
          <w:szCs w:val="24"/>
        </w:rPr>
        <w:t>A</w:t>
      </w:r>
      <w:r w:rsidR="006C11E3">
        <w:rPr>
          <w:rFonts w:cs="Arial"/>
          <w:bCs/>
          <w:sz w:val="24"/>
          <w:szCs w:val="24"/>
        </w:rPr>
        <w:t>nnex</w:t>
      </w:r>
      <w:r w:rsidRPr="00757182">
        <w:rPr>
          <w:rFonts w:cs="Arial"/>
          <w:bCs/>
          <w:sz w:val="24"/>
          <w:szCs w:val="24"/>
        </w:rPr>
        <w:t xml:space="preserve"> </w:t>
      </w:r>
      <w:bookmarkEnd w:id="3249"/>
      <w:r w:rsidR="00B446DD">
        <w:rPr>
          <w:rFonts w:cs="Arial"/>
          <w:bCs/>
          <w:sz w:val="24"/>
          <w:szCs w:val="24"/>
        </w:rPr>
        <w:t>4</w:t>
      </w:r>
      <w:r w:rsidRPr="00757182">
        <w:rPr>
          <w:rFonts w:cs="Arial"/>
          <w:bCs/>
          <w:sz w:val="24"/>
          <w:szCs w:val="24"/>
        </w:rPr>
        <w:fldChar w:fldCharType="begin"/>
      </w:r>
      <w:r w:rsidR="00B446DD" w:rsidRPr="00757182">
        <w:instrText xml:space="preserve"> </w:instrText>
      </w:r>
      <w:r w:rsidRPr="00757182">
        <w:instrText>TC "</w:instrText>
      </w:r>
      <w:bookmarkStart w:id="3250" w:name="_Toc19117984"/>
      <w:r w:rsidRPr="00757182">
        <w:instrText>A</w:instrText>
      </w:r>
      <w:r w:rsidR="006C11E3">
        <w:instrText>nnex</w:instrText>
      </w:r>
      <w:r w:rsidRPr="00757182">
        <w:instrText xml:space="preserve"> </w:instrText>
      </w:r>
      <w:r>
        <w:fldChar w:fldCharType="begin"/>
      </w:r>
      <w:r>
        <w:instrText xml:space="preserve"> SEQ numx \* ARABIC  </w:instrText>
      </w:r>
      <w:r>
        <w:fldChar w:fldCharType="separate"/>
      </w:r>
      <w:r w:rsidR="006C11E3">
        <w:rPr>
          <w:noProof/>
        </w:rPr>
        <w:instrText>4</w:instrText>
      </w:r>
      <w:r>
        <w:fldChar w:fldCharType="end"/>
      </w:r>
      <w:r>
        <w:rPr>
          <w:b w:val="0"/>
        </w:rPr>
        <w:instrText xml:space="preserve"> – Model Election Rules 2014</w:instrText>
      </w:r>
      <w:bookmarkEnd w:id="3250"/>
      <w:r w:rsidRPr="00757182">
        <w:instrText xml:space="preserve">" \f C \l "1" </w:instrText>
      </w:r>
      <w:r w:rsidRPr="00757182">
        <w:rPr>
          <w:rFonts w:cs="Arial"/>
          <w:bCs/>
          <w:sz w:val="24"/>
          <w:szCs w:val="24"/>
        </w:rPr>
        <w:fldChar w:fldCharType="end"/>
      </w:r>
    </w:p>
    <w:p w:rsidR="005F328C" w:rsidRPr="000F3D9B" w:rsidRDefault="005F328C" w:rsidP="005F328C">
      <w:pPr>
        <w:pStyle w:val="BodyText"/>
        <w:kinsoku w:val="0"/>
        <w:overflowPunct w:val="0"/>
        <w:spacing w:before="74"/>
        <w:ind w:right="373"/>
        <w:jc w:val="center"/>
        <w:rPr>
          <w:b/>
        </w:rPr>
      </w:pPr>
      <w:r w:rsidRPr="000F3D9B">
        <w:rPr>
          <w:b/>
        </w:rPr>
        <w:t>Model Election Rules 2014</w:t>
      </w:r>
    </w:p>
    <w:p w:rsidR="005F328C" w:rsidRPr="00265F3D" w:rsidRDefault="005F328C" w:rsidP="004C53A9">
      <w:pPr>
        <w:tabs>
          <w:tab w:val="left" w:pos="1134"/>
        </w:tabs>
        <w:autoSpaceDE w:val="0"/>
        <w:autoSpaceDN w:val="0"/>
        <w:adjustRightInd w:val="0"/>
        <w:spacing w:before="200" w:line="288" w:lineRule="auto"/>
        <w:ind w:left="74" w:right="74"/>
        <w:contextualSpacing/>
        <w:rPr>
          <w:rFonts w:eastAsia="Calibri" w:cs="Arial"/>
          <w:b/>
          <w:iCs/>
          <w:caps/>
          <w:szCs w:val="22"/>
          <w:lang w:eastAsia="en-US"/>
        </w:rPr>
      </w:pPr>
      <w:r w:rsidRPr="00265F3D">
        <w:rPr>
          <w:rFonts w:eastAsia="Calibri" w:cs="Arial"/>
          <w:b/>
          <w:iCs/>
          <w:caps/>
          <w:szCs w:val="22"/>
          <w:lang w:eastAsia="en-US"/>
        </w:rPr>
        <w:t xml:space="preserve">Part 1: Interpretation  </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1.</w:t>
      </w:r>
      <w:r w:rsidRPr="00265F3D">
        <w:rPr>
          <w:rFonts w:eastAsia="Calibri" w:cs="Arial"/>
          <w:szCs w:val="22"/>
          <w:lang w:eastAsia="en-US"/>
        </w:rPr>
        <w:tab/>
        <w:t>Interpretation</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b/>
          <w:caps/>
          <w:szCs w:val="22"/>
          <w:lang w:eastAsia="en-US"/>
        </w:rPr>
      </w:pPr>
      <w:r w:rsidRPr="00265F3D">
        <w:rPr>
          <w:rFonts w:eastAsia="Calibri" w:cs="Arial"/>
          <w:b/>
          <w:iCs/>
          <w:caps/>
          <w:szCs w:val="22"/>
          <w:lang w:eastAsia="en-US"/>
        </w:rPr>
        <w:t>Part 2: Timetable for election</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2.</w:t>
      </w:r>
      <w:r w:rsidRPr="00265F3D">
        <w:rPr>
          <w:rFonts w:eastAsia="Calibri" w:cs="Arial"/>
          <w:szCs w:val="22"/>
          <w:lang w:eastAsia="en-US"/>
        </w:rPr>
        <w:tab/>
        <w:t>Timetable</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3.</w:t>
      </w:r>
      <w:r w:rsidRPr="00265F3D">
        <w:rPr>
          <w:rFonts w:eastAsia="Calibri" w:cs="Arial"/>
          <w:szCs w:val="22"/>
          <w:lang w:eastAsia="en-US"/>
        </w:rPr>
        <w:tab/>
        <w:t>Computation of time</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b/>
          <w:caps/>
          <w:szCs w:val="22"/>
          <w:lang w:eastAsia="en-US"/>
        </w:rPr>
      </w:pPr>
      <w:r w:rsidRPr="00265F3D">
        <w:rPr>
          <w:rFonts w:eastAsia="Calibri" w:cs="Arial"/>
          <w:b/>
          <w:iCs/>
          <w:caps/>
          <w:szCs w:val="22"/>
          <w:lang w:eastAsia="en-US"/>
        </w:rPr>
        <w:t>Part 3: Returning officer</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4.</w:t>
      </w:r>
      <w:r w:rsidRPr="00265F3D">
        <w:rPr>
          <w:rFonts w:eastAsia="Calibri" w:cs="Arial"/>
          <w:szCs w:val="22"/>
          <w:lang w:eastAsia="en-US"/>
        </w:rPr>
        <w:tab/>
        <w:t>Returning officer</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5.</w:t>
      </w:r>
      <w:r w:rsidRPr="00265F3D">
        <w:rPr>
          <w:rFonts w:eastAsia="Calibri" w:cs="Arial"/>
          <w:szCs w:val="22"/>
          <w:lang w:eastAsia="en-US"/>
        </w:rPr>
        <w:tab/>
        <w:t>Staff</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6.</w:t>
      </w:r>
      <w:r w:rsidRPr="00265F3D">
        <w:rPr>
          <w:rFonts w:eastAsia="Calibri" w:cs="Arial"/>
          <w:szCs w:val="22"/>
          <w:lang w:eastAsia="en-US"/>
        </w:rPr>
        <w:tab/>
        <w:t>Expenditure</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7.</w:t>
      </w:r>
      <w:r w:rsidRPr="00265F3D">
        <w:rPr>
          <w:rFonts w:eastAsia="Calibri" w:cs="Arial"/>
          <w:szCs w:val="22"/>
          <w:lang w:eastAsia="en-US"/>
        </w:rPr>
        <w:tab/>
        <w:t>Duty of co-operation</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b/>
          <w:caps/>
          <w:szCs w:val="22"/>
          <w:lang w:eastAsia="en-US"/>
        </w:rPr>
      </w:pPr>
      <w:r w:rsidRPr="00265F3D">
        <w:rPr>
          <w:rFonts w:eastAsia="Calibri" w:cs="Arial"/>
          <w:b/>
          <w:iCs/>
          <w:caps/>
          <w:szCs w:val="22"/>
          <w:lang w:eastAsia="en-US"/>
        </w:rPr>
        <w:t>Part 4: Stages Common to Contested and Uncontested Elections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8.</w:t>
      </w:r>
      <w:r w:rsidRPr="00265F3D">
        <w:rPr>
          <w:rFonts w:eastAsia="Calibri" w:cs="Arial"/>
          <w:szCs w:val="22"/>
          <w:lang w:eastAsia="en-US"/>
        </w:rPr>
        <w:tab/>
        <w:t>Notice of election</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9.</w:t>
      </w:r>
      <w:r w:rsidRPr="00265F3D">
        <w:rPr>
          <w:rFonts w:eastAsia="Calibri" w:cs="Arial"/>
          <w:szCs w:val="22"/>
          <w:lang w:eastAsia="en-US"/>
        </w:rPr>
        <w:tab/>
        <w:t>Nomination of candidates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10.</w:t>
      </w:r>
      <w:r w:rsidRPr="00265F3D">
        <w:rPr>
          <w:rFonts w:eastAsia="Calibri" w:cs="Arial"/>
          <w:szCs w:val="22"/>
          <w:lang w:eastAsia="en-US"/>
        </w:rPr>
        <w:tab/>
        <w:t>Candidate’s particulars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11.</w:t>
      </w:r>
      <w:r w:rsidRPr="00265F3D">
        <w:rPr>
          <w:rFonts w:eastAsia="Calibri" w:cs="Arial"/>
          <w:szCs w:val="22"/>
          <w:lang w:eastAsia="en-US"/>
        </w:rPr>
        <w:tab/>
        <w:t>Declaration of interests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12.</w:t>
      </w:r>
      <w:r w:rsidRPr="00265F3D">
        <w:rPr>
          <w:rFonts w:eastAsia="Calibri" w:cs="Arial"/>
          <w:szCs w:val="22"/>
          <w:lang w:eastAsia="en-US"/>
        </w:rPr>
        <w:tab/>
        <w:t>Declaration of eligibility</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13.</w:t>
      </w:r>
      <w:r w:rsidRPr="00265F3D">
        <w:rPr>
          <w:rFonts w:eastAsia="Calibri" w:cs="Arial"/>
          <w:szCs w:val="22"/>
          <w:lang w:eastAsia="en-US"/>
        </w:rPr>
        <w:tab/>
        <w:t>Signature of candidate</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14.</w:t>
      </w:r>
      <w:r w:rsidRPr="00265F3D">
        <w:rPr>
          <w:rFonts w:eastAsia="Calibri" w:cs="Arial"/>
          <w:szCs w:val="22"/>
          <w:lang w:eastAsia="en-US"/>
        </w:rPr>
        <w:tab/>
        <w:t>Decisions as to validity of nomination forms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15.</w:t>
      </w:r>
      <w:r w:rsidRPr="00265F3D">
        <w:rPr>
          <w:rFonts w:eastAsia="Calibri" w:cs="Arial"/>
          <w:szCs w:val="22"/>
          <w:lang w:eastAsia="en-US"/>
        </w:rPr>
        <w:tab/>
        <w:t>Publication of statement of nominated candidates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16.</w:t>
      </w:r>
      <w:r w:rsidRPr="00265F3D">
        <w:rPr>
          <w:rFonts w:eastAsia="Calibri" w:cs="Arial"/>
          <w:szCs w:val="22"/>
          <w:lang w:eastAsia="en-US"/>
        </w:rPr>
        <w:tab/>
        <w:t>Inspection of statement of nominated candidates and nomination forms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17.</w:t>
      </w:r>
      <w:r w:rsidRPr="00265F3D">
        <w:rPr>
          <w:rFonts w:eastAsia="Calibri" w:cs="Arial"/>
          <w:szCs w:val="22"/>
          <w:lang w:eastAsia="en-US"/>
        </w:rPr>
        <w:tab/>
        <w:t>Withdrawal of candidates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18.</w:t>
      </w:r>
      <w:r w:rsidRPr="00265F3D">
        <w:rPr>
          <w:rFonts w:eastAsia="Calibri" w:cs="Arial"/>
          <w:szCs w:val="22"/>
          <w:lang w:eastAsia="en-US"/>
        </w:rPr>
        <w:tab/>
        <w:t>Method of election</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b/>
          <w:caps/>
          <w:szCs w:val="22"/>
          <w:lang w:eastAsia="en-US"/>
        </w:rPr>
      </w:pPr>
      <w:r w:rsidRPr="00265F3D">
        <w:rPr>
          <w:rFonts w:eastAsia="Calibri" w:cs="Arial"/>
          <w:b/>
          <w:iCs/>
          <w:caps/>
          <w:szCs w:val="22"/>
          <w:lang w:eastAsia="en-US"/>
        </w:rPr>
        <w:t>Part 5: Contested elections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19.</w:t>
      </w:r>
      <w:r w:rsidRPr="00265F3D">
        <w:rPr>
          <w:rFonts w:eastAsia="Calibri" w:cs="Arial"/>
          <w:szCs w:val="22"/>
          <w:lang w:eastAsia="en-US"/>
        </w:rPr>
        <w:tab/>
        <w:t>Poll to be taken by ballot</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20.</w:t>
      </w:r>
      <w:r w:rsidRPr="00265F3D">
        <w:rPr>
          <w:rFonts w:eastAsia="Calibri" w:cs="Arial"/>
          <w:szCs w:val="22"/>
          <w:lang w:eastAsia="en-US"/>
        </w:rPr>
        <w:tab/>
        <w:t>The ballot paper</w:t>
      </w:r>
    </w:p>
    <w:p w:rsidR="005F328C" w:rsidRPr="00265F3D" w:rsidRDefault="005F328C" w:rsidP="004C53A9">
      <w:pPr>
        <w:autoSpaceDE w:val="0"/>
        <w:autoSpaceDN w:val="0"/>
        <w:adjustRightInd w:val="0"/>
        <w:spacing w:line="288" w:lineRule="auto"/>
        <w:ind w:left="1080" w:right="74" w:hanging="1006"/>
        <w:contextualSpacing/>
        <w:rPr>
          <w:rFonts w:eastAsia="Calibri" w:cs="Arial"/>
          <w:b/>
          <w:szCs w:val="22"/>
          <w:lang w:eastAsia="en-US"/>
        </w:rPr>
      </w:pPr>
      <w:r w:rsidRPr="00265F3D">
        <w:rPr>
          <w:rFonts w:eastAsia="Calibri" w:cs="Arial"/>
          <w:szCs w:val="22"/>
          <w:lang w:eastAsia="en-US"/>
        </w:rPr>
        <w:t>21.</w:t>
      </w:r>
      <w:r w:rsidRPr="00265F3D">
        <w:rPr>
          <w:rFonts w:eastAsia="Calibri" w:cs="Arial"/>
          <w:szCs w:val="22"/>
          <w:lang w:eastAsia="en-US"/>
        </w:rPr>
        <w:tab/>
        <w:t xml:space="preserve"> The declaration of identity (public and patient constituencies)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i/>
          <w:iCs/>
          <w:szCs w:val="22"/>
          <w:lang w:eastAsia="en-US"/>
        </w:rPr>
        <w:t>Action to be taken before the poll</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22.</w:t>
      </w:r>
      <w:r w:rsidRPr="00265F3D">
        <w:rPr>
          <w:rFonts w:eastAsia="Calibri" w:cs="Arial"/>
          <w:szCs w:val="22"/>
          <w:lang w:eastAsia="en-US"/>
        </w:rPr>
        <w:tab/>
        <w:t>List of eligible voters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23.</w:t>
      </w:r>
      <w:r w:rsidRPr="00265F3D">
        <w:rPr>
          <w:rFonts w:eastAsia="Calibri" w:cs="Arial"/>
          <w:szCs w:val="22"/>
          <w:lang w:eastAsia="en-US"/>
        </w:rPr>
        <w:tab/>
        <w:t>Notice of poll</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24.</w:t>
      </w:r>
      <w:r w:rsidRPr="00265F3D">
        <w:rPr>
          <w:rFonts w:eastAsia="Calibri" w:cs="Arial"/>
          <w:szCs w:val="22"/>
          <w:lang w:eastAsia="en-US"/>
        </w:rPr>
        <w:tab/>
        <w:t>Issue of voting information by returning officer</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25.</w:t>
      </w:r>
      <w:r w:rsidRPr="00265F3D">
        <w:rPr>
          <w:rFonts w:eastAsia="Calibri" w:cs="Arial"/>
          <w:szCs w:val="22"/>
          <w:lang w:eastAsia="en-US"/>
        </w:rPr>
        <w:tab/>
        <w:t>Ballot paper envelope and covering envelope</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26.</w:t>
      </w:r>
      <w:r w:rsidRPr="00265F3D">
        <w:rPr>
          <w:rFonts w:eastAsia="Calibri" w:cs="Arial"/>
          <w:szCs w:val="22"/>
          <w:lang w:eastAsia="en-US"/>
        </w:rPr>
        <w:tab/>
        <w:t>E-voting systems</w:t>
      </w:r>
    </w:p>
    <w:p w:rsidR="005F328C" w:rsidRPr="00265F3D" w:rsidRDefault="005F328C" w:rsidP="004C53A9">
      <w:pPr>
        <w:spacing w:line="288" w:lineRule="auto"/>
        <w:rPr>
          <w:rFonts w:eastAsia="Calibri" w:cs="Arial"/>
          <w:i/>
          <w:iCs/>
          <w:szCs w:val="22"/>
          <w:lang w:eastAsia="en-US"/>
        </w:rPr>
      </w:pPr>
    </w:p>
    <w:p w:rsidR="005F328C" w:rsidRPr="00265F3D" w:rsidRDefault="005F328C" w:rsidP="004C53A9">
      <w:pPr>
        <w:tabs>
          <w:tab w:val="left" w:pos="1134"/>
        </w:tabs>
        <w:autoSpaceDE w:val="0"/>
        <w:autoSpaceDN w:val="0"/>
        <w:adjustRightInd w:val="0"/>
        <w:spacing w:line="288" w:lineRule="auto"/>
        <w:ind w:right="74"/>
        <w:contextualSpacing/>
        <w:rPr>
          <w:rFonts w:eastAsia="Calibri" w:cs="Arial"/>
          <w:szCs w:val="22"/>
          <w:lang w:eastAsia="en-US"/>
        </w:rPr>
      </w:pPr>
      <w:r w:rsidRPr="00265F3D">
        <w:rPr>
          <w:rFonts w:eastAsia="Calibri" w:cs="Arial"/>
          <w:i/>
          <w:iCs/>
          <w:szCs w:val="22"/>
          <w:lang w:eastAsia="en-US"/>
        </w:rPr>
        <w:t>The poll</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27.</w:t>
      </w:r>
      <w:r w:rsidRPr="00265F3D">
        <w:rPr>
          <w:rFonts w:eastAsia="Calibri" w:cs="Arial"/>
          <w:szCs w:val="22"/>
          <w:lang w:eastAsia="en-US"/>
        </w:rPr>
        <w:tab/>
        <w:t>Eligibility to vote</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28.</w:t>
      </w:r>
      <w:r w:rsidRPr="00265F3D">
        <w:rPr>
          <w:rFonts w:eastAsia="Calibri" w:cs="Arial"/>
          <w:szCs w:val="22"/>
          <w:lang w:eastAsia="en-US"/>
        </w:rPr>
        <w:tab/>
        <w:t>Voting by persons who require assistance</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29.</w:t>
      </w:r>
      <w:r w:rsidRPr="00265F3D">
        <w:rPr>
          <w:rFonts w:eastAsia="Calibri" w:cs="Arial"/>
          <w:szCs w:val="22"/>
          <w:lang w:eastAsia="en-US"/>
        </w:rPr>
        <w:tab/>
        <w:t>Spoilt ballot papers and spoilt text message votes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30.</w:t>
      </w:r>
      <w:r w:rsidRPr="00265F3D">
        <w:rPr>
          <w:rFonts w:eastAsia="Calibri" w:cs="Arial"/>
          <w:szCs w:val="22"/>
          <w:lang w:eastAsia="en-US"/>
        </w:rPr>
        <w:tab/>
        <w:t>Lost voting information</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31.</w:t>
      </w:r>
      <w:r w:rsidRPr="00265F3D">
        <w:rPr>
          <w:rFonts w:eastAsia="Calibri" w:cs="Arial"/>
          <w:szCs w:val="22"/>
          <w:lang w:eastAsia="en-US"/>
        </w:rPr>
        <w:tab/>
        <w:t>Issue of replacement voting information</w:t>
      </w:r>
    </w:p>
    <w:p w:rsidR="005F328C" w:rsidRPr="00265F3D" w:rsidRDefault="005F328C" w:rsidP="004C53A9">
      <w:pPr>
        <w:tabs>
          <w:tab w:val="left" w:pos="1134"/>
        </w:tabs>
        <w:autoSpaceDE w:val="0"/>
        <w:autoSpaceDN w:val="0"/>
        <w:adjustRightInd w:val="0"/>
        <w:spacing w:line="288" w:lineRule="auto"/>
        <w:ind w:left="1134" w:right="74" w:hanging="1060"/>
        <w:contextualSpacing/>
        <w:rPr>
          <w:rFonts w:eastAsia="Calibri" w:cs="Arial"/>
          <w:szCs w:val="22"/>
          <w:lang w:eastAsia="en-US"/>
        </w:rPr>
      </w:pPr>
      <w:r w:rsidRPr="00265F3D">
        <w:rPr>
          <w:rFonts w:eastAsia="Calibri" w:cs="Arial"/>
          <w:szCs w:val="22"/>
          <w:lang w:eastAsia="en-US"/>
        </w:rPr>
        <w:t>32.</w:t>
      </w:r>
      <w:r w:rsidRPr="00265F3D">
        <w:rPr>
          <w:rFonts w:eastAsia="Calibri" w:cs="Arial"/>
          <w:szCs w:val="22"/>
          <w:lang w:eastAsia="en-US"/>
        </w:rPr>
        <w:tab/>
        <w:t>ID declaration form for replacement ballot papers (public and patient constituencies)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33</w:t>
      </w:r>
      <w:r w:rsidRPr="00265F3D">
        <w:rPr>
          <w:rFonts w:eastAsia="Calibri" w:cs="Arial"/>
          <w:szCs w:val="22"/>
          <w:lang w:eastAsia="en-US"/>
        </w:rPr>
        <w:tab/>
        <w:t>Procedure for remote voting by internet</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34.</w:t>
      </w:r>
      <w:r w:rsidRPr="00265F3D">
        <w:rPr>
          <w:rFonts w:eastAsia="Calibri" w:cs="Arial"/>
          <w:szCs w:val="22"/>
          <w:lang w:eastAsia="en-US"/>
        </w:rPr>
        <w:tab/>
        <w:t>Procedure for remote voting by telephone</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35.</w:t>
      </w:r>
      <w:r w:rsidRPr="00265F3D">
        <w:rPr>
          <w:rFonts w:eastAsia="Calibri" w:cs="Arial"/>
          <w:szCs w:val="22"/>
          <w:lang w:eastAsia="en-US"/>
        </w:rPr>
        <w:tab/>
        <w:t>Procedure for remote voting by text message</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i/>
          <w:iCs/>
          <w:szCs w:val="22"/>
          <w:lang w:eastAsia="en-US"/>
        </w:rPr>
        <w:t>Procedure for receipt of envelopes, internet votes, telephone vote and text message votes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36.</w:t>
      </w:r>
      <w:r w:rsidRPr="00265F3D">
        <w:rPr>
          <w:rFonts w:eastAsia="Calibri" w:cs="Arial"/>
          <w:szCs w:val="22"/>
          <w:lang w:eastAsia="en-US"/>
        </w:rPr>
        <w:tab/>
        <w:t>Receipt of voting documents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37.</w:t>
      </w:r>
      <w:r w:rsidRPr="00265F3D">
        <w:rPr>
          <w:rFonts w:eastAsia="Calibri" w:cs="Arial"/>
          <w:szCs w:val="22"/>
          <w:lang w:eastAsia="en-US"/>
        </w:rPr>
        <w:tab/>
        <w:t>Validity of votes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38.</w:t>
      </w:r>
      <w:r w:rsidRPr="00265F3D">
        <w:rPr>
          <w:rFonts w:eastAsia="Calibri" w:cs="Arial"/>
          <w:szCs w:val="22"/>
          <w:lang w:eastAsia="en-US"/>
        </w:rPr>
        <w:tab/>
        <w:t>Declaration of identity but no ballot (public and patient constituency)</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39.</w:t>
      </w:r>
      <w:r w:rsidRPr="00265F3D">
        <w:rPr>
          <w:rFonts w:eastAsia="Calibri" w:cs="Arial"/>
          <w:szCs w:val="22"/>
          <w:lang w:eastAsia="en-US"/>
        </w:rPr>
        <w:tab/>
        <w:t>De-duplication of votes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40.</w:t>
      </w:r>
      <w:r w:rsidRPr="00265F3D">
        <w:rPr>
          <w:rFonts w:eastAsia="Calibri" w:cs="Arial"/>
          <w:szCs w:val="22"/>
          <w:lang w:eastAsia="en-US"/>
        </w:rPr>
        <w:tab/>
        <w:t>Sealing of packets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b/>
          <w:caps/>
          <w:szCs w:val="22"/>
          <w:lang w:eastAsia="en-US"/>
        </w:rPr>
      </w:pPr>
      <w:r w:rsidRPr="00265F3D">
        <w:rPr>
          <w:rFonts w:eastAsia="Calibri" w:cs="Arial"/>
          <w:b/>
          <w:iCs/>
          <w:caps/>
          <w:szCs w:val="22"/>
          <w:lang w:eastAsia="en-US"/>
        </w:rPr>
        <w:t>Part 6: Counting the votes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41.</w:t>
      </w:r>
      <w:r w:rsidRPr="00265F3D">
        <w:rPr>
          <w:rFonts w:eastAsia="Calibri" w:cs="Arial"/>
          <w:szCs w:val="22"/>
          <w:lang w:eastAsia="en-US"/>
        </w:rPr>
        <w:tab/>
        <w:t>Interpretation of Part 6</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42.</w:t>
      </w:r>
      <w:r w:rsidRPr="00265F3D">
        <w:rPr>
          <w:rFonts w:eastAsia="Calibri" w:cs="Arial"/>
          <w:szCs w:val="22"/>
          <w:lang w:eastAsia="en-US"/>
        </w:rPr>
        <w:tab/>
        <w:t>Arrangements for counting of the votes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43.</w:t>
      </w:r>
      <w:r w:rsidRPr="00265F3D">
        <w:rPr>
          <w:rFonts w:eastAsia="Calibri" w:cs="Arial"/>
          <w:szCs w:val="22"/>
          <w:lang w:eastAsia="en-US"/>
        </w:rPr>
        <w:tab/>
        <w:t>The count</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44.</w:t>
      </w:r>
      <w:r w:rsidRPr="00265F3D">
        <w:rPr>
          <w:rFonts w:eastAsia="Calibri" w:cs="Arial"/>
          <w:szCs w:val="22"/>
          <w:lang w:eastAsia="en-US"/>
        </w:rPr>
        <w:tab/>
        <w:t>Rejected ballot papers and rejected text voting records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45.</w:t>
      </w:r>
      <w:r w:rsidRPr="00265F3D">
        <w:rPr>
          <w:rFonts w:eastAsia="Calibri" w:cs="Arial"/>
          <w:szCs w:val="22"/>
          <w:lang w:eastAsia="en-US"/>
        </w:rPr>
        <w:tab/>
        <w:t>First stage</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46.</w:t>
      </w:r>
      <w:r w:rsidRPr="00265F3D">
        <w:rPr>
          <w:rFonts w:eastAsia="Calibri" w:cs="Arial"/>
          <w:szCs w:val="22"/>
          <w:lang w:eastAsia="en-US"/>
        </w:rPr>
        <w:tab/>
        <w:t>The quota</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47</w:t>
      </w:r>
      <w:r w:rsidR="00726CBD">
        <w:rPr>
          <w:rFonts w:eastAsia="Calibri" w:cs="Arial"/>
          <w:szCs w:val="22"/>
          <w:lang w:eastAsia="en-US"/>
        </w:rPr>
        <w:t>.</w:t>
      </w:r>
      <w:r w:rsidRPr="00265F3D">
        <w:rPr>
          <w:rFonts w:eastAsia="Calibri" w:cs="Arial"/>
          <w:szCs w:val="22"/>
          <w:lang w:eastAsia="en-US"/>
        </w:rPr>
        <w:tab/>
        <w:t>Transfer of votes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48.</w:t>
      </w:r>
      <w:r w:rsidRPr="00265F3D">
        <w:rPr>
          <w:rFonts w:eastAsia="Calibri" w:cs="Arial"/>
          <w:szCs w:val="22"/>
          <w:lang w:eastAsia="en-US"/>
        </w:rPr>
        <w:tab/>
        <w:t>Supplementary provisions on transfer</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49.</w:t>
      </w:r>
      <w:r w:rsidRPr="00265F3D">
        <w:rPr>
          <w:rFonts w:eastAsia="Calibri" w:cs="Arial"/>
          <w:szCs w:val="22"/>
          <w:lang w:eastAsia="en-US"/>
        </w:rPr>
        <w:tab/>
        <w:t>Exclusion of candidates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50.</w:t>
      </w:r>
      <w:r w:rsidRPr="00265F3D">
        <w:rPr>
          <w:rFonts w:eastAsia="Calibri" w:cs="Arial"/>
          <w:szCs w:val="22"/>
          <w:lang w:eastAsia="en-US"/>
        </w:rPr>
        <w:tab/>
        <w:t>Filling of last vacancies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51.</w:t>
      </w:r>
      <w:r w:rsidRPr="00265F3D">
        <w:rPr>
          <w:rFonts w:eastAsia="Calibri" w:cs="Arial"/>
          <w:szCs w:val="22"/>
          <w:lang w:eastAsia="en-US"/>
        </w:rPr>
        <w:tab/>
        <w:t xml:space="preserve">Order of election of candidates </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b/>
          <w:caps/>
          <w:szCs w:val="22"/>
          <w:lang w:eastAsia="en-US"/>
        </w:rPr>
      </w:pPr>
      <w:r w:rsidRPr="00265F3D">
        <w:rPr>
          <w:rFonts w:eastAsia="Calibri" w:cs="Arial"/>
          <w:b/>
          <w:iCs/>
          <w:caps/>
          <w:szCs w:val="22"/>
          <w:lang w:eastAsia="en-US"/>
        </w:rPr>
        <w:t>Part 7: Final proceedings in contested and uncontested elections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52.</w:t>
      </w:r>
      <w:r w:rsidRPr="00265F3D">
        <w:rPr>
          <w:rFonts w:eastAsia="Calibri" w:cs="Arial"/>
          <w:szCs w:val="22"/>
          <w:lang w:eastAsia="en-US"/>
        </w:rPr>
        <w:tab/>
        <w:t>Declaration of result for contested elections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53.</w:t>
      </w:r>
      <w:r w:rsidRPr="00265F3D">
        <w:rPr>
          <w:rFonts w:eastAsia="Calibri" w:cs="Arial"/>
          <w:szCs w:val="22"/>
          <w:lang w:eastAsia="en-US"/>
        </w:rPr>
        <w:tab/>
        <w:t>Declaration of result for uncontested elections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b/>
          <w:iCs/>
          <w:caps/>
          <w:szCs w:val="22"/>
          <w:lang w:eastAsia="en-US"/>
        </w:rPr>
      </w:pPr>
      <w:r w:rsidRPr="00265F3D">
        <w:rPr>
          <w:rFonts w:eastAsia="Calibri" w:cs="Arial"/>
          <w:b/>
          <w:iCs/>
          <w:caps/>
          <w:szCs w:val="22"/>
          <w:lang w:eastAsia="en-US"/>
        </w:rPr>
        <w:t>Part 8: Disposal of documents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54.</w:t>
      </w:r>
      <w:r w:rsidRPr="00265F3D">
        <w:rPr>
          <w:rFonts w:eastAsia="Calibri" w:cs="Arial"/>
          <w:szCs w:val="22"/>
          <w:lang w:eastAsia="en-US"/>
        </w:rPr>
        <w:tab/>
        <w:t>Sealing up of documents relating to the poll</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55.</w:t>
      </w:r>
      <w:r w:rsidRPr="00265F3D">
        <w:rPr>
          <w:rFonts w:eastAsia="Calibri" w:cs="Arial"/>
          <w:szCs w:val="22"/>
          <w:lang w:eastAsia="en-US"/>
        </w:rPr>
        <w:tab/>
        <w:t>Delivery of documents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56.</w:t>
      </w:r>
      <w:r w:rsidRPr="00265F3D">
        <w:rPr>
          <w:rFonts w:eastAsia="Calibri" w:cs="Arial"/>
          <w:szCs w:val="22"/>
          <w:lang w:eastAsia="en-US"/>
        </w:rPr>
        <w:tab/>
        <w:t>Forwarding of documents received after close of the poll</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57.</w:t>
      </w:r>
      <w:r w:rsidRPr="00265F3D">
        <w:rPr>
          <w:rFonts w:eastAsia="Calibri" w:cs="Arial"/>
          <w:szCs w:val="22"/>
          <w:lang w:eastAsia="en-US"/>
        </w:rPr>
        <w:tab/>
        <w:t>Retention and public inspection of documents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58.</w:t>
      </w:r>
      <w:r w:rsidRPr="00265F3D">
        <w:rPr>
          <w:rFonts w:eastAsia="Calibri" w:cs="Arial"/>
          <w:szCs w:val="22"/>
          <w:lang w:eastAsia="en-US"/>
        </w:rPr>
        <w:tab/>
        <w:t>Application for inspection of certain documents relating to election</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i/>
          <w:iCs/>
          <w:szCs w:val="22"/>
          <w:lang w:eastAsia="en-US"/>
        </w:rPr>
      </w:pPr>
    </w:p>
    <w:p w:rsidR="005F328C" w:rsidRPr="00265F3D" w:rsidRDefault="005F328C" w:rsidP="004C53A9">
      <w:pPr>
        <w:spacing w:line="288" w:lineRule="auto"/>
        <w:rPr>
          <w:rFonts w:eastAsia="Calibri" w:cs="Arial"/>
          <w:b/>
          <w:iCs/>
          <w:caps/>
          <w:szCs w:val="22"/>
          <w:lang w:eastAsia="en-US"/>
        </w:rPr>
      </w:pP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b/>
          <w:caps/>
          <w:szCs w:val="22"/>
          <w:lang w:eastAsia="en-US"/>
        </w:rPr>
      </w:pPr>
      <w:r w:rsidRPr="00265F3D">
        <w:rPr>
          <w:rFonts w:eastAsia="Calibri" w:cs="Arial"/>
          <w:b/>
          <w:iCs/>
          <w:caps/>
          <w:szCs w:val="22"/>
          <w:lang w:eastAsia="en-US"/>
        </w:rPr>
        <w:t>Part 9: Death of a candidate during a contested election</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59.</w:t>
      </w:r>
      <w:r w:rsidRPr="00265F3D">
        <w:rPr>
          <w:rFonts w:eastAsia="Calibri" w:cs="Arial"/>
          <w:szCs w:val="22"/>
          <w:lang w:eastAsia="en-US"/>
        </w:rPr>
        <w:tab/>
        <w:t>Countermand or abandonment of poll on death of candidate</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b/>
          <w:caps/>
          <w:szCs w:val="22"/>
          <w:lang w:eastAsia="en-US"/>
        </w:rPr>
      </w:pPr>
      <w:r w:rsidRPr="00265F3D">
        <w:rPr>
          <w:rFonts w:eastAsia="Calibri" w:cs="Arial"/>
          <w:b/>
          <w:iCs/>
          <w:caps/>
          <w:szCs w:val="22"/>
          <w:lang w:eastAsia="en-US"/>
        </w:rPr>
        <w:t>Part 10: Election expenses and publicity</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i/>
          <w:iCs/>
          <w:szCs w:val="22"/>
          <w:lang w:eastAsia="en-US"/>
        </w:rPr>
        <w:t>Expenses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60.</w:t>
      </w:r>
      <w:r w:rsidRPr="00265F3D">
        <w:rPr>
          <w:rFonts w:eastAsia="Calibri" w:cs="Arial"/>
          <w:szCs w:val="22"/>
          <w:lang w:eastAsia="en-US"/>
        </w:rPr>
        <w:tab/>
        <w:t>Election expenses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61.</w:t>
      </w:r>
      <w:r w:rsidRPr="00265F3D">
        <w:rPr>
          <w:rFonts w:eastAsia="Calibri" w:cs="Arial"/>
          <w:szCs w:val="22"/>
          <w:lang w:eastAsia="en-US"/>
        </w:rPr>
        <w:tab/>
        <w:t>Expenses and payments by candidates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62.</w:t>
      </w:r>
      <w:r w:rsidRPr="00265F3D">
        <w:rPr>
          <w:rFonts w:eastAsia="Calibri" w:cs="Arial"/>
          <w:szCs w:val="22"/>
          <w:lang w:eastAsia="en-US"/>
        </w:rPr>
        <w:tab/>
        <w:t>Expenses incurred by other persons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i/>
          <w:iCs/>
          <w:szCs w:val="22"/>
          <w:lang w:eastAsia="en-US"/>
        </w:rPr>
      </w:pP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i/>
          <w:iCs/>
          <w:szCs w:val="22"/>
          <w:lang w:eastAsia="en-US"/>
        </w:rPr>
        <w:t>Publicity</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63.</w:t>
      </w:r>
      <w:r w:rsidRPr="00265F3D">
        <w:rPr>
          <w:rFonts w:eastAsia="Calibri" w:cs="Arial"/>
          <w:szCs w:val="22"/>
          <w:lang w:eastAsia="en-US"/>
        </w:rPr>
        <w:tab/>
        <w:t>Publicity about election by the corporation</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64.</w:t>
      </w:r>
      <w:r w:rsidRPr="00265F3D">
        <w:rPr>
          <w:rFonts w:eastAsia="Calibri" w:cs="Arial"/>
          <w:szCs w:val="22"/>
          <w:lang w:eastAsia="en-US"/>
        </w:rPr>
        <w:tab/>
        <w:t>Information about candidates for inclusion with voting information</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65.</w:t>
      </w:r>
      <w:r w:rsidRPr="00265F3D">
        <w:rPr>
          <w:rFonts w:eastAsia="Calibri" w:cs="Arial"/>
          <w:szCs w:val="22"/>
          <w:lang w:eastAsia="en-US"/>
        </w:rPr>
        <w:tab/>
        <w:t>Meaning of “for the purposes of an election”</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b/>
          <w:caps/>
          <w:szCs w:val="22"/>
          <w:lang w:eastAsia="en-US"/>
        </w:rPr>
      </w:pPr>
      <w:r w:rsidRPr="00265F3D">
        <w:rPr>
          <w:rFonts w:eastAsia="Calibri" w:cs="Arial"/>
          <w:b/>
          <w:iCs/>
          <w:caps/>
          <w:szCs w:val="22"/>
          <w:lang w:eastAsia="en-US"/>
        </w:rPr>
        <w:t>Part 11: Questioning elections and irregularities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66.</w:t>
      </w:r>
      <w:r w:rsidRPr="00265F3D">
        <w:rPr>
          <w:rFonts w:eastAsia="Calibri" w:cs="Arial"/>
          <w:szCs w:val="22"/>
          <w:lang w:eastAsia="en-US"/>
        </w:rPr>
        <w:tab/>
        <w:t>Application to question an election</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b/>
          <w:caps/>
          <w:szCs w:val="22"/>
          <w:lang w:eastAsia="en-US"/>
        </w:rPr>
      </w:pPr>
      <w:r w:rsidRPr="00265F3D">
        <w:rPr>
          <w:rFonts w:eastAsia="Calibri" w:cs="Arial"/>
          <w:b/>
          <w:iCs/>
          <w:caps/>
          <w:szCs w:val="22"/>
          <w:lang w:eastAsia="en-US"/>
        </w:rPr>
        <w:t>Part 12: Miscellaneous</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67.</w:t>
      </w:r>
      <w:r w:rsidRPr="00265F3D">
        <w:rPr>
          <w:rFonts w:eastAsia="Calibri" w:cs="Arial"/>
          <w:szCs w:val="22"/>
          <w:lang w:eastAsia="en-US"/>
        </w:rPr>
        <w:tab/>
        <w:t>Secrecy</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68.</w:t>
      </w:r>
      <w:r w:rsidRPr="00265F3D">
        <w:rPr>
          <w:rFonts w:eastAsia="Calibri" w:cs="Arial"/>
          <w:szCs w:val="22"/>
          <w:lang w:eastAsia="en-US"/>
        </w:rPr>
        <w:tab/>
        <w:t>Prohibition of disclosure of vote</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69.</w:t>
      </w:r>
      <w:r w:rsidRPr="00265F3D">
        <w:rPr>
          <w:rFonts w:eastAsia="Calibri" w:cs="Arial"/>
          <w:szCs w:val="22"/>
          <w:lang w:eastAsia="en-US"/>
        </w:rPr>
        <w:tab/>
        <w:t>Disqualification</w:t>
      </w:r>
    </w:p>
    <w:p w:rsidR="005F328C" w:rsidRPr="00265F3D" w:rsidRDefault="005F328C" w:rsidP="004C53A9">
      <w:pPr>
        <w:tabs>
          <w:tab w:val="left" w:pos="1134"/>
        </w:tabs>
        <w:autoSpaceDE w:val="0"/>
        <w:autoSpaceDN w:val="0"/>
        <w:adjustRightInd w:val="0"/>
        <w:spacing w:line="288" w:lineRule="auto"/>
        <w:ind w:left="74" w:right="74"/>
        <w:contextualSpacing/>
        <w:rPr>
          <w:rFonts w:eastAsia="Calibri" w:cs="Arial"/>
          <w:szCs w:val="22"/>
          <w:lang w:eastAsia="en-US"/>
        </w:rPr>
      </w:pPr>
      <w:r w:rsidRPr="00265F3D">
        <w:rPr>
          <w:rFonts w:eastAsia="Calibri" w:cs="Arial"/>
          <w:szCs w:val="22"/>
          <w:lang w:eastAsia="en-US"/>
        </w:rPr>
        <w:t>70.</w:t>
      </w:r>
      <w:r w:rsidRPr="00265F3D">
        <w:rPr>
          <w:rFonts w:eastAsia="Calibri" w:cs="Arial"/>
          <w:szCs w:val="22"/>
          <w:lang w:eastAsia="en-US"/>
        </w:rPr>
        <w:tab/>
        <w:t>Delay in postal service through industrial action or unforeseen event</w:t>
      </w:r>
    </w:p>
    <w:p w:rsidR="005F328C" w:rsidRPr="00265F3D" w:rsidRDefault="005F328C" w:rsidP="005F328C">
      <w:pPr>
        <w:autoSpaceDE w:val="0"/>
        <w:autoSpaceDN w:val="0"/>
        <w:adjustRightInd w:val="0"/>
        <w:spacing w:line="276" w:lineRule="auto"/>
        <w:ind w:left="74" w:right="74"/>
        <w:contextualSpacing/>
        <w:rPr>
          <w:rFonts w:eastAsia="Calibri" w:cs="Arial"/>
          <w:szCs w:val="22"/>
          <w:lang w:eastAsia="en-US"/>
        </w:rPr>
      </w:pPr>
    </w:p>
    <w:p w:rsidR="005F328C" w:rsidRPr="00265F3D" w:rsidRDefault="005F328C" w:rsidP="005F328C">
      <w:pPr>
        <w:autoSpaceDE w:val="0"/>
        <w:autoSpaceDN w:val="0"/>
        <w:adjustRightInd w:val="0"/>
        <w:spacing w:line="276" w:lineRule="auto"/>
        <w:ind w:left="74" w:right="74"/>
        <w:contextualSpacing/>
        <w:rPr>
          <w:rFonts w:eastAsia="Calibri" w:cs="Arial"/>
          <w:szCs w:val="22"/>
          <w:lang w:eastAsia="en-US"/>
        </w:rPr>
      </w:pPr>
    </w:p>
    <w:p w:rsidR="005F328C" w:rsidRPr="00265F3D" w:rsidRDefault="005F328C" w:rsidP="005F328C">
      <w:pPr>
        <w:spacing w:line="276" w:lineRule="auto"/>
        <w:ind w:left="74" w:right="74"/>
        <w:contextualSpacing/>
        <w:rPr>
          <w:rFonts w:eastAsia="Calibri" w:cs="Arial"/>
          <w:i/>
          <w:iCs/>
          <w:szCs w:val="22"/>
          <w:lang w:eastAsia="en-US"/>
        </w:rPr>
      </w:pPr>
      <w:r w:rsidRPr="00265F3D">
        <w:rPr>
          <w:rFonts w:eastAsia="Calibri" w:cs="Arial"/>
          <w:i/>
          <w:iCs/>
          <w:szCs w:val="22"/>
          <w:lang w:eastAsia="en-US"/>
        </w:rPr>
        <w:br w:type="page"/>
      </w:r>
    </w:p>
    <w:p w:rsidR="005F328C" w:rsidRPr="00265F3D" w:rsidRDefault="005F328C" w:rsidP="005F328C">
      <w:pPr>
        <w:pBdr>
          <w:bottom w:val="single" w:sz="6" w:space="1" w:color="auto"/>
        </w:pBdr>
        <w:autoSpaceDE w:val="0"/>
        <w:autoSpaceDN w:val="0"/>
        <w:adjustRightInd w:val="0"/>
        <w:spacing w:line="276" w:lineRule="auto"/>
        <w:ind w:left="74" w:right="74"/>
        <w:contextualSpacing/>
        <w:jc w:val="left"/>
        <w:rPr>
          <w:rFonts w:eastAsia="Calibri" w:cs="Arial"/>
          <w:b/>
          <w:bCs/>
          <w:caps/>
          <w:szCs w:val="22"/>
          <w:lang w:eastAsia="en-US"/>
        </w:rPr>
      </w:pPr>
      <w:r w:rsidRPr="00265F3D">
        <w:rPr>
          <w:rFonts w:eastAsia="Calibri" w:cs="Arial"/>
          <w:b/>
          <w:bCs/>
          <w:caps/>
          <w:szCs w:val="22"/>
          <w:lang w:eastAsia="en-US"/>
        </w:rPr>
        <w:t>Part 1: Interpretation</w:t>
      </w:r>
    </w:p>
    <w:p w:rsidR="005F328C" w:rsidRPr="00265F3D" w:rsidRDefault="005F328C" w:rsidP="005F328C">
      <w:pPr>
        <w:pBdr>
          <w:bottom w:val="single" w:sz="6" w:space="1" w:color="auto"/>
        </w:pBdr>
        <w:autoSpaceDE w:val="0"/>
        <w:autoSpaceDN w:val="0"/>
        <w:adjustRightInd w:val="0"/>
        <w:spacing w:line="276" w:lineRule="auto"/>
        <w:ind w:left="74" w:right="74"/>
        <w:contextualSpacing/>
        <w:jc w:val="right"/>
        <w:rPr>
          <w:rFonts w:eastAsia="Calibri" w:cs="Arial"/>
          <w:b/>
          <w:bCs/>
          <w:sz w:val="10"/>
          <w:szCs w:val="10"/>
          <w:lang w:eastAsia="en-US"/>
        </w:rPr>
      </w:pPr>
    </w:p>
    <w:p w:rsidR="005F328C" w:rsidRPr="00265F3D" w:rsidRDefault="005F328C" w:rsidP="005F328C">
      <w:pPr>
        <w:autoSpaceDE w:val="0"/>
        <w:autoSpaceDN w:val="0"/>
        <w:adjustRightInd w:val="0"/>
        <w:spacing w:line="276" w:lineRule="auto"/>
        <w:ind w:left="74" w:right="74"/>
        <w:contextualSpacing/>
        <w:jc w:val="right"/>
        <w:rPr>
          <w:rFonts w:eastAsia="Calibri" w:cs="Arial"/>
          <w:b/>
          <w:bCs/>
          <w:szCs w:val="22"/>
          <w:lang w:eastAsia="en-US"/>
        </w:rPr>
      </w:pPr>
    </w:p>
    <w:p w:rsidR="005F328C" w:rsidRPr="00265F3D" w:rsidRDefault="005F328C" w:rsidP="005F328C">
      <w:pPr>
        <w:pStyle w:val="SchedClauses"/>
        <w:numPr>
          <w:ilvl w:val="0"/>
          <w:numId w:val="85"/>
        </w:numPr>
        <w:rPr>
          <w:rFonts w:eastAsia="Calibri"/>
          <w:b/>
          <w:lang w:eastAsia="en-US"/>
        </w:rPr>
      </w:pPr>
      <w:r w:rsidRPr="00265F3D">
        <w:rPr>
          <w:rFonts w:eastAsia="Calibri"/>
          <w:b/>
          <w:lang w:eastAsia="en-US"/>
        </w:rPr>
        <w:t>Interpretation</w:t>
      </w:r>
    </w:p>
    <w:p w:rsidR="005F328C" w:rsidRDefault="005F328C" w:rsidP="005F328C">
      <w:pPr>
        <w:pStyle w:val="SchedClauses"/>
        <w:numPr>
          <w:ilvl w:val="1"/>
          <w:numId w:val="85"/>
        </w:numPr>
        <w:rPr>
          <w:rFonts w:eastAsia="Calibri"/>
          <w:lang w:eastAsia="en-US"/>
        </w:rPr>
      </w:pPr>
      <w:r w:rsidRPr="00265F3D">
        <w:rPr>
          <w:rFonts w:eastAsia="Calibri"/>
          <w:lang w:eastAsia="en-US"/>
        </w:rPr>
        <w:t>In these rules, unless the context otherwise requires:</w:t>
      </w:r>
    </w:p>
    <w:tbl>
      <w:tblPr>
        <w:tblW w:w="8198" w:type="dxa"/>
        <w:tblInd w:w="720" w:type="dxa"/>
        <w:tblLayout w:type="fixed"/>
        <w:tblLook w:val="0000" w:firstRow="0" w:lastRow="0" w:firstColumn="0" w:lastColumn="0" w:noHBand="0" w:noVBand="0"/>
      </w:tblPr>
      <w:tblGrid>
        <w:gridCol w:w="2353"/>
        <w:gridCol w:w="5845"/>
      </w:tblGrid>
      <w:tr w:rsidR="00D475EC" w:rsidRPr="00F6526C" w:rsidTr="00D475EC">
        <w:tc>
          <w:tcPr>
            <w:tcW w:w="2353" w:type="dxa"/>
          </w:tcPr>
          <w:p w:rsidR="00D475EC" w:rsidRPr="000B250E" w:rsidRDefault="00D475EC" w:rsidP="005833D7">
            <w:pPr>
              <w:pStyle w:val="DefinitionLeft"/>
              <w:jc w:val="left"/>
            </w:pPr>
            <w:r w:rsidRPr="000B250E">
              <w:t>“2006 Act”</w:t>
            </w:r>
          </w:p>
        </w:tc>
        <w:tc>
          <w:tcPr>
            <w:tcW w:w="5845" w:type="dxa"/>
          </w:tcPr>
          <w:p w:rsidR="00D475EC" w:rsidRPr="000B250E" w:rsidRDefault="00D475EC" w:rsidP="000B250E">
            <w:pPr>
              <w:pStyle w:val="DefinitionRight"/>
            </w:pPr>
            <w:r w:rsidRPr="000B250E">
              <w:t xml:space="preserve">means the National Health Service Act 2006; </w:t>
            </w:r>
          </w:p>
        </w:tc>
      </w:tr>
      <w:tr w:rsidR="00D475EC" w:rsidRPr="00F6526C" w:rsidTr="00D475EC">
        <w:tc>
          <w:tcPr>
            <w:tcW w:w="2353" w:type="dxa"/>
          </w:tcPr>
          <w:p w:rsidR="00D475EC" w:rsidRPr="000B250E" w:rsidRDefault="00D475EC" w:rsidP="005833D7">
            <w:pPr>
              <w:pStyle w:val="DefinitionLeft"/>
              <w:jc w:val="left"/>
            </w:pPr>
            <w:r w:rsidRPr="00055A00">
              <w:rPr>
                <w:rFonts w:eastAsia="Calibri"/>
              </w:rPr>
              <w:t xml:space="preserve">“corporation” </w:t>
            </w:r>
          </w:p>
        </w:tc>
        <w:tc>
          <w:tcPr>
            <w:tcW w:w="5845" w:type="dxa"/>
          </w:tcPr>
          <w:p w:rsidR="00D475EC" w:rsidRPr="000B250E" w:rsidRDefault="00D475EC" w:rsidP="000B250E">
            <w:pPr>
              <w:pStyle w:val="DefinitionRight"/>
            </w:pPr>
            <w:r w:rsidRPr="00055A00">
              <w:rPr>
                <w:rFonts w:eastAsia="Calibri"/>
              </w:rPr>
              <w:t>means the public benefit corporation subject to this constitution;</w:t>
            </w:r>
          </w:p>
        </w:tc>
      </w:tr>
      <w:tr w:rsidR="00D475EC" w:rsidRPr="00F6526C" w:rsidTr="00D475EC">
        <w:tc>
          <w:tcPr>
            <w:tcW w:w="2353" w:type="dxa"/>
          </w:tcPr>
          <w:p w:rsidR="00D475EC" w:rsidRPr="000B250E" w:rsidRDefault="00D475EC" w:rsidP="005833D7">
            <w:pPr>
              <w:pStyle w:val="DefinitionLeft"/>
              <w:jc w:val="left"/>
            </w:pPr>
            <w:r w:rsidRPr="00055A00">
              <w:rPr>
                <w:rFonts w:eastAsia="Calibri"/>
              </w:rPr>
              <w:t xml:space="preserve">“Council of Governors” </w:t>
            </w:r>
          </w:p>
        </w:tc>
        <w:tc>
          <w:tcPr>
            <w:tcW w:w="5845" w:type="dxa"/>
          </w:tcPr>
          <w:p w:rsidR="00D475EC" w:rsidRPr="000B250E" w:rsidRDefault="00D475EC" w:rsidP="000B250E">
            <w:pPr>
              <w:pStyle w:val="DefinitionRight"/>
            </w:pPr>
            <w:r w:rsidRPr="00055A00">
              <w:rPr>
                <w:rFonts w:eastAsia="Calibri"/>
              </w:rPr>
              <w:t xml:space="preserve">means the </w:t>
            </w:r>
            <w:r w:rsidR="00866DE9">
              <w:rPr>
                <w:rFonts w:eastAsia="Calibri"/>
              </w:rPr>
              <w:t>Council</w:t>
            </w:r>
            <w:r w:rsidRPr="00055A00">
              <w:rPr>
                <w:rFonts w:eastAsia="Calibri"/>
              </w:rPr>
              <w:t xml:space="preserve"> of </w:t>
            </w:r>
            <w:r w:rsidR="00234661">
              <w:rPr>
                <w:rFonts w:eastAsia="Calibri"/>
              </w:rPr>
              <w:t>Governor</w:t>
            </w:r>
            <w:r w:rsidRPr="00055A00">
              <w:rPr>
                <w:rFonts w:eastAsia="Calibri"/>
              </w:rPr>
              <w:t>s of the corporation;</w:t>
            </w:r>
          </w:p>
        </w:tc>
      </w:tr>
      <w:tr w:rsidR="00D475EC" w:rsidRPr="00F6526C" w:rsidTr="00D475EC">
        <w:tc>
          <w:tcPr>
            <w:tcW w:w="2353" w:type="dxa"/>
          </w:tcPr>
          <w:p w:rsidR="00D475EC" w:rsidRPr="000B250E" w:rsidRDefault="00D475EC" w:rsidP="005833D7">
            <w:pPr>
              <w:pStyle w:val="DefinitionLeft"/>
              <w:jc w:val="left"/>
            </w:pPr>
            <w:r w:rsidRPr="00055A00">
              <w:rPr>
                <w:rFonts w:eastAsia="Calibri"/>
              </w:rPr>
              <w:t>“declaration of identity”</w:t>
            </w:r>
          </w:p>
        </w:tc>
        <w:tc>
          <w:tcPr>
            <w:tcW w:w="5845" w:type="dxa"/>
          </w:tcPr>
          <w:p w:rsidR="00D475EC" w:rsidRPr="000B250E" w:rsidRDefault="00D475EC" w:rsidP="000B250E">
            <w:pPr>
              <w:pStyle w:val="DefinitionRight"/>
            </w:pPr>
            <w:r w:rsidRPr="00055A00">
              <w:rPr>
                <w:rFonts w:eastAsia="Calibri"/>
              </w:rPr>
              <w:t xml:space="preserve"> has the meaning set out in rule 21.1;</w:t>
            </w:r>
          </w:p>
        </w:tc>
      </w:tr>
      <w:tr w:rsidR="00D475EC" w:rsidRPr="00F6526C" w:rsidTr="00D475EC">
        <w:tc>
          <w:tcPr>
            <w:tcW w:w="2353" w:type="dxa"/>
          </w:tcPr>
          <w:p w:rsidR="00D475EC" w:rsidRPr="000B250E" w:rsidRDefault="00D475EC" w:rsidP="005833D7">
            <w:pPr>
              <w:pStyle w:val="DefinitionLeft"/>
              <w:jc w:val="left"/>
            </w:pPr>
            <w:r w:rsidRPr="00055A00">
              <w:rPr>
                <w:rFonts w:eastAsia="Calibri"/>
              </w:rPr>
              <w:t>“election”</w:t>
            </w:r>
          </w:p>
        </w:tc>
        <w:tc>
          <w:tcPr>
            <w:tcW w:w="5845" w:type="dxa"/>
          </w:tcPr>
          <w:p w:rsidR="00D475EC" w:rsidRPr="000B250E" w:rsidRDefault="00D475EC" w:rsidP="000B250E">
            <w:pPr>
              <w:pStyle w:val="DefinitionRight"/>
            </w:pPr>
            <w:r w:rsidRPr="00055A00">
              <w:rPr>
                <w:rFonts w:eastAsia="Calibri"/>
              </w:rPr>
              <w:t>means an election by a constituency, or by a class within a constituency, to fill a vacancy among one or more posts on the Council of Governors;</w:t>
            </w:r>
          </w:p>
        </w:tc>
      </w:tr>
      <w:tr w:rsidR="00D475EC" w:rsidRPr="00F6526C" w:rsidTr="00D475EC">
        <w:tc>
          <w:tcPr>
            <w:tcW w:w="2353" w:type="dxa"/>
          </w:tcPr>
          <w:p w:rsidR="00D475EC" w:rsidRPr="000B250E" w:rsidRDefault="00D475EC" w:rsidP="005833D7">
            <w:pPr>
              <w:pStyle w:val="DefinitionLeft"/>
              <w:jc w:val="left"/>
            </w:pPr>
            <w:r w:rsidRPr="00055A00" w:rsidDel="004A5E2F">
              <w:rPr>
                <w:rFonts w:eastAsia="Calibri"/>
              </w:rPr>
              <w:t xml:space="preserve"> </w:t>
            </w:r>
            <w:r w:rsidRPr="00055A00">
              <w:rPr>
                <w:rFonts w:eastAsia="Calibri"/>
              </w:rPr>
              <w:t xml:space="preserve">“e-voting” </w:t>
            </w:r>
          </w:p>
        </w:tc>
        <w:tc>
          <w:tcPr>
            <w:tcW w:w="5845" w:type="dxa"/>
          </w:tcPr>
          <w:p w:rsidR="00D475EC" w:rsidRPr="000B250E" w:rsidRDefault="00D475EC" w:rsidP="000B250E">
            <w:pPr>
              <w:pStyle w:val="DefinitionRight"/>
            </w:pPr>
            <w:r w:rsidRPr="00055A00">
              <w:rPr>
                <w:rFonts w:eastAsia="Calibri"/>
              </w:rPr>
              <w:t>means voting using either the internet, telephone or text message;</w:t>
            </w:r>
          </w:p>
        </w:tc>
      </w:tr>
      <w:tr w:rsidR="00D475EC" w:rsidRPr="00F6526C" w:rsidTr="00D475EC">
        <w:tc>
          <w:tcPr>
            <w:tcW w:w="2353" w:type="dxa"/>
          </w:tcPr>
          <w:p w:rsidR="00D475EC" w:rsidRPr="00055A00" w:rsidDel="004A5E2F" w:rsidRDefault="00D475EC" w:rsidP="005833D7">
            <w:pPr>
              <w:pStyle w:val="DefinitionLeft"/>
              <w:jc w:val="left"/>
              <w:rPr>
                <w:rFonts w:eastAsia="Calibri"/>
              </w:rPr>
            </w:pPr>
            <w:r w:rsidRPr="00055A00">
              <w:rPr>
                <w:rFonts w:eastAsia="Calibri"/>
              </w:rPr>
              <w:t>“e-voting information”</w:t>
            </w:r>
          </w:p>
        </w:tc>
        <w:tc>
          <w:tcPr>
            <w:tcW w:w="5845" w:type="dxa"/>
          </w:tcPr>
          <w:p w:rsidR="00D475EC" w:rsidRPr="00055A00" w:rsidRDefault="00D475EC" w:rsidP="000B250E">
            <w:pPr>
              <w:pStyle w:val="DefinitionRight"/>
              <w:rPr>
                <w:rFonts w:eastAsia="Calibri"/>
              </w:rPr>
            </w:pPr>
            <w:r w:rsidRPr="00055A00">
              <w:rPr>
                <w:rFonts w:eastAsia="Calibri"/>
              </w:rPr>
              <w:t>has the meaning set out in rule 24.2;</w:t>
            </w:r>
          </w:p>
        </w:tc>
      </w:tr>
      <w:tr w:rsidR="00D475EC" w:rsidRPr="00F6526C" w:rsidTr="00D475EC">
        <w:tc>
          <w:tcPr>
            <w:tcW w:w="2353" w:type="dxa"/>
          </w:tcPr>
          <w:p w:rsidR="00D475EC" w:rsidRPr="00055A00" w:rsidDel="004A5E2F" w:rsidRDefault="00D475EC" w:rsidP="005833D7">
            <w:pPr>
              <w:pStyle w:val="DefinitionLeft"/>
              <w:jc w:val="left"/>
              <w:rPr>
                <w:rFonts w:eastAsia="Calibri"/>
              </w:rPr>
            </w:pPr>
            <w:r w:rsidRPr="00055A00">
              <w:rPr>
                <w:rFonts w:eastAsia="Calibri"/>
              </w:rPr>
              <w:t>“ID declaration form”</w:t>
            </w:r>
          </w:p>
        </w:tc>
        <w:tc>
          <w:tcPr>
            <w:tcW w:w="5845" w:type="dxa"/>
          </w:tcPr>
          <w:p w:rsidR="00D475EC" w:rsidRPr="00055A00" w:rsidRDefault="00D475EC" w:rsidP="000B250E">
            <w:pPr>
              <w:pStyle w:val="DefinitionRight"/>
              <w:rPr>
                <w:rFonts w:eastAsia="Calibri"/>
              </w:rPr>
            </w:pPr>
            <w:r w:rsidRPr="00055A00">
              <w:rPr>
                <w:rFonts w:eastAsia="Calibri"/>
              </w:rPr>
              <w:t>has the meaning set out in Rule 21.1; “internet voting record” has the meaning set out in rule 26.4(d);</w:t>
            </w:r>
          </w:p>
        </w:tc>
      </w:tr>
      <w:tr w:rsidR="00D475EC" w:rsidRPr="00F6526C" w:rsidTr="00D475EC">
        <w:tc>
          <w:tcPr>
            <w:tcW w:w="2353" w:type="dxa"/>
          </w:tcPr>
          <w:p w:rsidR="00D475EC" w:rsidRPr="00055A00" w:rsidDel="004A5E2F" w:rsidRDefault="00D475EC" w:rsidP="005833D7">
            <w:pPr>
              <w:pStyle w:val="DefinitionLeft"/>
              <w:jc w:val="left"/>
              <w:rPr>
                <w:rFonts w:eastAsia="Calibri"/>
              </w:rPr>
            </w:pPr>
            <w:r w:rsidRPr="00055A00">
              <w:rPr>
                <w:rFonts w:eastAsia="Calibri"/>
              </w:rPr>
              <w:t xml:space="preserve">“internet voting system” </w:t>
            </w:r>
          </w:p>
        </w:tc>
        <w:tc>
          <w:tcPr>
            <w:tcW w:w="5845" w:type="dxa"/>
          </w:tcPr>
          <w:p w:rsidR="00D475EC" w:rsidRPr="00055A00" w:rsidRDefault="00D475EC" w:rsidP="000B250E">
            <w:pPr>
              <w:pStyle w:val="DefinitionRight"/>
              <w:rPr>
                <w:rFonts w:eastAsia="Calibri"/>
              </w:rPr>
            </w:pPr>
            <w:r w:rsidRPr="00055A00">
              <w:rPr>
                <w:rFonts w:eastAsia="Calibri"/>
              </w:rPr>
              <w:t>means such computer hardware and software, data other equipment and services as may be provided by the returning officer for the purpose of enabling voters to cast their votes using the internet;</w:t>
            </w:r>
          </w:p>
        </w:tc>
      </w:tr>
      <w:tr w:rsidR="00D475EC" w:rsidRPr="00F6526C" w:rsidTr="00D475EC">
        <w:tc>
          <w:tcPr>
            <w:tcW w:w="2353" w:type="dxa"/>
          </w:tcPr>
          <w:p w:rsidR="00D475EC" w:rsidRPr="00055A00" w:rsidDel="004A5E2F" w:rsidRDefault="00D475EC" w:rsidP="005833D7">
            <w:pPr>
              <w:pStyle w:val="DefinitionLeft"/>
              <w:jc w:val="left"/>
              <w:rPr>
                <w:rFonts w:eastAsia="Calibri"/>
              </w:rPr>
            </w:pPr>
            <w:r w:rsidRPr="00055A00">
              <w:rPr>
                <w:rFonts w:eastAsia="Calibri"/>
              </w:rPr>
              <w:t xml:space="preserve">“lead </w:t>
            </w:r>
            <w:r w:rsidR="00234661">
              <w:rPr>
                <w:rFonts w:eastAsia="Calibri"/>
              </w:rPr>
              <w:t>Governor</w:t>
            </w:r>
            <w:r w:rsidRPr="00055A00">
              <w:rPr>
                <w:rFonts w:eastAsia="Calibri"/>
              </w:rPr>
              <w:t xml:space="preserve">” </w:t>
            </w:r>
          </w:p>
        </w:tc>
        <w:tc>
          <w:tcPr>
            <w:tcW w:w="5845" w:type="dxa"/>
          </w:tcPr>
          <w:p w:rsidR="00D475EC" w:rsidRPr="00055A00" w:rsidRDefault="00D475EC" w:rsidP="004C6148">
            <w:pPr>
              <w:pStyle w:val="DefinitionRight"/>
              <w:rPr>
                <w:rFonts w:eastAsia="Calibri"/>
              </w:rPr>
            </w:pPr>
            <w:r w:rsidRPr="00055A00">
              <w:rPr>
                <w:rFonts w:eastAsia="Calibri"/>
              </w:rPr>
              <w:t xml:space="preserve">means the </w:t>
            </w:r>
            <w:r w:rsidR="00234661">
              <w:rPr>
                <w:rFonts w:eastAsia="Calibri"/>
              </w:rPr>
              <w:t>Governor</w:t>
            </w:r>
            <w:r w:rsidRPr="00055A00">
              <w:rPr>
                <w:rFonts w:eastAsia="Calibri"/>
              </w:rPr>
              <w:t xml:space="preserve"> nominated by the Council of Governors to fulfil the role described in Appendix B to The NHS Foundation Trust Code of Governance </w:t>
            </w:r>
            <w:r w:rsidR="004C6148">
              <w:rPr>
                <w:rFonts w:eastAsia="Calibri"/>
              </w:rPr>
              <w:t>Monitor</w:t>
            </w:r>
            <w:r w:rsidRPr="00055A00">
              <w:rPr>
                <w:rFonts w:eastAsia="Calibri"/>
              </w:rPr>
              <w:t>, December 2013) or any later version of such code.</w:t>
            </w:r>
          </w:p>
        </w:tc>
      </w:tr>
      <w:tr w:rsidR="00D475EC" w:rsidRPr="00F6526C" w:rsidTr="00D475EC">
        <w:tc>
          <w:tcPr>
            <w:tcW w:w="2353" w:type="dxa"/>
          </w:tcPr>
          <w:p w:rsidR="00D475EC" w:rsidRPr="00055A00" w:rsidDel="004A5E2F" w:rsidRDefault="00D475EC" w:rsidP="005833D7">
            <w:pPr>
              <w:pStyle w:val="DefinitionLeft"/>
              <w:jc w:val="left"/>
              <w:rPr>
                <w:rFonts w:eastAsia="Calibri"/>
              </w:rPr>
            </w:pPr>
            <w:r w:rsidRPr="00055A00">
              <w:rPr>
                <w:rFonts w:eastAsia="Calibri"/>
              </w:rPr>
              <w:t>“list of eligible voters”</w:t>
            </w:r>
          </w:p>
        </w:tc>
        <w:tc>
          <w:tcPr>
            <w:tcW w:w="5845" w:type="dxa"/>
          </w:tcPr>
          <w:p w:rsidR="00D475EC" w:rsidRPr="00055A00" w:rsidRDefault="00D475EC" w:rsidP="000B250E">
            <w:pPr>
              <w:pStyle w:val="DefinitionRight"/>
              <w:rPr>
                <w:rFonts w:eastAsia="Calibri"/>
              </w:rPr>
            </w:pPr>
            <w:r w:rsidRPr="00055A00">
              <w:rPr>
                <w:rFonts w:eastAsia="Calibri"/>
              </w:rPr>
              <w:t xml:space="preserve">means the list referred to in rule 22.1, containing the information in rule 22.2; </w:t>
            </w:r>
          </w:p>
        </w:tc>
      </w:tr>
      <w:tr w:rsidR="00D475EC" w:rsidRPr="00F6526C" w:rsidTr="00D475EC">
        <w:tc>
          <w:tcPr>
            <w:tcW w:w="2353" w:type="dxa"/>
          </w:tcPr>
          <w:p w:rsidR="00D475EC" w:rsidRPr="00055A00" w:rsidDel="004A5E2F" w:rsidRDefault="00D475EC" w:rsidP="005833D7">
            <w:pPr>
              <w:pStyle w:val="DefinitionLeft"/>
              <w:jc w:val="left"/>
              <w:rPr>
                <w:rFonts w:eastAsia="Calibri"/>
              </w:rPr>
            </w:pPr>
            <w:r w:rsidRPr="00055A00">
              <w:rPr>
                <w:rFonts w:eastAsia="Calibri"/>
              </w:rPr>
              <w:t xml:space="preserve">“method of polling” </w:t>
            </w:r>
          </w:p>
        </w:tc>
        <w:tc>
          <w:tcPr>
            <w:tcW w:w="5845" w:type="dxa"/>
          </w:tcPr>
          <w:p w:rsidR="00D475EC" w:rsidRPr="00055A00" w:rsidRDefault="00D475EC" w:rsidP="000B250E">
            <w:pPr>
              <w:pStyle w:val="DefinitionRight"/>
              <w:rPr>
                <w:rFonts w:eastAsia="Calibri"/>
              </w:rPr>
            </w:pPr>
            <w:r w:rsidRPr="00055A00">
              <w:rPr>
                <w:rFonts w:eastAsia="Calibri"/>
              </w:rPr>
              <w:t>means a method of casting a vote in a poll, which may be by post, internet, text message or telephone;</w:t>
            </w:r>
          </w:p>
        </w:tc>
      </w:tr>
      <w:tr w:rsidR="00D475EC" w:rsidRPr="00F6526C" w:rsidTr="00D475EC">
        <w:tc>
          <w:tcPr>
            <w:tcW w:w="2353" w:type="dxa"/>
          </w:tcPr>
          <w:p w:rsidR="00D475EC" w:rsidRPr="00055A00" w:rsidDel="004A5E2F" w:rsidRDefault="00D475EC" w:rsidP="005833D7">
            <w:pPr>
              <w:pStyle w:val="DefinitionLeft"/>
              <w:jc w:val="left"/>
              <w:rPr>
                <w:rFonts w:eastAsia="Calibri"/>
              </w:rPr>
            </w:pPr>
            <w:r w:rsidRPr="00055A00">
              <w:rPr>
                <w:rFonts w:eastAsia="Calibri"/>
              </w:rPr>
              <w:t>“</w:t>
            </w:r>
            <w:r w:rsidR="004C6148">
              <w:rPr>
                <w:rFonts w:eastAsia="Calibri"/>
              </w:rPr>
              <w:t>Monitor</w:t>
            </w:r>
            <w:r w:rsidRPr="00055A00">
              <w:rPr>
                <w:rFonts w:eastAsia="Calibri"/>
              </w:rPr>
              <w:t>”</w:t>
            </w:r>
          </w:p>
        </w:tc>
        <w:tc>
          <w:tcPr>
            <w:tcW w:w="5845" w:type="dxa"/>
          </w:tcPr>
          <w:p w:rsidR="00D475EC" w:rsidRPr="00055A00" w:rsidRDefault="00D475EC" w:rsidP="004C6148">
            <w:pPr>
              <w:pStyle w:val="DefinitionRight"/>
              <w:rPr>
                <w:rFonts w:eastAsia="Calibri"/>
              </w:rPr>
            </w:pPr>
            <w:r w:rsidRPr="000B250E">
              <w:rPr>
                <w:rFonts w:eastAsia="Calibri"/>
              </w:rPr>
              <w:t xml:space="preserve"> </w:t>
            </w:r>
            <w:r w:rsidRPr="00055A00">
              <w:rPr>
                <w:rFonts w:eastAsia="Calibri"/>
              </w:rPr>
              <w:t xml:space="preserve">means the corporate body known as </w:t>
            </w:r>
            <w:r w:rsidR="004C6148">
              <w:rPr>
                <w:rFonts w:eastAsia="Calibri"/>
              </w:rPr>
              <w:t>Monitor</w:t>
            </w:r>
            <w:r w:rsidRPr="00055A00">
              <w:rPr>
                <w:rFonts w:eastAsia="Calibri"/>
              </w:rPr>
              <w:t xml:space="preserve"> as provided by section 61 of the 2012 Act;</w:t>
            </w:r>
          </w:p>
        </w:tc>
      </w:tr>
      <w:tr w:rsidR="00D475EC" w:rsidRPr="00F6526C" w:rsidTr="00D475EC">
        <w:tc>
          <w:tcPr>
            <w:tcW w:w="2353" w:type="dxa"/>
          </w:tcPr>
          <w:p w:rsidR="00D475EC" w:rsidRPr="00055A00" w:rsidDel="004A5E2F" w:rsidRDefault="00D475EC" w:rsidP="005833D7">
            <w:pPr>
              <w:pStyle w:val="DefinitionLeft"/>
              <w:jc w:val="left"/>
              <w:rPr>
                <w:rFonts w:eastAsia="Calibri"/>
              </w:rPr>
            </w:pPr>
            <w:r w:rsidRPr="00055A00">
              <w:rPr>
                <w:rFonts w:eastAsia="Calibri"/>
              </w:rPr>
              <w:t>“numerical voting code”</w:t>
            </w:r>
          </w:p>
        </w:tc>
        <w:tc>
          <w:tcPr>
            <w:tcW w:w="5845" w:type="dxa"/>
          </w:tcPr>
          <w:p w:rsidR="00D475EC" w:rsidRPr="00055A00" w:rsidRDefault="00D475EC" w:rsidP="000B250E">
            <w:pPr>
              <w:pStyle w:val="DefinitionRight"/>
              <w:rPr>
                <w:rFonts w:eastAsia="Calibri"/>
              </w:rPr>
            </w:pPr>
            <w:r w:rsidRPr="00055A00">
              <w:rPr>
                <w:rFonts w:eastAsia="Calibri"/>
              </w:rPr>
              <w:t>has the meaning set out in rule 64.2(b)</w:t>
            </w:r>
          </w:p>
        </w:tc>
      </w:tr>
      <w:tr w:rsidR="00D475EC" w:rsidRPr="00F6526C" w:rsidTr="00D475EC">
        <w:tc>
          <w:tcPr>
            <w:tcW w:w="2353" w:type="dxa"/>
          </w:tcPr>
          <w:p w:rsidR="00D475EC" w:rsidRPr="00055A00" w:rsidRDefault="00D475EC" w:rsidP="005833D7">
            <w:pPr>
              <w:pStyle w:val="DefinitionLeft"/>
              <w:jc w:val="left"/>
              <w:rPr>
                <w:rFonts w:eastAsia="Calibri"/>
              </w:rPr>
            </w:pPr>
            <w:r w:rsidRPr="00055A00">
              <w:rPr>
                <w:rFonts w:eastAsia="Calibri"/>
              </w:rPr>
              <w:t>“polling website”</w:t>
            </w:r>
          </w:p>
        </w:tc>
        <w:tc>
          <w:tcPr>
            <w:tcW w:w="5845" w:type="dxa"/>
          </w:tcPr>
          <w:p w:rsidR="00D475EC" w:rsidRPr="00055A00" w:rsidRDefault="00D475EC" w:rsidP="000B250E">
            <w:pPr>
              <w:pStyle w:val="DefinitionRight"/>
              <w:rPr>
                <w:rFonts w:eastAsia="Calibri"/>
              </w:rPr>
            </w:pPr>
            <w:r w:rsidRPr="00055A00">
              <w:rPr>
                <w:rFonts w:eastAsia="Calibri"/>
              </w:rPr>
              <w:t>has the meaning set out in rule 26.1;</w:t>
            </w:r>
          </w:p>
        </w:tc>
      </w:tr>
      <w:tr w:rsidR="00D475EC" w:rsidRPr="00F6526C" w:rsidTr="00D475EC">
        <w:tc>
          <w:tcPr>
            <w:tcW w:w="2353" w:type="dxa"/>
          </w:tcPr>
          <w:p w:rsidR="00D475EC" w:rsidRPr="00055A00" w:rsidRDefault="00D475EC" w:rsidP="005833D7">
            <w:pPr>
              <w:pStyle w:val="DefinitionLeft"/>
              <w:jc w:val="left"/>
              <w:rPr>
                <w:rFonts w:eastAsia="Calibri"/>
              </w:rPr>
            </w:pPr>
            <w:r w:rsidRPr="00055A00">
              <w:rPr>
                <w:rFonts w:eastAsia="Calibri"/>
              </w:rPr>
              <w:t xml:space="preserve">“postal voting information” </w:t>
            </w:r>
          </w:p>
        </w:tc>
        <w:tc>
          <w:tcPr>
            <w:tcW w:w="5845" w:type="dxa"/>
          </w:tcPr>
          <w:p w:rsidR="00D475EC" w:rsidRPr="00055A00" w:rsidRDefault="00D475EC" w:rsidP="000B250E">
            <w:pPr>
              <w:pStyle w:val="DefinitionRight"/>
              <w:rPr>
                <w:rFonts w:eastAsia="Calibri"/>
              </w:rPr>
            </w:pPr>
            <w:r w:rsidRPr="00055A00">
              <w:rPr>
                <w:rFonts w:eastAsia="Calibri"/>
              </w:rPr>
              <w:t>has the meaning set out in rule 24.1;</w:t>
            </w:r>
          </w:p>
        </w:tc>
      </w:tr>
      <w:tr w:rsidR="00D475EC" w:rsidRPr="00F6526C" w:rsidTr="00D475EC">
        <w:tc>
          <w:tcPr>
            <w:tcW w:w="2353" w:type="dxa"/>
          </w:tcPr>
          <w:p w:rsidR="00D475EC" w:rsidRPr="00055A00" w:rsidRDefault="00D475EC" w:rsidP="005833D7">
            <w:pPr>
              <w:pStyle w:val="DefinitionLeft"/>
              <w:jc w:val="left"/>
              <w:rPr>
                <w:rFonts w:eastAsia="Calibri"/>
              </w:rPr>
            </w:pPr>
            <w:r w:rsidRPr="00055A00">
              <w:rPr>
                <w:rFonts w:eastAsia="Calibri"/>
              </w:rPr>
              <w:t xml:space="preserve">“telephone short code” </w:t>
            </w:r>
          </w:p>
        </w:tc>
        <w:tc>
          <w:tcPr>
            <w:tcW w:w="5845" w:type="dxa"/>
          </w:tcPr>
          <w:p w:rsidR="00D475EC" w:rsidRPr="00055A00" w:rsidRDefault="00D475EC" w:rsidP="000B250E">
            <w:pPr>
              <w:pStyle w:val="DefinitionRight"/>
              <w:rPr>
                <w:rFonts w:eastAsia="Calibri"/>
              </w:rPr>
            </w:pPr>
            <w:r w:rsidRPr="00055A00">
              <w:rPr>
                <w:rFonts w:eastAsia="Calibri"/>
              </w:rPr>
              <w:t>means a short telephone number used for the purposes of submitting a vote by text message;</w:t>
            </w:r>
          </w:p>
        </w:tc>
      </w:tr>
      <w:tr w:rsidR="00D475EC" w:rsidRPr="00F6526C" w:rsidTr="00D475EC">
        <w:tc>
          <w:tcPr>
            <w:tcW w:w="2353" w:type="dxa"/>
          </w:tcPr>
          <w:p w:rsidR="00D475EC" w:rsidRPr="00055A00" w:rsidRDefault="00D475EC" w:rsidP="005833D7">
            <w:pPr>
              <w:pStyle w:val="DefinitionLeft"/>
              <w:jc w:val="left"/>
              <w:rPr>
                <w:rFonts w:eastAsia="Calibri"/>
              </w:rPr>
            </w:pPr>
            <w:r w:rsidRPr="00055A00">
              <w:rPr>
                <w:rFonts w:eastAsia="Calibri"/>
              </w:rPr>
              <w:t>“telephone voting facility”</w:t>
            </w:r>
          </w:p>
        </w:tc>
        <w:tc>
          <w:tcPr>
            <w:tcW w:w="5845" w:type="dxa"/>
          </w:tcPr>
          <w:p w:rsidR="00D475EC" w:rsidRPr="00055A00" w:rsidRDefault="00D475EC" w:rsidP="000B250E">
            <w:pPr>
              <w:pStyle w:val="DefinitionRight"/>
              <w:rPr>
                <w:rFonts w:eastAsia="Calibri"/>
              </w:rPr>
            </w:pPr>
            <w:r w:rsidRPr="00055A00">
              <w:rPr>
                <w:rFonts w:eastAsia="Calibri"/>
              </w:rPr>
              <w:t>has the meaning set out in rule 26.2;</w:t>
            </w:r>
          </w:p>
        </w:tc>
      </w:tr>
      <w:tr w:rsidR="00D475EC" w:rsidRPr="00F6526C" w:rsidTr="00D475EC">
        <w:tc>
          <w:tcPr>
            <w:tcW w:w="2353" w:type="dxa"/>
          </w:tcPr>
          <w:p w:rsidR="00D475EC" w:rsidRPr="00055A00" w:rsidRDefault="00D475EC" w:rsidP="005833D7">
            <w:pPr>
              <w:pStyle w:val="DefinitionLeft"/>
              <w:jc w:val="left"/>
              <w:rPr>
                <w:rFonts w:eastAsia="Calibri"/>
              </w:rPr>
            </w:pPr>
            <w:r w:rsidRPr="00055A00">
              <w:rPr>
                <w:rFonts w:eastAsia="Calibri"/>
              </w:rPr>
              <w:t>“telephone voting record”</w:t>
            </w:r>
          </w:p>
        </w:tc>
        <w:tc>
          <w:tcPr>
            <w:tcW w:w="5845" w:type="dxa"/>
          </w:tcPr>
          <w:p w:rsidR="00D475EC" w:rsidRPr="00055A00" w:rsidRDefault="00D475EC" w:rsidP="000B250E">
            <w:pPr>
              <w:pStyle w:val="DefinitionRight"/>
              <w:rPr>
                <w:rFonts w:eastAsia="Calibri"/>
              </w:rPr>
            </w:pPr>
            <w:r w:rsidRPr="00055A00">
              <w:rPr>
                <w:rFonts w:eastAsia="Calibri"/>
              </w:rPr>
              <w:t xml:space="preserve"> has the meaning set out in rule 26.5 (d);</w:t>
            </w:r>
          </w:p>
        </w:tc>
      </w:tr>
      <w:tr w:rsidR="00D475EC" w:rsidRPr="00F6526C" w:rsidTr="00D475EC">
        <w:tc>
          <w:tcPr>
            <w:tcW w:w="2353" w:type="dxa"/>
          </w:tcPr>
          <w:p w:rsidR="00D475EC" w:rsidRPr="00055A00" w:rsidRDefault="00D475EC" w:rsidP="005833D7">
            <w:pPr>
              <w:pStyle w:val="DefinitionLeft"/>
              <w:jc w:val="left"/>
              <w:rPr>
                <w:rFonts w:eastAsia="Calibri"/>
              </w:rPr>
            </w:pPr>
            <w:r w:rsidRPr="00055A00">
              <w:rPr>
                <w:rFonts w:eastAsia="Calibri"/>
              </w:rPr>
              <w:t>“text message voting facility”</w:t>
            </w:r>
          </w:p>
        </w:tc>
        <w:tc>
          <w:tcPr>
            <w:tcW w:w="5845" w:type="dxa"/>
          </w:tcPr>
          <w:p w:rsidR="00D475EC" w:rsidRPr="00055A00" w:rsidRDefault="00D475EC" w:rsidP="000B250E">
            <w:pPr>
              <w:pStyle w:val="DefinitionRight"/>
              <w:rPr>
                <w:rFonts w:eastAsia="Calibri"/>
              </w:rPr>
            </w:pPr>
            <w:r w:rsidRPr="00055A00">
              <w:rPr>
                <w:rFonts w:eastAsia="Calibri"/>
              </w:rPr>
              <w:t>has the meaning set out in rule 26.3;</w:t>
            </w:r>
          </w:p>
        </w:tc>
      </w:tr>
      <w:tr w:rsidR="00D475EC" w:rsidRPr="00F6526C" w:rsidTr="00D475EC">
        <w:tc>
          <w:tcPr>
            <w:tcW w:w="2353" w:type="dxa"/>
          </w:tcPr>
          <w:p w:rsidR="00D475EC" w:rsidRPr="00055A00" w:rsidRDefault="00D475EC" w:rsidP="005833D7">
            <w:pPr>
              <w:pStyle w:val="DefinitionLeft"/>
              <w:jc w:val="left"/>
              <w:rPr>
                <w:rFonts w:eastAsia="Calibri"/>
              </w:rPr>
            </w:pPr>
            <w:r w:rsidRPr="00055A00">
              <w:rPr>
                <w:rFonts w:eastAsia="Calibri"/>
              </w:rPr>
              <w:t>“text voting record”</w:t>
            </w:r>
          </w:p>
        </w:tc>
        <w:tc>
          <w:tcPr>
            <w:tcW w:w="5845" w:type="dxa"/>
          </w:tcPr>
          <w:p w:rsidR="00D475EC" w:rsidRPr="00055A00" w:rsidRDefault="00D475EC" w:rsidP="000B250E">
            <w:pPr>
              <w:pStyle w:val="DefinitionRight"/>
              <w:rPr>
                <w:rFonts w:eastAsia="Calibri"/>
              </w:rPr>
            </w:pPr>
            <w:r w:rsidRPr="00055A00">
              <w:rPr>
                <w:rFonts w:eastAsia="Calibri"/>
              </w:rPr>
              <w:t>has the meaning set out in rule 26.6 (d);</w:t>
            </w:r>
          </w:p>
        </w:tc>
      </w:tr>
      <w:tr w:rsidR="00D475EC" w:rsidRPr="00F6526C" w:rsidTr="00D475EC">
        <w:tc>
          <w:tcPr>
            <w:tcW w:w="2353" w:type="dxa"/>
          </w:tcPr>
          <w:p w:rsidR="00D475EC" w:rsidRPr="00055A00" w:rsidRDefault="00D475EC" w:rsidP="005833D7">
            <w:pPr>
              <w:pStyle w:val="DefinitionLeft"/>
              <w:jc w:val="left"/>
              <w:rPr>
                <w:rFonts w:eastAsia="Calibri"/>
              </w:rPr>
            </w:pPr>
            <w:r w:rsidRPr="00055A00">
              <w:rPr>
                <w:rFonts w:eastAsia="Calibri"/>
              </w:rPr>
              <w:t xml:space="preserve">“the telephone voting system” </w:t>
            </w:r>
          </w:p>
        </w:tc>
        <w:tc>
          <w:tcPr>
            <w:tcW w:w="5845" w:type="dxa"/>
          </w:tcPr>
          <w:p w:rsidR="00D475EC" w:rsidRPr="00055A00" w:rsidRDefault="00D475EC" w:rsidP="000B250E">
            <w:pPr>
              <w:pStyle w:val="DefinitionRight"/>
              <w:rPr>
                <w:rFonts w:eastAsia="Calibri"/>
              </w:rPr>
            </w:pPr>
            <w:r w:rsidRPr="00055A00">
              <w:rPr>
                <w:rFonts w:eastAsia="Calibri"/>
              </w:rPr>
              <w:t>means such telephone voting facility as may be provided by the returning officer for the purpose of enabling voters to cast their votes by telephone</w:t>
            </w:r>
          </w:p>
        </w:tc>
      </w:tr>
      <w:tr w:rsidR="00D475EC" w:rsidRPr="00F6526C" w:rsidTr="00D475EC">
        <w:tc>
          <w:tcPr>
            <w:tcW w:w="2353" w:type="dxa"/>
          </w:tcPr>
          <w:p w:rsidR="00D475EC" w:rsidRPr="00055A00" w:rsidRDefault="00D475EC" w:rsidP="005833D7">
            <w:pPr>
              <w:pStyle w:val="DefinitionLeft"/>
              <w:jc w:val="left"/>
              <w:rPr>
                <w:rFonts w:eastAsia="Calibri"/>
              </w:rPr>
            </w:pPr>
            <w:r w:rsidRPr="00055A00">
              <w:rPr>
                <w:rFonts w:eastAsia="Calibri"/>
              </w:rPr>
              <w:t>“the text message voting system”</w:t>
            </w:r>
          </w:p>
        </w:tc>
        <w:tc>
          <w:tcPr>
            <w:tcW w:w="5845" w:type="dxa"/>
          </w:tcPr>
          <w:p w:rsidR="00D475EC" w:rsidRPr="00055A00" w:rsidRDefault="00D475EC" w:rsidP="000B250E">
            <w:pPr>
              <w:pStyle w:val="DefinitionRight"/>
              <w:rPr>
                <w:rFonts w:eastAsia="Calibri"/>
              </w:rPr>
            </w:pPr>
            <w:r w:rsidRPr="00055A00">
              <w:rPr>
                <w:rFonts w:eastAsia="Calibri"/>
              </w:rPr>
              <w:t>means such text messaging voting facility as may be provided by the returning officer for the purpose of enabling voters to cast their votes by text message;</w:t>
            </w:r>
          </w:p>
        </w:tc>
      </w:tr>
      <w:tr w:rsidR="00D475EC" w:rsidRPr="00F6526C" w:rsidTr="00D475EC">
        <w:tc>
          <w:tcPr>
            <w:tcW w:w="2353" w:type="dxa"/>
          </w:tcPr>
          <w:p w:rsidR="00D475EC" w:rsidRPr="00055A00" w:rsidRDefault="00D475EC" w:rsidP="005833D7">
            <w:pPr>
              <w:pStyle w:val="DefinitionLeft"/>
              <w:jc w:val="left"/>
              <w:rPr>
                <w:rFonts w:eastAsia="Calibri"/>
              </w:rPr>
            </w:pPr>
            <w:r w:rsidRPr="00055A00">
              <w:rPr>
                <w:rFonts w:eastAsia="Calibri"/>
              </w:rPr>
              <w:t xml:space="preserve">“voter ID number” </w:t>
            </w:r>
          </w:p>
        </w:tc>
        <w:tc>
          <w:tcPr>
            <w:tcW w:w="5845" w:type="dxa"/>
          </w:tcPr>
          <w:p w:rsidR="00D475EC" w:rsidRPr="00055A00" w:rsidRDefault="00D475EC" w:rsidP="000B250E">
            <w:pPr>
              <w:pStyle w:val="DefinitionRight"/>
              <w:rPr>
                <w:rFonts w:eastAsia="Calibri"/>
              </w:rPr>
            </w:pPr>
            <w:r w:rsidRPr="00055A00">
              <w:rPr>
                <w:rFonts w:eastAsia="Calibri"/>
              </w:rPr>
              <w:t>means a unique, randomly generated numeric identifier allocated to each voter by the Returning Officer for the purpose of e-voting,</w:t>
            </w:r>
          </w:p>
        </w:tc>
      </w:tr>
      <w:tr w:rsidR="00D475EC" w:rsidRPr="00F6526C" w:rsidTr="00D475EC">
        <w:tc>
          <w:tcPr>
            <w:tcW w:w="2353" w:type="dxa"/>
          </w:tcPr>
          <w:p w:rsidR="00D475EC" w:rsidRPr="00055A00" w:rsidRDefault="00D475EC" w:rsidP="005833D7">
            <w:pPr>
              <w:pStyle w:val="DefinitionLeft"/>
              <w:jc w:val="left"/>
              <w:rPr>
                <w:rFonts w:eastAsia="Calibri"/>
              </w:rPr>
            </w:pPr>
            <w:r w:rsidRPr="00055A00">
              <w:rPr>
                <w:rFonts w:eastAsia="Calibri"/>
              </w:rPr>
              <w:t>“voting information”</w:t>
            </w:r>
          </w:p>
        </w:tc>
        <w:tc>
          <w:tcPr>
            <w:tcW w:w="5845" w:type="dxa"/>
          </w:tcPr>
          <w:p w:rsidR="00D475EC" w:rsidRPr="00055A00" w:rsidRDefault="00D475EC" w:rsidP="000B250E">
            <w:pPr>
              <w:pStyle w:val="DefinitionRight"/>
              <w:rPr>
                <w:rFonts w:eastAsia="Calibri"/>
              </w:rPr>
            </w:pPr>
            <w:r w:rsidRPr="00055A00">
              <w:rPr>
                <w:rFonts w:eastAsia="Calibri"/>
              </w:rPr>
              <w:t>means postal voting information and/or e-voting information</w:t>
            </w:r>
          </w:p>
        </w:tc>
      </w:tr>
    </w:tbl>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Other expressions used in these rules and in Schedule 7 to the NHS Act 2006 have the same meaning in these rules as in that Schedule.</w:t>
      </w:r>
    </w:p>
    <w:p w:rsidR="005F328C" w:rsidRPr="00265F3D" w:rsidRDefault="005F328C" w:rsidP="005F328C">
      <w:pPr>
        <w:autoSpaceDE w:val="0"/>
        <w:autoSpaceDN w:val="0"/>
        <w:adjustRightInd w:val="0"/>
        <w:spacing w:line="276" w:lineRule="auto"/>
        <w:ind w:left="74" w:right="74"/>
        <w:contextualSpacing/>
        <w:rPr>
          <w:rFonts w:eastAsia="Calibri" w:cs="Arial"/>
          <w:szCs w:val="22"/>
          <w:lang w:eastAsia="en-US"/>
        </w:rPr>
      </w:pPr>
    </w:p>
    <w:p w:rsidR="005F328C" w:rsidRPr="00265F3D" w:rsidRDefault="005F328C" w:rsidP="005F328C">
      <w:pPr>
        <w:spacing w:line="276" w:lineRule="auto"/>
        <w:ind w:left="74" w:right="74"/>
        <w:rPr>
          <w:rFonts w:eastAsia="Calibri" w:cs="Arial"/>
          <w:b/>
          <w:bCs/>
          <w:szCs w:val="22"/>
          <w:lang w:eastAsia="en-US"/>
        </w:rPr>
      </w:pPr>
      <w:r w:rsidRPr="00265F3D">
        <w:rPr>
          <w:rFonts w:eastAsia="Calibri" w:cs="Arial"/>
          <w:b/>
          <w:bCs/>
          <w:szCs w:val="22"/>
          <w:lang w:eastAsia="en-US"/>
        </w:rPr>
        <w:br w:type="page"/>
      </w:r>
    </w:p>
    <w:p w:rsidR="005F328C" w:rsidRPr="00265F3D" w:rsidRDefault="005F328C" w:rsidP="005F328C">
      <w:pPr>
        <w:pBdr>
          <w:bottom w:val="single" w:sz="6" w:space="1" w:color="auto"/>
        </w:pBdr>
        <w:spacing w:line="276" w:lineRule="auto"/>
        <w:ind w:right="74"/>
        <w:contextualSpacing/>
        <w:jc w:val="left"/>
        <w:rPr>
          <w:rFonts w:eastAsia="Calibri" w:cs="Arial"/>
          <w:b/>
          <w:bCs/>
          <w:caps/>
          <w:szCs w:val="22"/>
          <w:lang w:eastAsia="en-US"/>
        </w:rPr>
      </w:pPr>
      <w:r w:rsidRPr="00265F3D">
        <w:rPr>
          <w:rFonts w:eastAsia="Calibri" w:cs="Arial"/>
          <w:b/>
          <w:bCs/>
          <w:caps/>
          <w:szCs w:val="22"/>
          <w:lang w:eastAsia="en-US"/>
        </w:rPr>
        <w:t>Part 2: Timetable for elections</w:t>
      </w:r>
    </w:p>
    <w:p w:rsidR="005F328C" w:rsidRPr="00265F3D" w:rsidRDefault="005F328C" w:rsidP="005F328C">
      <w:pPr>
        <w:pBdr>
          <w:bottom w:val="single" w:sz="6" w:space="1" w:color="auto"/>
        </w:pBdr>
        <w:spacing w:line="276" w:lineRule="auto"/>
        <w:ind w:right="74"/>
        <w:contextualSpacing/>
        <w:jc w:val="right"/>
        <w:rPr>
          <w:rFonts w:eastAsia="Calibri" w:cs="Arial"/>
          <w:b/>
          <w:bCs/>
          <w:sz w:val="10"/>
          <w:szCs w:val="10"/>
          <w:lang w:eastAsia="en-US"/>
        </w:rPr>
      </w:pPr>
    </w:p>
    <w:p w:rsidR="005F328C" w:rsidRPr="00265F3D" w:rsidRDefault="005F328C" w:rsidP="005F328C">
      <w:pPr>
        <w:pStyle w:val="SchedClauses"/>
        <w:numPr>
          <w:ilvl w:val="0"/>
          <w:numId w:val="85"/>
        </w:numPr>
        <w:rPr>
          <w:rFonts w:eastAsia="Calibri" w:cs="Arial"/>
          <w:b/>
          <w:bCs/>
          <w:szCs w:val="22"/>
          <w:lang w:eastAsia="en-US"/>
        </w:rPr>
      </w:pPr>
      <w:r w:rsidRPr="00265F3D">
        <w:rPr>
          <w:rFonts w:eastAsia="Calibri" w:cs="Arial"/>
          <w:b/>
          <w:bCs/>
          <w:szCs w:val="22"/>
          <w:lang w:eastAsia="en-US"/>
        </w:rPr>
        <w:t>Timetable</w:t>
      </w:r>
    </w:p>
    <w:p w:rsidR="005F328C" w:rsidRPr="00265F3D" w:rsidRDefault="005F328C" w:rsidP="005833D7">
      <w:pPr>
        <w:pStyle w:val="SchedClauses"/>
        <w:numPr>
          <w:ilvl w:val="1"/>
          <w:numId w:val="85"/>
        </w:numPr>
        <w:spacing w:after="200"/>
        <w:rPr>
          <w:rFonts w:eastAsia="Calibri"/>
          <w:iCs/>
          <w:lang w:eastAsia="en-US"/>
        </w:rPr>
      </w:pPr>
      <w:r w:rsidRPr="00265F3D">
        <w:rPr>
          <w:rFonts w:eastAsia="Calibri"/>
          <w:lang w:eastAsia="en-US"/>
        </w:rPr>
        <w:t>The proceedings at an election shall be conducted in accordance with the following timetable:</w:t>
      </w:r>
    </w:p>
    <w:tbl>
      <w:tblPr>
        <w:tblW w:w="8221" w:type="dxa"/>
        <w:tblInd w:w="570" w:type="dxa"/>
        <w:tblLayout w:type="fixed"/>
        <w:tblCellMar>
          <w:left w:w="0" w:type="dxa"/>
          <w:right w:w="0" w:type="dxa"/>
        </w:tblCellMar>
        <w:tblLook w:val="0000" w:firstRow="0" w:lastRow="0" w:firstColumn="0" w:lastColumn="0" w:noHBand="0" w:noVBand="0"/>
      </w:tblPr>
      <w:tblGrid>
        <w:gridCol w:w="4252"/>
        <w:gridCol w:w="3969"/>
      </w:tblGrid>
      <w:tr w:rsidR="005F328C" w:rsidRPr="00265F3D" w:rsidTr="00924D38">
        <w:trPr>
          <w:trHeight w:hRule="exact" w:val="558"/>
        </w:trPr>
        <w:tc>
          <w:tcPr>
            <w:tcW w:w="4252" w:type="dxa"/>
            <w:tcBorders>
              <w:top w:val="single" w:sz="12" w:space="0" w:color="auto"/>
              <w:bottom w:val="single" w:sz="12" w:space="0" w:color="auto"/>
            </w:tcBorders>
            <w:vAlign w:val="center"/>
          </w:tcPr>
          <w:p w:rsidR="005F328C" w:rsidRPr="00265F3D" w:rsidRDefault="005F328C" w:rsidP="00924D38">
            <w:pPr>
              <w:autoSpaceDE w:val="0"/>
              <w:autoSpaceDN w:val="0"/>
              <w:adjustRightInd w:val="0"/>
              <w:spacing w:line="276" w:lineRule="auto"/>
              <w:ind w:left="74" w:right="74"/>
              <w:contextualSpacing/>
              <w:rPr>
                <w:rFonts w:eastAsia="Calibri" w:cs="Arial"/>
                <w:szCs w:val="22"/>
                <w:lang w:eastAsia="en-US"/>
              </w:rPr>
            </w:pPr>
            <w:r w:rsidRPr="00265F3D">
              <w:rPr>
                <w:rFonts w:eastAsia="Calibri" w:cs="Arial"/>
                <w:b/>
                <w:bCs/>
                <w:szCs w:val="22"/>
                <w:lang w:eastAsia="en-US"/>
              </w:rPr>
              <w:t>Proceeding</w:t>
            </w:r>
          </w:p>
        </w:tc>
        <w:tc>
          <w:tcPr>
            <w:tcW w:w="3969" w:type="dxa"/>
            <w:tcBorders>
              <w:top w:val="single" w:sz="12" w:space="0" w:color="auto"/>
              <w:bottom w:val="single" w:sz="12" w:space="0" w:color="auto"/>
            </w:tcBorders>
            <w:vAlign w:val="center"/>
          </w:tcPr>
          <w:p w:rsidR="005F328C" w:rsidRPr="00265F3D" w:rsidRDefault="005F328C" w:rsidP="00924D38">
            <w:pPr>
              <w:autoSpaceDE w:val="0"/>
              <w:autoSpaceDN w:val="0"/>
              <w:adjustRightInd w:val="0"/>
              <w:spacing w:line="276" w:lineRule="auto"/>
              <w:ind w:left="74" w:right="74"/>
              <w:contextualSpacing/>
              <w:rPr>
                <w:rFonts w:eastAsia="Calibri" w:cs="Arial"/>
                <w:szCs w:val="22"/>
                <w:lang w:eastAsia="en-US"/>
              </w:rPr>
            </w:pPr>
            <w:r w:rsidRPr="00265F3D">
              <w:rPr>
                <w:rFonts w:eastAsia="Calibri" w:cs="Arial"/>
                <w:b/>
                <w:bCs/>
                <w:szCs w:val="22"/>
                <w:lang w:eastAsia="en-US"/>
              </w:rPr>
              <w:t>Time</w:t>
            </w:r>
          </w:p>
        </w:tc>
      </w:tr>
      <w:tr w:rsidR="005F328C" w:rsidRPr="00265F3D" w:rsidTr="00924D38">
        <w:trPr>
          <w:trHeight w:hRule="exact" w:val="605"/>
        </w:trPr>
        <w:tc>
          <w:tcPr>
            <w:tcW w:w="4252" w:type="dxa"/>
            <w:tcBorders>
              <w:top w:val="single" w:sz="12" w:space="0" w:color="auto"/>
              <w:bottom w:val="single" w:sz="6" w:space="0" w:color="auto"/>
            </w:tcBorders>
            <w:vAlign w:val="center"/>
          </w:tcPr>
          <w:p w:rsidR="005F328C" w:rsidRPr="00265F3D" w:rsidRDefault="005F328C" w:rsidP="00924D38">
            <w:pPr>
              <w:autoSpaceDE w:val="0"/>
              <w:autoSpaceDN w:val="0"/>
              <w:adjustRightInd w:val="0"/>
              <w:ind w:left="74" w:right="74"/>
              <w:contextualSpacing/>
              <w:rPr>
                <w:rFonts w:eastAsia="Calibri" w:cs="Arial"/>
                <w:szCs w:val="22"/>
                <w:lang w:eastAsia="en-US"/>
              </w:rPr>
            </w:pPr>
            <w:r w:rsidRPr="00265F3D">
              <w:rPr>
                <w:rFonts w:eastAsia="Calibri" w:cs="Arial"/>
                <w:szCs w:val="22"/>
                <w:lang w:eastAsia="en-US"/>
              </w:rPr>
              <w:t>Publication of notice of election</w:t>
            </w:r>
          </w:p>
        </w:tc>
        <w:tc>
          <w:tcPr>
            <w:tcW w:w="3969" w:type="dxa"/>
            <w:tcBorders>
              <w:top w:val="single" w:sz="12" w:space="0" w:color="auto"/>
              <w:bottom w:val="single" w:sz="6" w:space="0" w:color="auto"/>
            </w:tcBorders>
            <w:vAlign w:val="center"/>
          </w:tcPr>
          <w:p w:rsidR="005F328C" w:rsidRPr="00265F3D" w:rsidRDefault="005F328C" w:rsidP="00924D38">
            <w:pPr>
              <w:autoSpaceDE w:val="0"/>
              <w:autoSpaceDN w:val="0"/>
              <w:adjustRightInd w:val="0"/>
              <w:ind w:left="74" w:right="74"/>
              <w:contextualSpacing/>
              <w:rPr>
                <w:rFonts w:eastAsia="Calibri" w:cs="Arial"/>
                <w:szCs w:val="22"/>
                <w:lang w:eastAsia="en-US"/>
              </w:rPr>
            </w:pPr>
            <w:r w:rsidRPr="00265F3D">
              <w:rPr>
                <w:rFonts w:eastAsia="Calibri" w:cs="Arial"/>
                <w:szCs w:val="22"/>
                <w:lang w:eastAsia="en-US"/>
              </w:rPr>
              <w:t>Not later than the fortieth day before the day of the close of the poll.</w:t>
            </w:r>
          </w:p>
        </w:tc>
      </w:tr>
      <w:tr w:rsidR="005F328C" w:rsidRPr="00265F3D" w:rsidTr="00924D38">
        <w:trPr>
          <w:trHeight w:hRule="exact" w:val="669"/>
        </w:trPr>
        <w:tc>
          <w:tcPr>
            <w:tcW w:w="4252" w:type="dxa"/>
            <w:tcBorders>
              <w:top w:val="single" w:sz="6" w:space="0" w:color="auto"/>
              <w:bottom w:val="single" w:sz="6" w:space="0" w:color="auto"/>
            </w:tcBorders>
            <w:vAlign w:val="center"/>
          </w:tcPr>
          <w:p w:rsidR="005F328C" w:rsidRPr="00265F3D" w:rsidRDefault="005F328C" w:rsidP="00924D38">
            <w:pPr>
              <w:autoSpaceDE w:val="0"/>
              <w:autoSpaceDN w:val="0"/>
              <w:adjustRightInd w:val="0"/>
              <w:ind w:left="74" w:right="74"/>
              <w:contextualSpacing/>
              <w:rPr>
                <w:rFonts w:eastAsia="Calibri" w:cs="Arial"/>
                <w:szCs w:val="22"/>
                <w:lang w:eastAsia="en-US"/>
              </w:rPr>
            </w:pPr>
            <w:r w:rsidRPr="00265F3D">
              <w:rPr>
                <w:rFonts w:eastAsia="Calibri" w:cs="Arial"/>
                <w:szCs w:val="22"/>
                <w:lang w:eastAsia="en-US"/>
              </w:rPr>
              <w:t>Final day for delivery of nomination forms to returning officer</w:t>
            </w:r>
          </w:p>
        </w:tc>
        <w:tc>
          <w:tcPr>
            <w:tcW w:w="3969" w:type="dxa"/>
            <w:tcBorders>
              <w:top w:val="single" w:sz="6" w:space="0" w:color="auto"/>
              <w:bottom w:val="single" w:sz="6" w:space="0" w:color="auto"/>
            </w:tcBorders>
            <w:vAlign w:val="center"/>
          </w:tcPr>
          <w:p w:rsidR="005F328C" w:rsidRPr="00265F3D" w:rsidRDefault="005F328C" w:rsidP="00924D38">
            <w:pPr>
              <w:autoSpaceDE w:val="0"/>
              <w:autoSpaceDN w:val="0"/>
              <w:adjustRightInd w:val="0"/>
              <w:ind w:left="74" w:right="74"/>
              <w:contextualSpacing/>
              <w:rPr>
                <w:rFonts w:eastAsia="Calibri" w:cs="Arial"/>
                <w:szCs w:val="22"/>
                <w:lang w:eastAsia="en-US"/>
              </w:rPr>
            </w:pPr>
            <w:r w:rsidRPr="00265F3D">
              <w:rPr>
                <w:rFonts w:eastAsia="Calibri" w:cs="Arial"/>
                <w:szCs w:val="22"/>
                <w:lang w:eastAsia="en-US"/>
              </w:rPr>
              <w:t>Not later than the twenty eighth day before the day of the close of the poll.</w:t>
            </w:r>
          </w:p>
        </w:tc>
      </w:tr>
      <w:tr w:rsidR="005F328C" w:rsidRPr="00265F3D" w:rsidTr="00924D38">
        <w:trPr>
          <w:trHeight w:hRule="exact" w:val="605"/>
        </w:trPr>
        <w:tc>
          <w:tcPr>
            <w:tcW w:w="4252" w:type="dxa"/>
            <w:tcBorders>
              <w:top w:val="single" w:sz="6" w:space="0" w:color="auto"/>
              <w:bottom w:val="single" w:sz="6" w:space="0" w:color="auto"/>
            </w:tcBorders>
            <w:vAlign w:val="center"/>
          </w:tcPr>
          <w:p w:rsidR="005F328C" w:rsidRPr="00265F3D" w:rsidRDefault="005F328C" w:rsidP="00924D38">
            <w:pPr>
              <w:autoSpaceDE w:val="0"/>
              <w:autoSpaceDN w:val="0"/>
              <w:adjustRightInd w:val="0"/>
              <w:ind w:left="74" w:right="74"/>
              <w:contextualSpacing/>
              <w:rPr>
                <w:rFonts w:eastAsia="Calibri" w:cs="Arial"/>
                <w:szCs w:val="22"/>
                <w:lang w:eastAsia="en-US"/>
              </w:rPr>
            </w:pPr>
            <w:r w:rsidRPr="00265F3D">
              <w:rPr>
                <w:rFonts w:eastAsia="Calibri" w:cs="Arial"/>
                <w:szCs w:val="22"/>
                <w:lang w:eastAsia="en-US"/>
              </w:rPr>
              <w:t>Publication of statement of nominated candidates</w:t>
            </w:r>
          </w:p>
        </w:tc>
        <w:tc>
          <w:tcPr>
            <w:tcW w:w="3969" w:type="dxa"/>
            <w:tcBorders>
              <w:top w:val="single" w:sz="6" w:space="0" w:color="auto"/>
              <w:bottom w:val="single" w:sz="6" w:space="0" w:color="auto"/>
            </w:tcBorders>
            <w:vAlign w:val="center"/>
          </w:tcPr>
          <w:p w:rsidR="005F328C" w:rsidRPr="00265F3D" w:rsidRDefault="005F328C" w:rsidP="00924D38">
            <w:pPr>
              <w:autoSpaceDE w:val="0"/>
              <w:autoSpaceDN w:val="0"/>
              <w:adjustRightInd w:val="0"/>
              <w:ind w:left="74" w:right="74"/>
              <w:contextualSpacing/>
              <w:rPr>
                <w:rFonts w:eastAsia="Calibri" w:cs="Arial"/>
                <w:szCs w:val="22"/>
                <w:lang w:eastAsia="en-US"/>
              </w:rPr>
            </w:pPr>
            <w:r w:rsidRPr="00265F3D">
              <w:rPr>
                <w:rFonts w:eastAsia="Calibri" w:cs="Arial"/>
                <w:szCs w:val="22"/>
                <w:lang w:eastAsia="en-US"/>
              </w:rPr>
              <w:t>Not later than the twenty seventh day before the day of the close of the poll.</w:t>
            </w:r>
          </w:p>
        </w:tc>
      </w:tr>
      <w:tr w:rsidR="005F328C" w:rsidRPr="00265F3D" w:rsidTr="00924D38">
        <w:trPr>
          <w:trHeight w:hRule="exact" w:val="883"/>
        </w:trPr>
        <w:tc>
          <w:tcPr>
            <w:tcW w:w="4252" w:type="dxa"/>
            <w:tcBorders>
              <w:top w:val="single" w:sz="6" w:space="0" w:color="auto"/>
              <w:bottom w:val="single" w:sz="6" w:space="0" w:color="auto"/>
            </w:tcBorders>
            <w:vAlign w:val="center"/>
          </w:tcPr>
          <w:p w:rsidR="005F328C" w:rsidRPr="00265F3D" w:rsidRDefault="005F328C" w:rsidP="00924D38">
            <w:pPr>
              <w:autoSpaceDE w:val="0"/>
              <w:autoSpaceDN w:val="0"/>
              <w:adjustRightInd w:val="0"/>
              <w:ind w:left="74" w:right="74"/>
              <w:contextualSpacing/>
              <w:rPr>
                <w:rFonts w:eastAsia="Calibri" w:cs="Arial"/>
                <w:szCs w:val="22"/>
                <w:lang w:eastAsia="en-US"/>
              </w:rPr>
            </w:pPr>
            <w:r w:rsidRPr="00265F3D">
              <w:rPr>
                <w:rFonts w:eastAsia="Calibri" w:cs="Arial"/>
                <w:szCs w:val="22"/>
                <w:lang w:eastAsia="en-US"/>
              </w:rPr>
              <w:t>Final day for delivery of notices of withdrawals by candidates from election</w:t>
            </w:r>
          </w:p>
        </w:tc>
        <w:tc>
          <w:tcPr>
            <w:tcW w:w="3969" w:type="dxa"/>
            <w:tcBorders>
              <w:top w:val="single" w:sz="6" w:space="0" w:color="auto"/>
              <w:bottom w:val="single" w:sz="6" w:space="0" w:color="auto"/>
            </w:tcBorders>
            <w:vAlign w:val="center"/>
          </w:tcPr>
          <w:p w:rsidR="005F328C" w:rsidRPr="00265F3D" w:rsidRDefault="005F328C" w:rsidP="00924D38">
            <w:pPr>
              <w:autoSpaceDE w:val="0"/>
              <w:autoSpaceDN w:val="0"/>
              <w:adjustRightInd w:val="0"/>
              <w:ind w:left="74" w:right="74"/>
              <w:contextualSpacing/>
              <w:rPr>
                <w:rFonts w:eastAsia="Calibri" w:cs="Arial"/>
                <w:szCs w:val="22"/>
                <w:lang w:eastAsia="en-US"/>
              </w:rPr>
            </w:pPr>
            <w:r w:rsidRPr="00265F3D">
              <w:rPr>
                <w:rFonts w:eastAsia="Calibri" w:cs="Arial"/>
                <w:szCs w:val="22"/>
                <w:lang w:eastAsia="en-US"/>
              </w:rPr>
              <w:t>Not later than twenty fifth day before the day of the close of the poll.</w:t>
            </w:r>
          </w:p>
        </w:tc>
      </w:tr>
      <w:tr w:rsidR="005F328C" w:rsidRPr="00265F3D" w:rsidTr="00924D38">
        <w:trPr>
          <w:trHeight w:hRule="exact" w:val="605"/>
        </w:trPr>
        <w:tc>
          <w:tcPr>
            <w:tcW w:w="4252" w:type="dxa"/>
            <w:tcBorders>
              <w:top w:val="single" w:sz="6" w:space="0" w:color="auto"/>
              <w:bottom w:val="single" w:sz="6" w:space="0" w:color="auto"/>
            </w:tcBorders>
            <w:vAlign w:val="center"/>
          </w:tcPr>
          <w:p w:rsidR="005F328C" w:rsidRPr="00265F3D" w:rsidRDefault="005F328C" w:rsidP="00924D38">
            <w:pPr>
              <w:autoSpaceDE w:val="0"/>
              <w:autoSpaceDN w:val="0"/>
              <w:adjustRightInd w:val="0"/>
              <w:ind w:left="74" w:right="74"/>
              <w:contextualSpacing/>
              <w:rPr>
                <w:rFonts w:eastAsia="Calibri" w:cs="Arial"/>
                <w:szCs w:val="22"/>
                <w:lang w:eastAsia="en-US"/>
              </w:rPr>
            </w:pPr>
            <w:r w:rsidRPr="00265F3D">
              <w:rPr>
                <w:rFonts w:eastAsia="Calibri" w:cs="Arial"/>
                <w:szCs w:val="22"/>
                <w:lang w:eastAsia="en-US"/>
              </w:rPr>
              <w:t>Notice of the poll</w:t>
            </w:r>
          </w:p>
        </w:tc>
        <w:tc>
          <w:tcPr>
            <w:tcW w:w="3969" w:type="dxa"/>
            <w:tcBorders>
              <w:top w:val="single" w:sz="6" w:space="0" w:color="auto"/>
              <w:bottom w:val="single" w:sz="6" w:space="0" w:color="auto"/>
            </w:tcBorders>
            <w:vAlign w:val="center"/>
          </w:tcPr>
          <w:p w:rsidR="005F328C" w:rsidRPr="00265F3D" w:rsidRDefault="005F328C" w:rsidP="00924D38">
            <w:pPr>
              <w:autoSpaceDE w:val="0"/>
              <w:autoSpaceDN w:val="0"/>
              <w:adjustRightInd w:val="0"/>
              <w:ind w:left="74" w:right="74"/>
              <w:contextualSpacing/>
              <w:rPr>
                <w:rFonts w:eastAsia="Calibri" w:cs="Arial"/>
                <w:szCs w:val="22"/>
                <w:lang w:eastAsia="en-US"/>
              </w:rPr>
            </w:pPr>
            <w:r w:rsidRPr="00265F3D">
              <w:rPr>
                <w:rFonts w:eastAsia="Calibri" w:cs="Arial"/>
                <w:szCs w:val="22"/>
                <w:lang w:eastAsia="en-US"/>
              </w:rPr>
              <w:t>Not later than the fifteenth day before the day of the close of the poll.</w:t>
            </w:r>
          </w:p>
        </w:tc>
      </w:tr>
      <w:tr w:rsidR="005F328C" w:rsidRPr="00265F3D" w:rsidTr="00924D38">
        <w:trPr>
          <w:trHeight w:hRule="exact" w:val="564"/>
        </w:trPr>
        <w:tc>
          <w:tcPr>
            <w:tcW w:w="4252" w:type="dxa"/>
            <w:tcBorders>
              <w:top w:val="single" w:sz="6" w:space="0" w:color="auto"/>
              <w:bottom w:val="single" w:sz="12" w:space="0" w:color="auto"/>
            </w:tcBorders>
            <w:vAlign w:val="center"/>
          </w:tcPr>
          <w:p w:rsidR="005F328C" w:rsidRPr="00265F3D" w:rsidRDefault="005F328C" w:rsidP="00924D38">
            <w:pPr>
              <w:autoSpaceDE w:val="0"/>
              <w:autoSpaceDN w:val="0"/>
              <w:adjustRightInd w:val="0"/>
              <w:ind w:left="74" w:right="74"/>
              <w:contextualSpacing/>
              <w:rPr>
                <w:rFonts w:eastAsia="Calibri" w:cs="Arial"/>
                <w:szCs w:val="22"/>
                <w:lang w:eastAsia="en-US"/>
              </w:rPr>
            </w:pPr>
            <w:r w:rsidRPr="00265F3D">
              <w:rPr>
                <w:rFonts w:eastAsia="Calibri" w:cs="Arial"/>
                <w:szCs w:val="22"/>
                <w:lang w:eastAsia="en-US"/>
              </w:rPr>
              <w:t>Close of the poll</w:t>
            </w:r>
          </w:p>
        </w:tc>
        <w:tc>
          <w:tcPr>
            <w:tcW w:w="3969" w:type="dxa"/>
            <w:tcBorders>
              <w:top w:val="single" w:sz="6" w:space="0" w:color="auto"/>
              <w:bottom w:val="single" w:sz="12" w:space="0" w:color="auto"/>
            </w:tcBorders>
            <w:vAlign w:val="center"/>
          </w:tcPr>
          <w:p w:rsidR="005F328C" w:rsidRPr="00265F3D" w:rsidRDefault="005F328C" w:rsidP="00924D38">
            <w:pPr>
              <w:autoSpaceDE w:val="0"/>
              <w:autoSpaceDN w:val="0"/>
              <w:adjustRightInd w:val="0"/>
              <w:ind w:left="74" w:right="74"/>
              <w:contextualSpacing/>
              <w:rPr>
                <w:rFonts w:eastAsia="Calibri" w:cs="Arial"/>
                <w:szCs w:val="22"/>
                <w:lang w:eastAsia="en-US"/>
              </w:rPr>
            </w:pPr>
            <w:r w:rsidRPr="00265F3D">
              <w:rPr>
                <w:rFonts w:eastAsia="Calibri" w:cs="Arial"/>
                <w:szCs w:val="22"/>
                <w:lang w:eastAsia="en-US"/>
              </w:rPr>
              <w:t>By 5.00pm on the final day of the election.</w:t>
            </w:r>
          </w:p>
        </w:tc>
      </w:tr>
    </w:tbl>
    <w:p w:rsidR="005F328C" w:rsidRPr="00265F3D" w:rsidRDefault="005F328C" w:rsidP="005F328C">
      <w:pPr>
        <w:pStyle w:val="SchedClauses"/>
        <w:numPr>
          <w:ilvl w:val="0"/>
          <w:numId w:val="85"/>
        </w:numPr>
        <w:rPr>
          <w:rFonts w:eastAsia="Calibri" w:cs="Arial"/>
          <w:b/>
          <w:bCs/>
          <w:szCs w:val="22"/>
          <w:lang w:eastAsia="en-US"/>
        </w:rPr>
      </w:pPr>
      <w:r w:rsidRPr="00265F3D">
        <w:rPr>
          <w:rFonts w:eastAsia="Calibri" w:cs="Arial"/>
          <w:b/>
          <w:bCs/>
          <w:caps/>
          <w:szCs w:val="22"/>
          <w:lang w:eastAsia="en-US"/>
        </w:rPr>
        <w:t>C</w:t>
      </w:r>
      <w:r w:rsidRPr="00265F3D">
        <w:rPr>
          <w:rFonts w:eastAsia="Calibri" w:cs="Arial"/>
          <w:b/>
          <w:bCs/>
          <w:szCs w:val="22"/>
          <w:lang w:eastAsia="en-US"/>
        </w:rPr>
        <w:t xml:space="preserve">omputation of </w:t>
      </w:r>
      <w:r w:rsidR="006772AD" w:rsidRPr="00265F3D">
        <w:rPr>
          <w:rFonts w:eastAsia="Calibri" w:cs="Arial"/>
          <w:b/>
          <w:bCs/>
          <w:szCs w:val="22"/>
          <w:lang w:eastAsia="en-US"/>
        </w:rPr>
        <w:t>time</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In computing any period of time for the purposes of the timetable:</w:t>
      </w:r>
    </w:p>
    <w:p w:rsidR="005F328C" w:rsidRPr="00265F3D" w:rsidRDefault="005F328C" w:rsidP="005F328C">
      <w:pPr>
        <w:pStyle w:val="SchedClauses"/>
        <w:ind w:left="1418"/>
      </w:pPr>
      <w:r w:rsidRPr="00265F3D">
        <w:t>(a)</w:t>
      </w:r>
      <w:r w:rsidRPr="00265F3D">
        <w:tab/>
        <w:t>a Saturday or Sunday;</w:t>
      </w:r>
    </w:p>
    <w:p w:rsidR="005F328C" w:rsidRPr="00265F3D" w:rsidRDefault="005F328C" w:rsidP="005F328C">
      <w:pPr>
        <w:pStyle w:val="SchedClauses"/>
        <w:ind w:left="1418"/>
      </w:pPr>
      <w:r w:rsidRPr="00265F3D">
        <w:t>(b)</w:t>
      </w:r>
      <w:r w:rsidRPr="00265F3D">
        <w:tab/>
        <w:t>Christmas day, Good Friday, or a bank holiday, or</w:t>
      </w:r>
    </w:p>
    <w:p w:rsidR="005F328C" w:rsidRPr="00265F3D" w:rsidRDefault="005F328C" w:rsidP="005F328C">
      <w:pPr>
        <w:pStyle w:val="SchedClauses"/>
        <w:ind w:left="1418"/>
      </w:pPr>
      <w:r w:rsidRPr="00265F3D">
        <w:t>(c)</w:t>
      </w:r>
      <w:r w:rsidRPr="00265F3D">
        <w:tab/>
        <w:t>a day appointed for public thanksgiving or mourning,</w:t>
      </w:r>
    </w:p>
    <w:p w:rsidR="005F328C" w:rsidRPr="00265F3D" w:rsidRDefault="005F328C" w:rsidP="006409BD">
      <w:pPr>
        <w:pStyle w:val="Body2"/>
        <w:rPr>
          <w:rFonts w:eastAsia="Calibri"/>
          <w:lang w:eastAsia="en-US"/>
        </w:rPr>
      </w:pPr>
      <w:r w:rsidRPr="00265F3D">
        <w:rPr>
          <w:rFonts w:eastAsia="Calibri"/>
          <w:lang w:eastAsia="en-US"/>
        </w:rPr>
        <w:t>shall be disregarded, and any such day shall not be treated as a day for the purpose of any proceedings up to the completion of the poll, nor shall the returning officer be obliged to proceed with the counting of votes on such a day.</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In this rule, “bank holiday” means a day which is a bank holiday under the Banking and Financial Dealings Act 1971 in England and Wales.</w:t>
      </w:r>
    </w:p>
    <w:p w:rsidR="005F328C" w:rsidRPr="00265F3D" w:rsidRDefault="005F328C" w:rsidP="005F328C">
      <w:pPr>
        <w:autoSpaceDE w:val="0"/>
        <w:autoSpaceDN w:val="0"/>
        <w:adjustRightInd w:val="0"/>
        <w:spacing w:line="276" w:lineRule="auto"/>
        <w:ind w:left="74" w:right="74"/>
        <w:contextualSpacing/>
        <w:rPr>
          <w:rFonts w:eastAsia="Calibri" w:cs="Arial"/>
          <w:szCs w:val="22"/>
          <w:lang w:eastAsia="en-US"/>
        </w:rPr>
      </w:pPr>
    </w:p>
    <w:p w:rsidR="005F328C" w:rsidRPr="00265F3D" w:rsidRDefault="005F328C" w:rsidP="005F328C">
      <w:pPr>
        <w:autoSpaceDE w:val="0"/>
        <w:autoSpaceDN w:val="0"/>
        <w:adjustRightInd w:val="0"/>
        <w:spacing w:line="276" w:lineRule="auto"/>
        <w:ind w:left="74" w:right="74"/>
        <w:contextualSpacing/>
        <w:rPr>
          <w:rFonts w:eastAsia="Calibri" w:cs="Arial"/>
          <w:szCs w:val="22"/>
          <w:lang w:eastAsia="en-US"/>
        </w:rPr>
      </w:pPr>
    </w:p>
    <w:p w:rsidR="005F328C" w:rsidRPr="00265F3D" w:rsidRDefault="005F328C" w:rsidP="005F328C">
      <w:pPr>
        <w:spacing w:line="276" w:lineRule="auto"/>
        <w:ind w:left="74" w:right="74"/>
        <w:rPr>
          <w:rFonts w:eastAsia="Calibri" w:cs="Arial"/>
          <w:b/>
          <w:bCs/>
          <w:szCs w:val="22"/>
          <w:lang w:eastAsia="en-US"/>
        </w:rPr>
      </w:pPr>
      <w:r w:rsidRPr="00265F3D">
        <w:rPr>
          <w:rFonts w:eastAsia="Calibri" w:cs="Arial"/>
          <w:b/>
          <w:bCs/>
          <w:szCs w:val="22"/>
          <w:lang w:eastAsia="en-US"/>
        </w:rPr>
        <w:br w:type="page"/>
      </w:r>
    </w:p>
    <w:p w:rsidR="005F328C" w:rsidRPr="00265F3D" w:rsidRDefault="005F328C" w:rsidP="005F328C">
      <w:pPr>
        <w:autoSpaceDE w:val="0"/>
        <w:autoSpaceDN w:val="0"/>
        <w:adjustRightInd w:val="0"/>
        <w:spacing w:line="276" w:lineRule="auto"/>
        <w:ind w:left="74" w:right="74"/>
        <w:contextualSpacing/>
        <w:jc w:val="left"/>
        <w:rPr>
          <w:rFonts w:eastAsia="Calibri" w:cs="Arial"/>
          <w:b/>
          <w:bCs/>
          <w:caps/>
          <w:szCs w:val="22"/>
          <w:lang w:eastAsia="en-US"/>
        </w:rPr>
      </w:pPr>
      <w:r w:rsidRPr="00265F3D">
        <w:rPr>
          <w:rFonts w:eastAsia="Calibri" w:cs="Arial"/>
          <w:b/>
          <w:bCs/>
          <w:caps/>
          <w:szCs w:val="22"/>
          <w:lang w:eastAsia="en-US"/>
        </w:rPr>
        <w:t>Part 3: returning officer</w:t>
      </w:r>
    </w:p>
    <w:p w:rsidR="005F328C" w:rsidRPr="00265F3D" w:rsidRDefault="005F328C" w:rsidP="005F328C">
      <w:pPr>
        <w:pBdr>
          <w:bottom w:val="single" w:sz="6" w:space="1" w:color="auto"/>
        </w:pBdr>
        <w:autoSpaceDE w:val="0"/>
        <w:autoSpaceDN w:val="0"/>
        <w:adjustRightInd w:val="0"/>
        <w:spacing w:line="276" w:lineRule="auto"/>
        <w:ind w:left="74" w:right="74"/>
        <w:contextualSpacing/>
        <w:rPr>
          <w:rFonts w:eastAsia="Calibri" w:cs="Arial"/>
          <w:b/>
          <w:bCs/>
          <w:sz w:val="10"/>
          <w:szCs w:val="10"/>
          <w:lang w:eastAsia="en-US"/>
        </w:rPr>
      </w:pPr>
    </w:p>
    <w:p w:rsidR="005F328C" w:rsidRPr="00265F3D" w:rsidRDefault="005F328C" w:rsidP="005F328C">
      <w:pPr>
        <w:pStyle w:val="SchedClauses"/>
        <w:numPr>
          <w:ilvl w:val="0"/>
          <w:numId w:val="85"/>
        </w:numPr>
        <w:rPr>
          <w:rFonts w:eastAsia="Calibri" w:cs="Arial"/>
          <w:b/>
          <w:bCs/>
          <w:szCs w:val="22"/>
          <w:lang w:eastAsia="en-US"/>
        </w:rPr>
      </w:pPr>
      <w:r w:rsidRPr="00265F3D">
        <w:rPr>
          <w:rFonts w:eastAsia="Calibri" w:cs="Arial"/>
          <w:b/>
          <w:bCs/>
          <w:szCs w:val="22"/>
          <w:lang w:eastAsia="en-US"/>
        </w:rPr>
        <w:t xml:space="preserve">Returning </w:t>
      </w:r>
      <w:r w:rsidR="006772AD" w:rsidRPr="00265F3D">
        <w:rPr>
          <w:rFonts w:eastAsia="Calibri" w:cs="Arial"/>
          <w:b/>
          <w:bCs/>
          <w:szCs w:val="22"/>
          <w:lang w:eastAsia="en-US"/>
        </w:rPr>
        <w:t>officer</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Subject to rule 69, the returning officer for an election is to be appointed by the corporation.</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Where two or more elections are to be held concurrently, the same returning officer may be appointed for all those elections.</w:t>
      </w:r>
    </w:p>
    <w:p w:rsidR="005F328C" w:rsidRPr="00265F3D" w:rsidRDefault="005F328C" w:rsidP="005F328C">
      <w:pPr>
        <w:pStyle w:val="SchedClauses"/>
        <w:numPr>
          <w:ilvl w:val="0"/>
          <w:numId w:val="85"/>
        </w:numPr>
        <w:rPr>
          <w:rFonts w:eastAsia="Calibri" w:cs="Arial"/>
          <w:b/>
          <w:bCs/>
          <w:szCs w:val="22"/>
          <w:lang w:eastAsia="en-US"/>
        </w:rPr>
      </w:pPr>
      <w:r w:rsidRPr="00265F3D">
        <w:rPr>
          <w:rFonts w:eastAsia="Calibri" w:cs="Arial"/>
          <w:b/>
          <w:bCs/>
          <w:szCs w:val="22"/>
          <w:lang w:eastAsia="en-US"/>
        </w:rPr>
        <w:t>Staff</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Subject to rule 69, the returning officer may appoint and pay such staff, including such technical advisers, as he or she considers necessary for the purposes of the election.</w:t>
      </w:r>
    </w:p>
    <w:p w:rsidR="005F328C" w:rsidRPr="00265F3D" w:rsidRDefault="005F328C" w:rsidP="005F328C">
      <w:pPr>
        <w:pStyle w:val="SchedClauses"/>
        <w:numPr>
          <w:ilvl w:val="0"/>
          <w:numId w:val="85"/>
        </w:numPr>
        <w:rPr>
          <w:rFonts w:eastAsia="Calibri" w:cs="Arial"/>
          <w:b/>
          <w:bCs/>
          <w:szCs w:val="22"/>
          <w:lang w:eastAsia="en-US"/>
        </w:rPr>
      </w:pPr>
      <w:r w:rsidRPr="00265F3D">
        <w:rPr>
          <w:rFonts w:eastAsia="Calibri" w:cs="Arial"/>
          <w:b/>
          <w:bCs/>
          <w:szCs w:val="22"/>
          <w:lang w:eastAsia="en-US"/>
        </w:rPr>
        <w:t>Expenditure</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corporation is to pay the returning officer:</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any expenses incurred by that officer in the exercise of his or her functions under these rules,</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such remuneration and other expenses as the corporation may determine.</w:t>
      </w:r>
    </w:p>
    <w:p w:rsidR="005F328C" w:rsidRPr="00265F3D" w:rsidRDefault="005F328C" w:rsidP="005F328C">
      <w:pPr>
        <w:pStyle w:val="SchedClauses"/>
        <w:numPr>
          <w:ilvl w:val="0"/>
          <w:numId w:val="85"/>
        </w:numPr>
        <w:rPr>
          <w:rFonts w:eastAsia="Calibri" w:cs="Arial"/>
          <w:b/>
          <w:bCs/>
          <w:szCs w:val="22"/>
          <w:lang w:eastAsia="en-US"/>
        </w:rPr>
      </w:pPr>
      <w:r w:rsidRPr="00265F3D">
        <w:rPr>
          <w:rFonts w:eastAsia="Calibri" w:cs="Arial"/>
          <w:b/>
          <w:bCs/>
          <w:szCs w:val="22"/>
          <w:lang w:eastAsia="en-US"/>
        </w:rPr>
        <w:t xml:space="preserve">Duty of </w:t>
      </w:r>
      <w:r w:rsidR="006772AD" w:rsidRPr="00265F3D">
        <w:rPr>
          <w:rFonts w:eastAsia="Calibri" w:cs="Arial"/>
          <w:b/>
          <w:bCs/>
          <w:szCs w:val="22"/>
          <w:lang w:eastAsia="en-US"/>
        </w:rPr>
        <w:t>co</w:t>
      </w:r>
      <w:r w:rsidRPr="00265F3D">
        <w:rPr>
          <w:rFonts w:eastAsia="Calibri" w:cs="Arial"/>
          <w:b/>
          <w:bCs/>
          <w:szCs w:val="22"/>
          <w:lang w:eastAsia="en-US"/>
        </w:rPr>
        <w:t>-operation</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corporation is to co-operate with the returning officer in the exercise of his or her functions under these rules.</w:t>
      </w:r>
    </w:p>
    <w:p w:rsidR="005F328C" w:rsidRPr="00265F3D" w:rsidRDefault="005F328C" w:rsidP="005F328C">
      <w:pPr>
        <w:autoSpaceDE w:val="0"/>
        <w:autoSpaceDN w:val="0"/>
        <w:adjustRightInd w:val="0"/>
        <w:spacing w:line="276" w:lineRule="auto"/>
        <w:ind w:left="74" w:right="74"/>
        <w:contextualSpacing/>
        <w:rPr>
          <w:rFonts w:eastAsia="Calibri" w:cs="Arial"/>
          <w:szCs w:val="22"/>
          <w:lang w:eastAsia="en-US"/>
        </w:rPr>
      </w:pPr>
    </w:p>
    <w:p w:rsidR="005F328C" w:rsidRPr="00265F3D" w:rsidRDefault="005F328C" w:rsidP="005F328C">
      <w:pPr>
        <w:spacing w:line="276" w:lineRule="auto"/>
        <w:ind w:left="74" w:right="74"/>
        <w:contextualSpacing/>
        <w:rPr>
          <w:rFonts w:eastAsia="Calibri" w:cs="Arial"/>
          <w:i/>
          <w:iCs/>
          <w:szCs w:val="22"/>
          <w:lang w:eastAsia="en-US"/>
        </w:rPr>
      </w:pPr>
      <w:r w:rsidRPr="00265F3D">
        <w:rPr>
          <w:rFonts w:eastAsia="Calibri" w:cs="Arial"/>
          <w:i/>
          <w:iCs/>
          <w:szCs w:val="22"/>
          <w:lang w:eastAsia="en-US"/>
        </w:rPr>
        <w:br w:type="page"/>
      </w:r>
    </w:p>
    <w:p w:rsidR="005F328C" w:rsidRPr="00265F3D" w:rsidRDefault="005F328C" w:rsidP="005F328C">
      <w:pPr>
        <w:autoSpaceDE w:val="0"/>
        <w:autoSpaceDN w:val="0"/>
        <w:adjustRightInd w:val="0"/>
        <w:spacing w:line="276" w:lineRule="auto"/>
        <w:ind w:left="74" w:right="74"/>
        <w:contextualSpacing/>
        <w:rPr>
          <w:rFonts w:eastAsia="Calibri" w:cs="Arial"/>
          <w:b/>
          <w:iCs/>
          <w:caps/>
          <w:szCs w:val="22"/>
          <w:lang w:eastAsia="en-US"/>
        </w:rPr>
      </w:pPr>
      <w:r w:rsidRPr="00265F3D">
        <w:rPr>
          <w:rFonts w:eastAsia="Calibri" w:cs="Arial"/>
          <w:b/>
          <w:iCs/>
          <w:caps/>
          <w:szCs w:val="22"/>
          <w:lang w:eastAsia="en-US"/>
        </w:rPr>
        <w:t>Part 4: Stages Common to Contested and Uncontested Elections</w:t>
      </w:r>
    </w:p>
    <w:p w:rsidR="005F328C" w:rsidRPr="00265F3D" w:rsidRDefault="005F328C" w:rsidP="005F328C">
      <w:pPr>
        <w:pBdr>
          <w:bottom w:val="single" w:sz="6" w:space="1" w:color="auto"/>
        </w:pBdr>
        <w:autoSpaceDE w:val="0"/>
        <w:autoSpaceDN w:val="0"/>
        <w:adjustRightInd w:val="0"/>
        <w:spacing w:line="276" w:lineRule="auto"/>
        <w:ind w:left="74" w:right="74"/>
        <w:contextualSpacing/>
        <w:jc w:val="right"/>
        <w:rPr>
          <w:rFonts w:eastAsia="Calibri" w:cs="Arial"/>
          <w:b/>
          <w:iCs/>
          <w:caps/>
          <w:sz w:val="10"/>
          <w:szCs w:val="10"/>
          <w:lang w:eastAsia="en-US"/>
        </w:rPr>
      </w:pPr>
    </w:p>
    <w:p w:rsidR="005F328C" w:rsidRPr="00265F3D" w:rsidRDefault="005F328C" w:rsidP="005F328C">
      <w:pPr>
        <w:autoSpaceDE w:val="0"/>
        <w:autoSpaceDN w:val="0"/>
        <w:adjustRightInd w:val="0"/>
        <w:spacing w:line="276" w:lineRule="auto"/>
        <w:ind w:left="74" w:right="74"/>
        <w:contextualSpacing/>
        <w:jc w:val="right"/>
        <w:rPr>
          <w:rFonts w:eastAsia="Calibri" w:cs="Arial"/>
          <w:b/>
          <w:caps/>
          <w:szCs w:val="22"/>
          <w:lang w:eastAsia="en-US"/>
        </w:rPr>
      </w:pPr>
    </w:p>
    <w:p w:rsidR="005F328C" w:rsidRPr="00265F3D" w:rsidRDefault="005F328C" w:rsidP="005F328C">
      <w:pPr>
        <w:pStyle w:val="SchedClauses"/>
        <w:numPr>
          <w:ilvl w:val="0"/>
          <w:numId w:val="85"/>
        </w:numPr>
        <w:rPr>
          <w:rFonts w:eastAsia="Calibri" w:cs="Arial"/>
          <w:bCs/>
          <w:szCs w:val="22"/>
          <w:lang w:eastAsia="en-US"/>
        </w:rPr>
      </w:pPr>
      <w:r w:rsidRPr="00265F3D">
        <w:rPr>
          <w:rFonts w:eastAsia="Calibri" w:cs="Arial"/>
          <w:b/>
          <w:bCs/>
          <w:szCs w:val="22"/>
          <w:lang w:eastAsia="en-US"/>
        </w:rPr>
        <w:t xml:space="preserve">Notice of </w:t>
      </w:r>
      <w:r w:rsidR="006772AD" w:rsidRPr="00265F3D">
        <w:rPr>
          <w:rFonts w:eastAsia="Calibri" w:cs="Arial"/>
          <w:b/>
          <w:bCs/>
          <w:szCs w:val="22"/>
          <w:lang w:eastAsia="en-US"/>
        </w:rPr>
        <w:t>election</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returning officer is to publish a notice of the election stating:</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the constituency, or class within a constituency, for which the election is being held,</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the number of members of the Council of Governors to be elected from that constituency, or class within that constituency,</w:t>
      </w:r>
    </w:p>
    <w:p w:rsidR="005F328C" w:rsidRPr="00265F3D" w:rsidRDefault="005F328C" w:rsidP="005F328C">
      <w:pPr>
        <w:pStyle w:val="SchedClauses"/>
        <w:ind w:left="2160" w:hanging="742"/>
        <w:rPr>
          <w:rFonts w:eastAsia="Calibri"/>
          <w:lang w:eastAsia="en-US"/>
        </w:rPr>
      </w:pPr>
      <w:r w:rsidRPr="00265F3D">
        <w:rPr>
          <w:rFonts w:eastAsia="Calibri"/>
          <w:lang w:eastAsia="en-US"/>
        </w:rPr>
        <w:t>(c)</w:t>
      </w:r>
      <w:r w:rsidRPr="00265F3D">
        <w:rPr>
          <w:rFonts w:eastAsia="Calibri"/>
          <w:lang w:eastAsia="en-US"/>
        </w:rPr>
        <w:tab/>
        <w:t>the details of any nomination committee that has been established by the corporation,</w:t>
      </w:r>
    </w:p>
    <w:p w:rsidR="005F328C" w:rsidRPr="00265F3D" w:rsidRDefault="005F328C" w:rsidP="005F328C">
      <w:pPr>
        <w:pStyle w:val="SchedClauses"/>
        <w:ind w:left="2160" w:hanging="742"/>
        <w:rPr>
          <w:rFonts w:eastAsia="Calibri"/>
          <w:lang w:eastAsia="en-US"/>
        </w:rPr>
      </w:pPr>
      <w:r w:rsidRPr="00265F3D">
        <w:rPr>
          <w:rFonts w:eastAsia="Calibri"/>
          <w:lang w:eastAsia="en-US"/>
        </w:rPr>
        <w:t>(d)</w:t>
      </w:r>
      <w:r w:rsidRPr="00265F3D">
        <w:rPr>
          <w:rFonts w:eastAsia="Calibri"/>
          <w:lang w:eastAsia="en-US"/>
        </w:rPr>
        <w:tab/>
        <w:t>the address and times at which nomination forms may be obtained;</w:t>
      </w:r>
    </w:p>
    <w:p w:rsidR="005F328C" w:rsidRPr="00265F3D" w:rsidRDefault="005F328C" w:rsidP="005F328C">
      <w:pPr>
        <w:pStyle w:val="SchedClauses"/>
        <w:ind w:left="2160" w:hanging="742"/>
        <w:rPr>
          <w:rFonts w:eastAsia="Calibri"/>
          <w:lang w:eastAsia="en-US"/>
        </w:rPr>
      </w:pPr>
      <w:r w:rsidRPr="00265F3D">
        <w:rPr>
          <w:rFonts w:eastAsia="Calibri"/>
          <w:lang w:eastAsia="en-US"/>
        </w:rPr>
        <w:t>(e)</w:t>
      </w:r>
      <w:r w:rsidRPr="00265F3D">
        <w:rPr>
          <w:rFonts w:eastAsia="Calibri"/>
          <w:lang w:eastAsia="en-US"/>
        </w:rPr>
        <w:tab/>
        <w:t>the address for return of nomination forms (including, where the return of nomination forms in an electronic format will be permitted, the e-mail address for such return) and the date and time by which they must be received by the returning officer,</w:t>
      </w:r>
    </w:p>
    <w:p w:rsidR="005F328C" w:rsidRPr="00265F3D" w:rsidRDefault="005F328C" w:rsidP="005F328C">
      <w:pPr>
        <w:pStyle w:val="SchedClauses"/>
        <w:ind w:left="2160" w:hanging="742"/>
        <w:rPr>
          <w:rFonts w:eastAsia="Calibri"/>
          <w:lang w:eastAsia="en-US"/>
        </w:rPr>
      </w:pPr>
      <w:r w:rsidRPr="00265F3D">
        <w:rPr>
          <w:rFonts w:eastAsia="Calibri"/>
          <w:lang w:eastAsia="en-US"/>
        </w:rPr>
        <w:t>(f)</w:t>
      </w:r>
      <w:r w:rsidRPr="00265F3D">
        <w:rPr>
          <w:rFonts w:eastAsia="Calibri"/>
          <w:lang w:eastAsia="en-US"/>
        </w:rPr>
        <w:tab/>
        <w:t>the date and time by which any notice of withdrawal must be received by the returning officer</w:t>
      </w:r>
    </w:p>
    <w:p w:rsidR="005F328C" w:rsidRPr="00265F3D" w:rsidRDefault="005F328C" w:rsidP="005F328C">
      <w:pPr>
        <w:pStyle w:val="SchedClauses"/>
        <w:ind w:left="1418"/>
        <w:rPr>
          <w:rFonts w:eastAsia="Calibri"/>
          <w:lang w:eastAsia="en-US"/>
        </w:rPr>
      </w:pPr>
      <w:r w:rsidRPr="00265F3D">
        <w:rPr>
          <w:rFonts w:eastAsia="Calibri"/>
          <w:lang w:eastAsia="en-US"/>
        </w:rPr>
        <w:t>(g)</w:t>
      </w:r>
      <w:r w:rsidRPr="00265F3D">
        <w:rPr>
          <w:rFonts w:eastAsia="Calibri"/>
          <w:lang w:eastAsia="en-US"/>
        </w:rPr>
        <w:tab/>
        <w:t>the contact details of the returning officer</w:t>
      </w:r>
    </w:p>
    <w:p w:rsidR="005F328C" w:rsidRPr="00265F3D" w:rsidRDefault="005F328C" w:rsidP="005F328C">
      <w:pPr>
        <w:pStyle w:val="SchedClauses"/>
        <w:ind w:left="2160" w:hanging="742"/>
        <w:rPr>
          <w:rFonts w:eastAsia="Calibri"/>
          <w:lang w:eastAsia="en-US"/>
        </w:rPr>
      </w:pPr>
      <w:r w:rsidRPr="00265F3D">
        <w:rPr>
          <w:rFonts w:eastAsia="Calibri"/>
          <w:lang w:eastAsia="en-US"/>
        </w:rPr>
        <w:t>(h)</w:t>
      </w:r>
      <w:r w:rsidRPr="00265F3D">
        <w:rPr>
          <w:rFonts w:eastAsia="Calibri"/>
          <w:lang w:eastAsia="en-US"/>
        </w:rPr>
        <w:tab/>
        <w:t>the date and time of the close of the poll in the event of a contest.</w:t>
      </w:r>
    </w:p>
    <w:p w:rsidR="005F328C" w:rsidRPr="00265F3D" w:rsidRDefault="005F328C" w:rsidP="005F328C">
      <w:pPr>
        <w:pStyle w:val="SchedClauses"/>
        <w:numPr>
          <w:ilvl w:val="0"/>
          <w:numId w:val="85"/>
        </w:numPr>
        <w:rPr>
          <w:rFonts w:eastAsia="Calibri" w:cs="Arial"/>
          <w:szCs w:val="22"/>
          <w:lang w:eastAsia="en-US"/>
        </w:rPr>
      </w:pPr>
      <w:r w:rsidRPr="00265F3D">
        <w:rPr>
          <w:rFonts w:eastAsia="Calibri" w:cs="Arial"/>
          <w:b/>
          <w:bCs/>
          <w:szCs w:val="22"/>
          <w:lang w:eastAsia="en-US"/>
        </w:rPr>
        <w:t xml:space="preserve">Nomination of </w:t>
      </w:r>
      <w:r w:rsidR="006772AD" w:rsidRPr="00265F3D">
        <w:rPr>
          <w:rFonts w:eastAsia="Calibri" w:cs="Arial"/>
          <w:b/>
          <w:bCs/>
          <w:szCs w:val="22"/>
          <w:lang w:eastAsia="en-US"/>
        </w:rPr>
        <w:t>candidates</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Subject to rule 9.2, each candidate must nominate themselves on a single nomination form.</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returning officer:</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is to supply any member of the corporation with a nomination form, and</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is to prepare a nomination form for signature at the request of any member of the corporation,</w:t>
      </w:r>
    </w:p>
    <w:p w:rsidR="005F328C" w:rsidRPr="00265F3D" w:rsidRDefault="005F328C" w:rsidP="006409BD">
      <w:pPr>
        <w:pStyle w:val="Body2"/>
        <w:rPr>
          <w:rFonts w:eastAsia="Calibri"/>
          <w:lang w:eastAsia="en-US"/>
        </w:rPr>
      </w:pPr>
      <w:r w:rsidRPr="00265F3D">
        <w:rPr>
          <w:rFonts w:eastAsia="Calibri"/>
          <w:lang w:eastAsia="en-US"/>
        </w:rPr>
        <w:t>but it is not necessary for a nomination to be on a form supplied by the returning officer and a nomination can, subject to rule 13, be in an electronic format.</w:t>
      </w:r>
    </w:p>
    <w:p w:rsidR="005F328C" w:rsidRPr="00265F3D" w:rsidRDefault="005F328C" w:rsidP="005F328C">
      <w:pPr>
        <w:pStyle w:val="SchedClauses"/>
        <w:numPr>
          <w:ilvl w:val="0"/>
          <w:numId w:val="85"/>
        </w:numPr>
        <w:rPr>
          <w:rFonts w:eastAsia="Calibri" w:cs="Arial"/>
          <w:szCs w:val="22"/>
          <w:lang w:eastAsia="en-US"/>
        </w:rPr>
      </w:pPr>
      <w:r w:rsidRPr="00265F3D">
        <w:rPr>
          <w:rFonts w:eastAsia="Calibri" w:cs="Arial"/>
          <w:b/>
          <w:bCs/>
          <w:szCs w:val="22"/>
          <w:lang w:eastAsia="en-US"/>
        </w:rPr>
        <w:t xml:space="preserve">Candidate’s </w:t>
      </w:r>
      <w:r w:rsidR="006772AD" w:rsidRPr="00265F3D">
        <w:rPr>
          <w:rFonts w:eastAsia="Calibri" w:cs="Arial"/>
          <w:b/>
          <w:bCs/>
          <w:szCs w:val="22"/>
          <w:lang w:eastAsia="en-US"/>
        </w:rPr>
        <w:t>particulars</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nomination form must state the candidate’s:</w:t>
      </w:r>
    </w:p>
    <w:p w:rsidR="005F328C" w:rsidRPr="00265F3D" w:rsidRDefault="005F328C" w:rsidP="005F328C">
      <w:pPr>
        <w:pStyle w:val="SchedClauses"/>
        <w:ind w:left="1418"/>
        <w:rPr>
          <w:rFonts w:eastAsia="Calibri"/>
          <w:lang w:eastAsia="en-US"/>
        </w:rPr>
      </w:pPr>
      <w:r w:rsidRPr="00265F3D">
        <w:rPr>
          <w:rFonts w:eastAsia="Calibri"/>
          <w:lang w:eastAsia="en-US"/>
        </w:rPr>
        <w:t>(a)</w:t>
      </w:r>
      <w:r w:rsidRPr="00265F3D">
        <w:rPr>
          <w:rFonts w:eastAsia="Calibri"/>
          <w:lang w:eastAsia="en-US"/>
        </w:rPr>
        <w:tab/>
        <w:t>full name,</w:t>
      </w:r>
    </w:p>
    <w:p w:rsidR="005F328C" w:rsidRPr="00265F3D" w:rsidRDefault="005F328C" w:rsidP="00FC6A0A">
      <w:pPr>
        <w:pStyle w:val="SchedClauses"/>
        <w:ind w:left="2161" w:hanging="743"/>
        <w:rPr>
          <w:rFonts w:eastAsia="Calibri"/>
          <w:lang w:eastAsia="en-US"/>
        </w:rPr>
      </w:pPr>
      <w:r w:rsidRPr="00265F3D">
        <w:rPr>
          <w:rFonts w:eastAsia="Calibri"/>
          <w:lang w:eastAsia="en-US"/>
        </w:rPr>
        <w:t>(b)</w:t>
      </w:r>
      <w:r w:rsidRPr="00265F3D">
        <w:rPr>
          <w:rFonts w:eastAsia="Calibri"/>
          <w:lang w:eastAsia="en-US"/>
        </w:rPr>
        <w:tab/>
        <w:t>contact address in full (which should be a postal address although an e-mail address may also be provided for the purposes of electronic communication), and</w:t>
      </w:r>
    </w:p>
    <w:p w:rsidR="005F328C" w:rsidRPr="00265F3D" w:rsidRDefault="005F328C" w:rsidP="005F328C">
      <w:pPr>
        <w:pStyle w:val="SchedClauses"/>
        <w:ind w:left="2160" w:hanging="742"/>
        <w:rPr>
          <w:rFonts w:eastAsia="Calibri"/>
          <w:lang w:eastAsia="en-US"/>
        </w:rPr>
      </w:pPr>
      <w:r w:rsidRPr="00265F3D">
        <w:rPr>
          <w:rFonts w:eastAsia="Calibri"/>
          <w:lang w:eastAsia="en-US"/>
        </w:rPr>
        <w:t>(c)</w:t>
      </w:r>
      <w:r w:rsidRPr="00265F3D">
        <w:rPr>
          <w:rFonts w:eastAsia="Calibri"/>
          <w:lang w:eastAsia="en-US"/>
        </w:rPr>
        <w:tab/>
        <w:t>constituency, or class within a constituency, of which the candidate is a member.</w:t>
      </w:r>
    </w:p>
    <w:p w:rsidR="005F328C" w:rsidRPr="00265F3D" w:rsidRDefault="005F328C" w:rsidP="005F328C">
      <w:pPr>
        <w:pStyle w:val="SchedClauses"/>
        <w:numPr>
          <w:ilvl w:val="0"/>
          <w:numId w:val="85"/>
        </w:numPr>
        <w:rPr>
          <w:rFonts w:eastAsia="Calibri" w:cs="Arial"/>
          <w:szCs w:val="22"/>
          <w:lang w:eastAsia="en-US"/>
        </w:rPr>
      </w:pPr>
      <w:r w:rsidRPr="00265F3D">
        <w:rPr>
          <w:rFonts w:eastAsia="Calibri" w:cs="Arial"/>
          <w:b/>
          <w:bCs/>
          <w:szCs w:val="22"/>
          <w:lang w:eastAsia="en-US"/>
        </w:rPr>
        <w:t xml:space="preserve">Declaration of </w:t>
      </w:r>
      <w:r w:rsidR="006772AD" w:rsidRPr="00265F3D">
        <w:rPr>
          <w:rFonts w:eastAsia="Calibri" w:cs="Arial"/>
          <w:b/>
          <w:bCs/>
          <w:szCs w:val="22"/>
          <w:lang w:eastAsia="en-US"/>
        </w:rPr>
        <w:t>interests</w:t>
      </w:r>
    </w:p>
    <w:p w:rsidR="005F328C" w:rsidRPr="00265F3D" w:rsidRDefault="005F328C" w:rsidP="00FC6A0A">
      <w:pPr>
        <w:pStyle w:val="SchedClauses"/>
        <w:numPr>
          <w:ilvl w:val="1"/>
          <w:numId w:val="85"/>
        </w:numPr>
        <w:rPr>
          <w:rFonts w:eastAsia="Calibri"/>
          <w:lang w:eastAsia="en-US"/>
        </w:rPr>
      </w:pPr>
      <w:r w:rsidRPr="00265F3D">
        <w:rPr>
          <w:rFonts w:eastAsia="Calibri"/>
          <w:lang w:eastAsia="en-US"/>
        </w:rPr>
        <w:t>The nomination form must state any financial interest that the candidate has in the corporation. If the candidate has no such interests, the paper must include a statement to that effect.</w:t>
      </w:r>
    </w:p>
    <w:p w:rsidR="005F328C" w:rsidRPr="00265F3D" w:rsidRDefault="005F328C" w:rsidP="005F328C">
      <w:pPr>
        <w:pStyle w:val="SchedClauses"/>
        <w:numPr>
          <w:ilvl w:val="0"/>
          <w:numId w:val="85"/>
        </w:numPr>
        <w:rPr>
          <w:rFonts w:eastAsia="Calibri" w:cs="Arial"/>
          <w:b/>
          <w:bCs/>
          <w:szCs w:val="22"/>
          <w:lang w:eastAsia="en-US"/>
        </w:rPr>
      </w:pPr>
      <w:r w:rsidRPr="00265F3D">
        <w:rPr>
          <w:rFonts w:eastAsia="Calibri" w:cs="Arial"/>
          <w:b/>
          <w:bCs/>
          <w:szCs w:val="22"/>
          <w:lang w:eastAsia="en-US"/>
        </w:rPr>
        <w:t xml:space="preserve">Declaration of </w:t>
      </w:r>
      <w:r w:rsidR="006772AD" w:rsidRPr="00265F3D">
        <w:rPr>
          <w:rFonts w:eastAsia="Calibri" w:cs="Arial"/>
          <w:b/>
          <w:bCs/>
          <w:szCs w:val="22"/>
          <w:lang w:eastAsia="en-US"/>
        </w:rPr>
        <w:t>eligibility</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nomination form must include a declaration made by the candidate:</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that he or she is not prevented from being a member of the Council of Governors by paragraph 8 of Schedule 7 of the 2006 Act or by any provision of the constitution; and,</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for a member of the public or patient constituency, of the particulars of his or her qualification to vote as a member of that constituency, or class within that constituency, for which the election is being held.</w:t>
      </w:r>
    </w:p>
    <w:p w:rsidR="005F328C" w:rsidRPr="00265F3D" w:rsidRDefault="005F328C" w:rsidP="005F328C">
      <w:pPr>
        <w:pStyle w:val="SchedClauses"/>
        <w:numPr>
          <w:ilvl w:val="0"/>
          <w:numId w:val="85"/>
        </w:numPr>
        <w:rPr>
          <w:rFonts w:eastAsia="Calibri" w:cs="Arial"/>
          <w:szCs w:val="22"/>
          <w:lang w:eastAsia="en-US"/>
        </w:rPr>
      </w:pPr>
      <w:bookmarkStart w:id="3251" w:name="_Ref17901425"/>
      <w:r w:rsidRPr="00265F3D">
        <w:rPr>
          <w:rFonts w:eastAsia="Calibri" w:cs="Arial"/>
          <w:b/>
          <w:bCs/>
          <w:szCs w:val="22"/>
          <w:lang w:eastAsia="en-US"/>
        </w:rPr>
        <w:t xml:space="preserve">Signature of </w:t>
      </w:r>
      <w:r w:rsidR="006772AD" w:rsidRPr="00265F3D">
        <w:rPr>
          <w:rFonts w:eastAsia="Calibri" w:cs="Arial"/>
          <w:b/>
          <w:bCs/>
          <w:szCs w:val="22"/>
          <w:lang w:eastAsia="en-US"/>
        </w:rPr>
        <w:t>candidate</w:t>
      </w:r>
      <w:bookmarkEnd w:id="3251"/>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nomination form must be signed and dated by the candidate, in a manner prescribed by the returning officer, indicating that:</w:t>
      </w:r>
    </w:p>
    <w:p w:rsidR="005F328C" w:rsidRPr="00265F3D" w:rsidRDefault="005F328C" w:rsidP="005F328C">
      <w:pPr>
        <w:pStyle w:val="SchedClauses"/>
        <w:ind w:left="1418"/>
        <w:rPr>
          <w:rFonts w:eastAsia="Calibri"/>
          <w:lang w:eastAsia="en-US"/>
        </w:rPr>
      </w:pPr>
      <w:r w:rsidRPr="00265F3D">
        <w:rPr>
          <w:rFonts w:eastAsia="Calibri"/>
          <w:lang w:eastAsia="en-US"/>
        </w:rPr>
        <w:t>(a)</w:t>
      </w:r>
      <w:r w:rsidRPr="00265F3D">
        <w:rPr>
          <w:rFonts w:eastAsia="Calibri"/>
          <w:lang w:eastAsia="en-US"/>
        </w:rPr>
        <w:tab/>
        <w:t>they wish to stand as a candidate,</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their declaration of interests as required under rule 11, is true and correct, and</w:t>
      </w:r>
    </w:p>
    <w:p w:rsidR="005F328C" w:rsidRPr="00265F3D" w:rsidRDefault="005F328C" w:rsidP="005F328C">
      <w:pPr>
        <w:pStyle w:val="SchedClauses"/>
        <w:ind w:left="2160" w:hanging="742"/>
        <w:rPr>
          <w:rFonts w:eastAsia="Calibri"/>
          <w:lang w:eastAsia="en-US"/>
        </w:rPr>
      </w:pPr>
      <w:r w:rsidRPr="00265F3D">
        <w:rPr>
          <w:rFonts w:eastAsia="Calibri"/>
          <w:lang w:eastAsia="en-US"/>
        </w:rPr>
        <w:t>(c)</w:t>
      </w:r>
      <w:r w:rsidRPr="00265F3D">
        <w:rPr>
          <w:rFonts w:eastAsia="Calibri"/>
          <w:lang w:eastAsia="en-US"/>
        </w:rPr>
        <w:tab/>
        <w:t xml:space="preserve">their declaration of eligibility, as required under rule 12, is true and correct. </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Where the return of nomination forms in an electronic format is permitted, the returning officer shall specify the particular signature formalities (if any) that will need to be complied with by the candidate.</w:t>
      </w:r>
    </w:p>
    <w:p w:rsidR="005F328C" w:rsidRPr="00265F3D" w:rsidRDefault="005F328C" w:rsidP="005F328C">
      <w:pPr>
        <w:pStyle w:val="SchedClauses"/>
        <w:numPr>
          <w:ilvl w:val="0"/>
          <w:numId w:val="85"/>
        </w:numPr>
        <w:rPr>
          <w:rFonts w:eastAsia="Calibri" w:cs="Arial"/>
          <w:szCs w:val="22"/>
          <w:lang w:eastAsia="en-US"/>
        </w:rPr>
      </w:pPr>
      <w:r w:rsidRPr="00265F3D">
        <w:rPr>
          <w:rFonts w:eastAsia="Calibri" w:cs="Arial"/>
          <w:b/>
          <w:bCs/>
          <w:szCs w:val="22"/>
          <w:lang w:eastAsia="en-US"/>
        </w:rPr>
        <w:t xml:space="preserve">Decisions as to the </w:t>
      </w:r>
      <w:r w:rsidR="006772AD" w:rsidRPr="00265F3D">
        <w:rPr>
          <w:rFonts w:eastAsia="Calibri" w:cs="Arial"/>
          <w:b/>
          <w:bCs/>
          <w:szCs w:val="22"/>
          <w:lang w:eastAsia="en-US"/>
        </w:rPr>
        <w:t xml:space="preserve">validity </w:t>
      </w:r>
      <w:r w:rsidRPr="00265F3D">
        <w:rPr>
          <w:rFonts w:eastAsia="Calibri" w:cs="Arial"/>
          <w:b/>
          <w:bCs/>
          <w:szCs w:val="22"/>
          <w:lang w:eastAsia="en-US"/>
        </w:rPr>
        <w:t xml:space="preserve">of </w:t>
      </w:r>
      <w:r w:rsidR="006772AD" w:rsidRPr="00265F3D">
        <w:rPr>
          <w:rFonts w:eastAsia="Calibri" w:cs="Arial"/>
          <w:b/>
          <w:bCs/>
          <w:szCs w:val="22"/>
          <w:lang w:eastAsia="en-US"/>
        </w:rPr>
        <w:t>nomination</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Where a nomination form is received by the returning officer in accordance with these rules, the candidate is deemed to stand for election unless and until the returning officer:</w:t>
      </w:r>
    </w:p>
    <w:p w:rsidR="005F328C" w:rsidRPr="00265F3D" w:rsidRDefault="005F328C" w:rsidP="005F328C">
      <w:pPr>
        <w:pStyle w:val="SchedClauses"/>
        <w:ind w:left="1418"/>
        <w:rPr>
          <w:rFonts w:eastAsia="Calibri"/>
          <w:lang w:eastAsia="en-US"/>
        </w:rPr>
      </w:pPr>
      <w:r w:rsidRPr="00265F3D">
        <w:rPr>
          <w:rFonts w:eastAsia="Calibri"/>
          <w:lang w:eastAsia="en-US"/>
        </w:rPr>
        <w:t>(a)</w:t>
      </w:r>
      <w:r w:rsidRPr="00265F3D">
        <w:rPr>
          <w:rFonts w:eastAsia="Calibri"/>
          <w:lang w:eastAsia="en-US"/>
        </w:rPr>
        <w:tab/>
        <w:t xml:space="preserve">decides that the candidate is not eligible to stand, </w:t>
      </w:r>
    </w:p>
    <w:p w:rsidR="005F328C" w:rsidRPr="00265F3D" w:rsidRDefault="005F328C" w:rsidP="005F328C">
      <w:pPr>
        <w:pStyle w:val="SchedClauses"/>
        <w:ind w:left="1418"/>
        <w:rPr>
          <w:rFonts w:eastAsia="Calibri"/>
          <w:lang w:eastAsia="en-US"/>
        </w:rPr>
      </w:pPr>
      <w:r w:rsidRPr="00265F3D">
        <w:rPr>
          <w:rFonts w:eastAsia="Calibri"/>
          <w:lang w:eastAsia="en-US"/>
        </w:rPr>
        <w:t>(b)</w:t>
      </w:r>
      <w:r w:rsidRPr="00265F3D">
        <w:rPr>
          <w:rFonts w:eastAsia="Calibri"/>
          <w:lang w:eastAsia="en-US"/>
        </w:rPr>
        <w:tab/>
        <w:t>decides that the nomination form is invalid,</w:t>
      </w:r>
    </w:p>
    <w:p w:rsidR="005F328C" w:rsidRPr="00265F3D" w:rsidRDefault="005F328C" w:rsidP="005F328C">
      <w:pPr>
        <w:pStyle w:val="SchedClauses"/>
        <w:ind w:left="1418"/>
        <w:rPr>
          <w:rFonts w:eastAsia="Calibri"/>
          <w:lang w:eastAsia="en-US"/>
        </w:rPr>
      </w:pPr>
      <w:r w:rsidRPr="00265F3D">
        <w:rPr>
          <w:rFonts w:eastAsia="Calibri"/>
          <w:lang w:eastAsia="en-US"/>
        </w:rPr>
        <w:t>(c)</w:t>
      </w:r>
      <w:r w:rsidRPr="00265F3D">
        <w:rPr>
          <w:rFonts w:eastAsia="Calibri"/>
          <w:lang w:eastAsia="en-US"/>
        </w:rPr>
        <w:tab/>
        <w:t>receives satisfactory proof that the candidate has died, or</w:t>
      </w:r>
    </w:p>
    <w:p w:rsidR="005F328C" w:rsidRPr="00265F3D" w:rsidRDefault="005F328C" w:rsidP="005F328C">
      <w:pPr>
        <w:pStyle w:val="SchedClauses"/>
        <w:ind w:left="2160" w:hanging="742"/>
        <w:rPr>
          <w:rFonts w:eastAsia="Calibri"/>
          <w:lang w:eastAsia="en-US"/>
        </w:rPr>
      </w:pPr>
      <w:r w:rsidRPr="00265F3D">
        <w:rPr>
          <w:rFonts w:eastAsia="Calibri"/>
          <w:lang w:eastAsia="en-US"/>
        </w:rPr>
        <w:t>(d)</w:t>
      </w:r>
      <w:r w:rsidRPr="00265F3D">
        <w:rPr>
          <w:rFonts w:eastAsia="Calibri"/>
          <w:lang w:eastAsia="en-US"/>
        </w:rPr>
        <w:tab/>
        <w:t>receives a written request by the candidate of their withdrawal from candidacy.</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returning officer is entitled to decide that a nomination form is invalid only on one of the following grounds:</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that the form is not received on or before the final time and date for return of nomination forms, as specified in the notice of the election,</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that the form does not contain the candidate’s particulars, as required by rule 10;</w:t>
      </w:r>
    </w:p>
    <w:p w:rsidR="005F328C" w:rsidRPr="00265F3D" w:rsidRDefault="005F328C" w:rsidP="005F328C">
      <w:pPr>
        <w:pStyle w:val="SchedClauses"/>
        <w:ind w:left="2160" w:hanging="742"/>
        <w:rPr>
          <w:rFonts w:eastAsia="Calibri"/>
          <w:lang w:eastAsia="en-US"/>
        </w:rPr>
      </w:pPr>
      <w:r w:rsidRPr="00265F3D">
        <w:rPr>
          <w:rFonts w:eastAsia="Calibri"/>
          <w:lang w:eastAsia="en-US"/>
        </w:rPr>
        <w:t>(c)</w:t>
      </w:r>
      <w:r w:rsidRPr="00265F3D">
        <w:rPr>
          <w:rFonts w:eastAsia="Calibri"/>
          <w:lang w:eastAsia="en-US"/>
        </w:rPr>
        <w:tab/>
        <w:t>that the form does not contain a declaration of the interests of the candidate, as required by rule 11,</w:t>
      </w:r>
    </w:p>
    <w:p w:rsidR="005F328C" w:rsidRPr="00265F3D" w:rsidRDefault="005F328C" w:rsidP="005F328C">
      <w:pPr>
        <w:pStyle w:val="SchedClauses"/>
        <w:ind w:left="2160" w:hanging="742"/>
        <w:rPr>
          <w:rFonts w:eastAsia="Calibri"/>
          <w:lang w:eastAsia="en-US"/>
        </w:rPr>
      </w:pPr>
      <w:r w:rsidRPr="00265F3D">
        <w:rPr>
          <w:rFonts w:eastAsia="Calibri"/>
          <w:lang w:eastAsia="en-US"/>
        </w:rPr>
        <w:t>(d)</w:t>
      </w:r>
      <w:r w:rsidRPr="00265F3D">
        <w:rPr>
          <w:rFonts w:eastAsia="Calibri"/>
          <w:lang w:eastAsia="en-US"/>
        </w:rPr>
        <w:tab/>
        <w:t>that the form does not include a declaration of eligibility as required by rule 12, or</w:t>
      </w:r>
    </w:p>
    <w:p w:rsidR="005F328C" w:rsidRPr="00265F3D" w:rsidRDefault="005F328C" w:rsidP="005F328C">
      <w:pPr>
        <w:pStyle w:val="SchedClauses"/>
        <w:ind w:left="2160" w:hanging="742"/>
        <w:rPr>
          <w:rFonts w:eastAsia="Calibri"/>
          <w:lang w:eastAsia="en-US"/>
        </w:rPr>
      </w:pPr>
      <w:r w:rsidRPr="00265F3D">
        <w:rPr>
          <w:rFonts w:eastAsia="Calibri"/>
          <w:lang w:eastAsia="en-US"/>
        </w:rPr>
        <w:t>(e)</w:t>
      </w:r>
      <w:r w:rsidRPr="00265F3D">
        <w:rPr>
          <w:rFonts w:eastAsia="Calibri"/>
          <w:lang w:eastAsia="en-US"/>
        </w:rPr>
        <w:tab/>
        <w:t>that the form is not signed and dated by the candidate, if required by rule 13.</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returning officer is to examine each nomination form as soon as is practicable after he or she has received it, and decide whether the candidate has been validly nominated.</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Where the returning officer decides that a nomination is invalid, the returning officer must endorse this on the nomination form, stating the reasons for their decision.</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returning officer is to send notice of the decision as to whether a nomination is valid or invalid to the candidate at the contact address given in the candidate’s nomination form.  If an e-mail address has been given in the candidate’s nomination form (in addition to the candidate’s postal address), the returning officer may send notice of the decision to that address.</w:t>
      </w:r>
    </w:p>
    <w:p w:rsidR="005F328C" w:rsidRPr="00265F3D" w:rsidRDefault="005F328C" w:rsidP="005F328C">
      <w:pPr>
        <w:pStyle w:val="SchedClauses"/>
        <w:numPr>
          <w:ilvl w:val="0"/>
          <w:numId w:val="85"/>
        </w:numPr>
        <w:rPr>
          <w:rFonts w:eastAsia="Calibri"/>
          <w:lang w:eastAsia="en-US"/>
        </w:rPr>
      </w:pPr>
      <w:r w:rsidRPr="00265F3D">
        <w:rPr>
          <w:rFonts w:eastAsia="Calibri"/>
          <w:b/>
          <w:lang w:eastAsia="en-US"/>
        </w:rPr>
        <w:t xml:space="preserve">Publication of </w:t>
      </w:r>
      <w:r w:rsidR="006772AD" w:rsidRPr="00265F3D">
        <w:rPr>
          <w:rFonts w:eastAsia="Calibri"/>
          <w:b/>
          <w:lang w:eastAsia="en-US"/>
        </w:rPr>
        <w:t xml:space="preserve">statement </w:t>
      </w:r>
      <w:r w:rsidRPr="00265F3D">
        <w:rPr>
          <w:rFonts w:eastAsia="Calibri"/>
          <w:b/>
          <w:lang w:eastAsia="en-US"/>
        </w:rPr>
        <w:t xml:space="preserve">of </w:t>
      </w:r>
      <w:r w:rsidR="006772AD" w:rsidRPr="00265F3D">
        <w:rPr>
          <w:rFonts w:eastAsia="Calibri"/>
          <w:b/>
          <w:lang w:eastAsia="en-US"/>
        </w:rPr>
        <w:t>candidates</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returning officer is to prepare and publish a statement showing the candidates who are standing for election.</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statement must show:</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the name, contact address (which shall be the candidate’s postal address), and constituency or class within a constituency of each candidate standing, and</w:t>
      </w:r>
    </w:p>
    <w:p w:rsidR="005F328C" w:rsidRPr="00265F3D" w:rsidRDefault="005F328C" w:rsidP="005F328C">
      <w:pPr>
        <w:pStyle w:val="SchedClauses"/>
        <w:ind w:left="1418"/>
        <w:rPr>
          <w:rFonts w:eastAsia="Calibri"/>
          <w:lang w:eastAsia="en-US"/>
        </w:rPr>
      </w:pPr>
      <w:r w:rsidRPr="00265F3D">
        <w:rPr>
          <w:rFonts w:eastAsia="Calibri"/>
          <w:lang w:eastAsia="en-US"/>
        </w:rPr>
        <w:t>(b)</w:t>
      </w:r>
      <w:r w:rsidRPr="00265F3D">
        <w:rPr>
          <w:rFonts w:eastAsia="Calibri"/>
          <w:lang w:eastAsia="en-US"/>
        </w:rPr>
        <w:tab/>
        <w:t xml:space="preserve">the declared interests of each candidate standing, </w:t>
      </w:r>
    </w:p>
    <w:p w:rsidR="005F328C" w:rsidRPr="00265F3D" w:rsidRDefault="005F328C" w:rsidP="006409BD">
      <w:pPr>
        <w:pStyle w:val="Body2"/>
        <w:rPr>
          <w:rFonts w:eastAsia="Calibri"/>
          <w:lang w:eastAsia="en-US"/>
        </w:rPr>
      </w:pPr>
      <w:r w:rsidRPr="00265F3D">
        <w:rPr>
          <w:rFonts w:eastAsia="Calibri"/>
          <w:lang w:eastAsia="en-US"/>
        </w:rPr>
        <w:t>as given in their nomination form.</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 xml:space="preserve">The </w:t>
      </w:r>
      <w:r w:rsidRPr="00265F3D">
        <w:rPr>
          <w:rFonts w:eastAsia="Calibri"/>
          <w:lang w:eastAsia="en-US"/>
        </w:rPr>
        <w:t>statement</w:t>
      </w:r>
      <w:r w:rsidRPr="00265F3D">
        <w:rPr>
          <w:rFonts w:eastAsia="Calibri" w:cs="Arial"/>
          <w:szCs w:val="22"/>
          <w:lang w:eastAsia="en-US"/>
        </w:rPr>
        <w:t xml:space="preserve"> must list the candidates standing for election in alphabetical order by surname.</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returning officer must send a copy of the statement of candidates and copies of the nomination forms to the corporation as soon as is practicable after publishing the statement.</w:t>
      </w:r>
    </w:p>
    <w:p w:rsidR="005F328C" w:rsidRPr="00265F3D" w:rsidRDefault="005F328C" w:rsidP="005F328C">
      <w:pPr>
        <w:pStyle w:val="SchedClauses"/>
        <w:numPr>
          <w:ilvl w:val="0"/>
          <w:numId w:val="85"/>
        </w:numPr>
        <w:rPr>
          <w:rFonts w:eastAsia="Calibri" w:cs="Arial"/>
          <w:szCs w:val="22"/>
          <w:lang w:eastAsia="en-US"/>
        </w:rPr>
      </w:pPr>
      <w:r w:rsidRPr="00265F3D">
        <w:rPr>
          <w:rFonts w:eastAsia="Calibri" w:cs="Arial"/>
          <w:b/>
          <w:bCs/>
          <w:szCs w:val="22"/>
          <w:lang w:eastAsia="en-US"/>
        </w:rPr>
        <w:t xml:space="preserve">Inspection of </w:t>
      </w:r>
      <w:r w:rsidR="006772AD" w:rsidRPr="00265F3D">
        <w:rPr>
          <w:rFonts w:eastAsia="Calibri" w:cs="Arial"/>
          <w:b/>
          <w:bCs/>
          <w:szCs w:val="22"/>
          <w:lang w:eastAsia="en-US"/>
        </w:rPr>
        <w:t xml:space="preserve">statement </w:t>
      </w:r>
      <w:r w:rsidRPr="00265F3D">
        <w:rPr>
          <w:rFonts w:eastAsia="Calibri" w:cs="Arial"/>
          <w:b/>
          <w:bCs/>
          <w:szCs w:val="22"/>
          <w:lang w:eastAsia="en-US"/>
        </w:rPr>
        <w:t xml:space="preserve">of </w:t>
      </w:r>
      <w:r w:rsidR="006772AD" w:rsidRPr="00265F3D">
        <w:rPr>
          <w:rFonts w:eastAsia="Calibri" w:cs="Arial"/>
          <w:b/>
          <w:bCs/>
          <w:szCs w:val="22"/>
          <w:lang w:eastAsia="en-US"/>
        </w:rPr>
        <w:t xml:space="preserve">nominated candidates </w:t>
      </w:r>
      <w:r w:rsidRPr="00265F3D">
        <w:rPr>
          <w:rFonts w:eastAsia="Calibri" w:cs="Arial"/>
          <w:b/>
          <w:bCs/>
          <w:szCs w:val="22"/>
          <w:lang w:eastAsia="en-US"/>
        </w:rPr>
        <w:t xml:space="preserve">and </w:t>
      </w:r>
      <w:r w:rsidR="006772AD" w:rsidRPr="00265F3D">
        <w:rPr>
          <w:rFonts w:eastAsia="Calibri" w:cs="Arial"/>
          <w:b/>
          <w:bCs/>
          <w:szCs w:val="22"/>
          <w:lang w:eastAsia="en-US"/>
        </w:rPr>
        <w:t>nomination forms</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corporation is to make the statement of the candidates and the nomination forms supplied by the returning officer under rule 15.4 available for inspection by members of the corporation free of charge at all reasonable times.</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If a member of the corporation requests a copy or extract of the statement of candidates or their nomination forms, the corporation is to provide that member with the copy or extract free of charge.</w:t>
      </w:r>
    </w:p>
    <w:p w:rsidR="005F328C" w:rsidRPr="00265F3D" w:rsidRDefault="005F328C" w:rsidP="005F328C">
      <w:pPr>
        <w:pStyle w:val="SchedClauses"/>
        <w:numPr>
          <w:ilvl w:val="0"/>
          <w:numId w:val="85"/>
        </w:numPr>
        <w:rPr>
          <w:rFonts w:eastAsia="Calibri" w:cs="Arial"/>
          <w:b/>
          <w:bCs/>
          <w:szCs w:val="22"/>
          <w:lang w:eastAsia="en-US"/>
        </w:rPr>
      </w:pPr>
      <w:r w:rsidRPr="00265F3D">
        <w:rPr>
          <w:rFonts w:eastAsia="Calibri" w:cs="Arial"/>
          <w:b/>
          <w:bCs/>
          <w:szCs w:val="22"/>
          <w:lang w:eastAsia="en-US"/>
        </w:rPr>
        <w:t xml:space="preserve">Withdrawal of </w:t>
      </w:r>
      <w:r w:rsidR="006772AD" w:rsidRPr="00265F3D">
        <w:rPr>
          <w:rFonts w:eastAsia="Calibri" w:cs="Arial"/>
          <w:b/>
          <w:bCs/>
          <w:szCs w:val="22"/>
          <w:lang w:eastAsia="en-US"/>
        </w:rPr>
        <w:t>candidates</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A candidate may withdraw from election on or before the date and time for withdrawal by candidates, by providing to the returning officer a written notice of withdrawal which is signed by the candidate and attested by a witness.</w:t>
      </w:r>
    </w:p>
    <w:p w:rsidR="005F328C" w:rsidRPr="00265F3D" w:rsidRDefault="005F328C" w:rsidP="005F328C">
      <w:pPr>
        <w:pStyle w:val="SchedClauses"/>
        <w:numPr>
          <w:ilvl w:val="0"/>
          <w:numId w:val="85"/>
        </w:numPr>
        <w:rPr>
          <w:rFonts w:eastAsia="Calibri" w:cs="Arial"/>
          <w:szCs w:val="22"/>
          <w:lang w:eastAsia="en-US"/>
        </w:rPr>
      </w:pPr>
      <w:r w:rsidRPr="00265F3D">
        <w:rPr>
          <w:rFonts w:eastAsia="Calibri" w:cs="Arial"/>
          <w:b/>
          <w:bCs/>
          <w:szCs w:val="22"/>
          <w:lang w:eastAsia="en-US"/>
        </w:rPr>
        <w:t xml:space="preserve">Method of </w:t>
      </w:r>
      <w:r w:rsidR="006772AD" w:rsidRPr="00265F3D">
        <w:rPr>
          <w:rFonts w:eastAsia="Calibri" w:cs="Arial"/>
          <w:b/>
          <w:bCs/>
          <w:szCs w:val="22"/>
          <w:lang w:eastAsia="en-US"/>
        </w:rPr>
        <w:t>election</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If the number of candidates remaining validly nominated for an election after any withdrawals under these rules is greater than the number of members to be elected to the Council of Governors, a poll is to be taken in accordance with Parts 5 and 6 of these rules.</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If the number of candidates remaining validly nominated for an election after any withdrawals under these rules is equal to the number of members to be elected to the Council of Governors, those candidates are to be declared elected in accordance with Part 7 of these rules.</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If the number of candidates remaining validly nominated for an election after any withdrawals under these rules is less than the number of members to be elected to be Council of Governors, then:</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the candidates who remain validly nominated are to be declared elected in accordance with Part 7 of these rules, and</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the returning officer is to order a new election to fill any vacancy which remains unfilled, on a day appointed by him or her in consultation with the corporation.</w:t>
      </w:r>
    </w:p>
    <w:p w:rsidR="005F328C" w:rsidRPr="00265F3D" w:rsidRDefault="005F328C" w:rsidP="005F328C">
      <w:pPr>
        <w:spacing w:line="276" w:lineRule="auto"/>
        <w:ind w:left="74" w:right="74"/>
        <w:rPr>
          <w:rFonts w:eastAsia="Calibri" w:cs="Arial"/>
          <w:szCs w:val="22"/>
          <w:lang w:eastAsia="en-US"/>
        </w:rPr>
      </w:pPr>
      <w:r w:rsidRPr="00265F3D">
        <w:rPr>
          <w:rFonts w:eastAsia="Calibri" w:cs="Arial"/>
          <w:szCs w:val="22"/>
          <w:lang w:eastAsia="en-US"/>
        </w:rPr>
        <w:br w:type="page"/>
      </w:r>
    </w:p>
    <w:p w:rsidR="005F328C" w:rsidRPr="00265F3D" w:rsidRDefault="005F328C" w:rsidP="005F328C">
      <w:pPr>
        <w:autoSpaceDE w:val="0"/>
        <w:autoSpaceDN w:val="0"/>
        <w:adjustRightInd w:val="0"/>
        <w:spacing w:line="276" w:lineRule="auto"/>
        <w:ind w:left="74" w:right="74"/>
        <w:contextualSpacing/>
        <w:rPr>
          <w:rFonts w:eastAsia="Calibri" w:cs="Arial"/>
          <w:b/>
          <w:iCs/>
          <w:caps/>
          <w:szCs w:val="22"/>
          <w:lang w:eastAsia="en-US"/>
        </w:rPr>
      </w:pPr>
      <w:r w:rsidRPr="00265F3D">
        <w:rPr>
          <w:rFonts w:eastAsia="Calibri" w:cs="Arial"/>
          <w:b/>
          <w:iCs/>
          <w:caps/>
          <w:szCs w:val="22"/>
          <w:lang w:eastAsia="en-US"/>
        </w:rPr>
        <w:t>Part 5: Contested elections</w:t>
      </w:r>
    </w:p>
    <w:p w:rsidR="005F328C" w:rsidRPr="00265F3D" w:rsidRDefault="005F328C" w:rsidP="005F328C">
      <w:pPr>
        <w:pBdr>
          <w:bottom w:val="single" w:sz="6" w:space="1" w:color="auto"/>
        </w:pBdr>
        <w:autoSpaceDE w:val="0"/>
        <w:autoSpaceDN w:val="0"/>
        <w:adjustRightInd w:val="0"/>
        <w:spacing w:line="276" w:lineRule="auto"/>
        <w:ind w:left="74" w:right="74"/>
        <w:contextualSpacing/>
        <w:jc w:val="right"/>
        <w:rPr>
          <w:rFonts w:eastAsia="Calibri" w:cs="Arial"/>
          <w:b/>
          <w:iCs/>
          <w:caps/>
          <w:sz w:val="10"/>
          <w:szCs w:val="10"/>
          <w:lang w:eastAsia="en-US"/>
        </w:rPr>
      </w:pPr>
    </w:p>
    <w:p w:rsidR="005F328C" w:rsidRPr="00265F3D" w:rsidRDefault="005F328C" w:rsidP="005F328C">
      <w:pPr>
        <w:autoSpaceDE w:val="0"/>
        <w:autoSpaceDN w:val="0"/>
        <w:adjustRightInd w:val="0"/>
        <w:spacing w:line="276" w:lineRule="auto"/>
        <w:ind w:left="74" w:right="74"/>
        <w:contextualSpacing/>
        <w:jc w:val="right"/>
        <w:rPr>
          <w:rFonts w:eastAsia="Calibri" w:cs="Arial"/>
          <w:b/>
          <w:caps/>
          <w:szCs w:val="22"/>
          <w:lang w:eastAsia="en-US"/>
        </w:rPr>
      </w:pPr>
    </w:p>
    <w:p w:rsidR="005F328C" w:rsidRPr="00265F3D" w:rsidRDefault="005F328C" w:rsidP="005F328C">
      <w:pPr>
        <w:pStyle w:val="SchedClauses"/>
        <w:numPr>
          <w:ilvl w:val="0"/>
          <w:numId w:val="85"/>
        </w:numPr>
        <w:rPr>
          <w:rFonts w:eastAsia="Calibri" w:cs="Arial"/>
          <w:szCs w:val="22"/>
          <w:lang w:eastAsia="en-US"/>
        </w:rPr>
      </w:pPr>
      <w:r w:rsidRPr="00265F3D">
        <w:rPr>
          <w:rFonts w:eastAsia="Calibri" w:cs="Arial"/>
          <w:b/>
          <w:bCs/>
          <w:szCs w:val="22"/>
          <w:lang w:eastAsia="en-US"/>
        </w:rPr>
        <w:t xml:space="preserve">Poll to be </w:t>
      </w:r>
      <w:r w:rsidR="006772AD" w:rsidRPr="00265F3D">
        <w:rPr>
          <w:rFonts w:eastAsia="Calibri" w:cs="Arial"/>
          <w:b/>
          <w:bCs/>
          <w:szCs w:val="22"/>
          <w:lang w:eastAsia="en-US"/>
        </w:rPr>
        <w:t xml:space="preserve">taken </w:t>
      </w:r>
      <w:r w:rsidRPr="00265F3D">
        <w:rPr>
          <w:rFonts w:eastAsia="Calibri" w:cs="Arial"/>
          <w:b/>
          <w:bCs/>
          <w:szCs w:val="22"/>
          <w:lang w:eastAsia="en-US"/>
        </w:rPr>
        <w:t xml:space="preserve">by </w:t>
      </w:r>
      <w:r w:rsidR="006772AD" w:rsidRPr="00265F3D">
        <w:rPr>
          <w:rFonts w:eastAsia="Calibri" w:cs="Arial"/>
          <w:b/>
          <w:bCs/>
          <w:szCs w:val="22"/>
          <w:lang w:eastAsia="en-US"/>
        </w:rPr>
        <w:t>ballot</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votes at the poll must be given by secret ballot.</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votes are to be counted and the result of the poll determined in accordance with Part 6 of these rules.</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corporation may decide that voters within a constituency or class within a constituency, may, subject to rule 19.4, cast their votes at the poll using such different methods of polling in any combination as the corporation may determine.</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corporation may decide that voters within a constituency or class within a constituency for whom an e-mail address is included in the list of eligible voters may only cast their votes at the poll using an e-voting method of polling.</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Before the corporation decides, in accordance with rule 19.3 that one or more e-voting methods of polling will be made available for the purposes of the poll, the corporation must satisfy itself that:</w:t>
      </w:r>
    </w:p>
    <w:p w:rsidR="005F328C" w:rsidRPr="00265F3D" w:rsidRDefault="005F328C" w:rsidP="005F328C">
      <w:pPr>
        <w:pStyle w:val="SchedClauses"/>
        <w:ind w:left="2160" w:hanging="742"/>
      </w:pPr>
      <w:r w:rsidRPr="00265F3D">
        <w:t>(a)</w:t>
      </w:r>
      <w:r w:rsidRPr="00265F3D">
        <w:tab/>
        <w:t>if internet voting is to be a method of polling, the internet voting system to be used for the purpose of the election is:</w:t>
      </w:r>
    </w:p>
    <w:p w:rsidR="005F328C" w:rsidRPr="00265F3D" w:rsidRDefault="005F328C" w:rsidP="005F328C">
      <w:pPr>
        <w:pStyle w:val="SchedClauses"/>
        <w:ind w:left="2410"/>
      </w:pPr>
      <w:r w:rsidRPr="00265F3D">
        <w:t>(i)</w:t>
      </w:r>
      <w:r w:rsidRPr="00265F3D">
        <w:tab/>
        <w:t xml:space="preserve">configured in accordance with these rules; and </w:t>
      </w:r>
    </w:p>
    <w:p w:rsidR="005F328C" w:rsidRPr="00265F3D" w:rsidRDefault="005F328C" w:rsidP="005F328C">
      <w:pPr>
        <w:pStyle w:val="SchedClauses"/>
        <w:ind w:left="2880" w:hanging="470"/>
      </w:pPr>
      <w:r w:rsidRPr="00265F3D">
        <w:t>(ii)</w:t>
      </w:r>
      <w:r w:rsidRPr="00265F3D">
        <w:tab/>
        <w:t>will create an accurate internet voting record in respect of any voter who casts his or her vote using the internet voting system;</w:t>
      </w:r>
    </w:p>
    <w:p w:rsidR="005F328C" w:rsidRPr="00265F3D" w:rsidRDefault="005F328C" w:rsidP="005F328C">
      <w:pPr>
        <w:pStyle w:val="SchedClauses"/>
        <w:ind w:left="2160" w:hanging="742"/>
        <w:rPr>
          <w:rFonts w:cs="Arial"/>
          <w:szCs w:val="22"/>
        </w:rPr>
      </w:pPr>
      <w:r w:rsidRPr="00265F3D">
        <w:rPr>
          <w:rFonts w:cs="Arial"/>
          <w:szCs w:val="22"/>
        </w:rPr>
        <w:t>(b)</w:t>
      </w:r>
      <w:r w:rsidRPr="00265F3D">
        <w:rPr>
          <w:rFonts w:cs="Arial"/>
          <w:szCs w:val="22"/>
        </w:rPr>
        <w:tab/>
        <w:t>if telephone voting to be a method of polling, the telephone voting system to be used for the purpose of the election is:</w:t>
      </w:r>
    </w:p>
    <w:p w:rsidR="005F328C" w:rsidRPr="00265F3D" w:rsidRDefault="005F328C" w:rsidP="005F328C">
      <w:pPr>
        <w:pStyle w:val="SchedClauses"/>
        <w:ind w:left="2410"/>
      </w:pPr>
      <w:r w:rsidRPr="00265F3D">
        <w:t>(i)</w:t>
      </w:r>
      <w:r w:rsidRPr="00265F3D">
        <w:tab/>
        <w:t xml:space="preserve">configured in accordance with these rules; and </w:t>
      </w:r>
    </w:p>
    <w:p w:rsidR="005F328C" w:rsidRPr="00265F3D" w:rsidRDefault="005F328C" w:rsidP="005F328C">
      <w:pPr>
        <w:pStyle w:val="SchedClauses"/>
        <w:ind w:left="2880" w:hanging="470"/>
      </w:pPr>
      <w:r w:rsidRPr="00265F3D">
        <w:t>(ii)</w:t>
      </w:r>
      <w:r w:rsidRPr="00265F3D">
        <w:tab/>
        <w:t>will create an accurate telephone voting record in respect of any voter who casts his or her vote using the telephone voting system;</w:t>
      </w:r>
    </w:p>
    <w:p w:rsidR="005F328C" w:rsidRPr="00265F3D" w:rsidRDefault="005F328C" w:rsidP="005F328C">
      <w:pPr>
        <w:pStyle w:val="SchedClauses"/>
        <w:ind w:left="2160" w:hanging="742"/>
        <w:rPr>
          <w:rFonts w:cs="Arial"/>
          <w:szCs w:val="22"/>
        </w:rPr>
      </w:pPr>
      <w:r w:rsidRPr="00265F3D">
        <w:rPr>
          <w:rFonts w:cs="Arial"/>
          <w:szCs w:val="22"/>
        </w:rPr>
        <w:t>(c)</w:t>
      </w:r>
      <w:r w:rsidRPr="00265F3D">
        <w:rPr>
          <w:rFonts w:cs="Arial"/>
          <w:szCs w:val="22"/>
        </w:rPr>
        <w:tab/>
        <w:t>if text message voting is to be a method of polling, the text message voting system to be used for the purpose of the election is:</w:t>
      </w:r>
    </w:p>
    <w:p w:rsidR="005F328C" w:rsidRPr="00265F3D" w:rsidRDefault="005F328C" w:rsidP="005F328C">
      <w:pPr>
        <w:pStyle w:val="SchedClauses"/>
        <w:ind w:left="2880" w:hanging="470"/>
      </w:pPr>
      <w:r w:rsidRPr="00265F3D">
        <w:t>(i)</w:t>
      </w:r>
      <w:r w:rsidRPr="00265F3D">
        <w:tab/>
        <w:t xml:space="preserve">configured in accordance with these rules; and </w:t>
      </w:r>
    </w:p>
    <w:p w:rsidR="005F328C" w:rsidRPr="00265F3D" w:rsidRDefault="005F328C" w:rsidP="005F328C">
      <w:pPr>
        <w:pStyle w:val="SchedClauses"/>
        <w:ind w:left="2880" w:hanging="470"/>
      </w:pPr>
      <w:r w:rsidRPr="00265F3D">
        <w:t>(ii)</w:t>
      </w:r>
      <w:r w:rsidRPr="00265F3D">
        <w:tab/>
        <w:t>will create an accurate text voting record in respect of any voter who casts his or her vote using the text message voting system.</w:t>
      </w:r>
    </w:p>
    <w:p w:rsidR="005F328C" w:rsidRPr="00265F3D" w:rsidRDefault="005F328C" w:rsidP="005F328C">
      <w:pPr>
        <w:pStyle w:val="SchedClauses"/>
        <w:numPr>
          <w:ilvl w:val="0"/>
          <w:numId w:val="85"/>
        </w:numPr>
        <w:rPr>
          <w:rFonts w:eastAsia="Calibri" w:cs="Arial"/>
          <w:b/>
          <w:szCs w:val="22"/>
          <w:lang w:eastAsia="en-US"/>
        </w:rPr>
      </w:pPr>
      <w:r w:rsidRPr="00265F3D">
        <w:rPr>
          <w:rFonts w:eastAsia="Calibri" w:cs="Arial"/>
          <w:b/>
          <w:szCs w:val="22"/>
          <w:lang w:eastAsia="en-US"/>
        </w:rPr>
        <w:t xml:space="preserve">The </w:t>
      </w:r>
      <w:r w:rsidR="006772AD" w:rsidRPr="00265F3D">
        <w:rPr>
          <w:rFonts w:eastAsia="Calibri" w:cs="Arial"/>
          <w:b/>
          <w:szCs w:val="22"/>
          <w:lang w:eastAsia="en-US"/>
        </w:rPr>
        <w:t>ballot paper</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ballot of each voter (other than a voter who casts his or her ballot by an e-voting method of polling) is to consist of a ballot paper with the persons remaining validly nominated for an election after any withdrawals under these rules, and no others, inserted in the paper.</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Every ballot paper must specify:</w:t>
      </w:r>
    </w:p>
    <w:p w:rsidR="005F328C" w:rsidRPr="00265F3D" w:rsidRDefault="005F328C" w:rsidP="005F328C">
      <w:pPr>
        <w:pStyle w:val="SchedClauses"/>
        <w:ind w:left="2160" w:hanging="742"/>
        <w:rPr>
          <w:rFonts w:cs="Arial"/>
          <w:szCs w:val="22"/>
        </w:rPr>
      </w:pPr>
      <w:r w:rsidRPr="00265F3D">
        <w:rPr>
          <w:rFonts w:cs="Arial"/>
          <w:szCs w:val="22"/>
        </w:rPr>
        <w:t>(a)</w:t>
      </w:r>
      <w:r w:rsidRPr="00265F3D">
        <w:rPr>
          <w:rFonts w:cs="Arial"/>
          <w:szCs w:val="22"/>
        </w:rPr>
        <w:tab/>
        <w:t>the name of the corporation,</w:t>
      </w:r>
    </w:p>
    <w:p w:rsidR="005F328C" w:rsidRPr="00265F3D" w:rsidRDefault="005F328C" w:rsidP="005F328C">
      <w:pPr>
        <w:pStyle w:val="SchedClauses"/>
        <w:ind w:left="2160" w:hanging="742"/>
        <w:rPr>
          <w:rFonts w:cs="Arial"/>
          <w:szCs w:val="22"/>
        </w:rPr>
      </w:pPr>
      <w:r w:rsidRPr="00265F3D">
        <w:rPr>
          <w:rFonts w:cs="Arial"/>
          <w:szCs w:val="22"/>
        </w:rPr>
        <w:t>(b)</w:t>
      </w:r>
      <w:r w:rsidRPr="00265F3D">
        <w:rPr>
          <w:rFonts w:cs="Arial"/>
          <w:szCs w:val="22"/>
        </w:rPr>
        <w:tab/>
        <w:t>the constituency, or class within a constituency, for which the election is being held,</w:t>
      </w:r>
    </w:p>
    <w:p w:rsidR="005F328C" w:rsidRPr="00265F3D" w:rsidRDefault="005F328C" w:rsidP="005F328C">
      <w:pPr>
        <w:pStyle w:val="SchedClauses"/>
        <w:ind w:left="2160" w:hanging="742"/>
        <w:rPr>
          <w:rFonts w:cs="Arial"/>
          <w:szCs w:val="22"/>
        </w:rPr>
      </w:pPr>
      <w:r w:rsidRPr="00265F3D">
        <w:rPr>
          <w:rFonts w:cs="Arial"/>
          <w:szCs w:val="22"/>
        </w:rPr>
        <w:t>(c)</w:t>
      </w:r>
      <w:r w:rsidRPr="00265F3D">
        <w:rPr>
          <w:rFonts w:cs="Arial"/>
          <w:szCs w:val="22"/>
        </w:rPr>
        <w:tab/>
        <w:t>the number of members of the Council of Governors to be elected from that constituency, or class within that constituency,</w:t>
      </w:r>
    </w:p>
    <w:p w:rsidR="005F328C" w:rsidRPr="00265F3D" w:rsidRDefault="005F328C" w:rsidP="005F328C">
      <w:pPr>
        <w:pStyle w:val="SchedClauses"/>
        <w:ind w:left="2160" w:hanging="742"/>
        <w:rPr>
          <w:rFonts w:cs="Arial"/>
          <w:szCs w:val="22"/>
        </w:rPr>
      </w:pPr>
      <w:r w:rsidRPr="00265F3D">
        <w:rPr>
          <w:rFonts w:cs="Arial"/>
          <w:szCs w:val="22"/>
        </w:rPr>
        <w:t>(d)</w:t>
      </w:r>
      <w:r w:rsidRPr="00265F3D">
        <w:rPr>
          <w:rFonts w:cs="Arial"/>
          <w:szCs w:val="22"/>
        </w:rPr>
        <w:tab/>
        <w:t>the names and other particulars of the candidates standing for election, with the details and order being the same as in the statement of nominated candidates,</w:t>
      </w:r>
    </w:p>
    <w:p w:rsidR="005F328C" w:rsidRPr="00265F3D" w:rsidRDefault="005F328C" w:rsidP="005F328C">
      <w:pPr>
        <w:pStyle w:val="SchedClauses"/>
        <w:ind w:left="2160" w:hanging="742"/>
        <w:rPr>
          <w:rFonts w:cs="Arial"/>
          <w:szCs w:val="22"/>
        </w:rPr>
      </w:pPr>
      <w:r w:rsidRPr="00265F3D">
        <w:rPr>
          <w:rFonts w:cs="Arial"/>
          <w:szCs w:val="22"/>
        </w:rPr>
        <w:t>(e)</w:t>
      </w:r>
      <w:r w:rsidRPr="00265F3D">
        <w:rPr>
          <w:rFonts w:cs="Arial"/>
          <w:szCs w:val="22"/>
        </w:rPr>
        <w:tab/>
        <w:t>instructions on how to vote by all available methods of polling, including the relevant voter’s voter ID number if one or more e-voting methods of polling are available,</w:t>
      </w:r>
    </w:p>
    <w:p w:rsidR="005F328C" w:rsidRPr="00265F3D" w:rsidRDefault="005F328C" w:rsidP="005F328C">
      <w:pPr>
        <w:pStyle w:val="SchedClauses"/>
        <w:ind w:left="2160" w:hanging="742"/>
        <w:rPr>
          <w:rFonts w:cs="Arial"/>
          <w:szCs w:val="22"/>
        </w:rPr>
      </w:pPr>
      <w:r w:rsidRPr="00265F3D">
        <w:rPr>
          <w:rFonts w:cs="Arial"/>
          <w:szCs w:val="22"/>
        </w:rPr>
        <w:t>(f)</w:t>
      </w:r>
      <w:r w:rsidRPr="00265F3D">
        <w:rPr>
          <w:rFonts w:cs="Arial"/>
          <w:szCs w:val="22"/>
        </w:rPr>
        <w:tab/>
        <w:t>if the ballot paper is to be returned by post, the address for its return and the date and time of the close of the poll, and</w:t>
      </w:r>
    </w:p>
    <w:p w:rsidR="005F328C" w:rsidRPr="00265F3D" w:rsidRDefault="005F328C" w:rsidP="005F328C">
      <w:pPr>
        <w:pStyle w:val="SchedClauses"/>
        <w:ind w:left="2160" w:hanging="742"/>
        <w:rPr>
          <w:rFonts w:cs="Arial"/>
          <w:szCs w:val="22"/>
        </w:rPr>
      </w:pPr>
      <w:r w:rsidRPr="00265F3D">
        <w:rPr>
          <w:rFonts w:cs="Arial"/>
          <w:szCs w:val="22"/>
        </w:rPr>
        <w:t>(g)</w:t>
      </w:r>
      <w:r w:rsidRPr="00265F3D">
        <w:rPr>
          <w:rFonts w:cs="Arial"/>
          <w:szCs w:val="22"/>
        </w:rPr>
        <w:tab/>
        <w:t xml:space="preserve">the contact details of the returning officer. </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Each ballot paper must have a unique identifier.</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Each ballot paper must have features incorporated into it to prevent it from being reproduced.</w:t>
      </w:r>
    </w:p>
    <w:p w:rsidR="005F328C" w:rsidRPr="00265F3D" w:rsidRDefault="005F328C" w:rsidP="005F328C">
      <w:pPr>
        <w:pStyle w:val="SchedClauses"/>
        <w:numPr>
          <w:ilvl w:val="0"/>
          <w:numId w:val="85"/>
        </w:numPr>
        <w:rPr>
          <w:rFonts w:eastAsia="Calibri" w:cs="Arial"/>
          <w:b/>
          <w:szCs w:val="22"/>
          <w:lang w:eastAsia="en-US"/>
        </w:rPr>
      </w:pPr>
      <w:bookmarkStart w:id="3252" w:name="_Ref19094773"/>
      <w:r w:rsidRPr="00265F3D">
        <w:rPr>
          <w:rFonts w:eastAsia="Calibri" w:cs="Arial"/>
          <w:b/>
          <w:szCs w:val="22"/>
          <w:lang w:eastAsia="en-US"/>
        </w:rPr>
        <w:t xml:space="preserve">The </w:t>
      </w:r>
      <w:r w:rsidR="006772AD" w:rsidRPr="00265F3D">
        <w:rPr>
          <w:rFonts w:eastAsia="Calibri" w:cs="Arial"/>
          <w:b/>
          <w:szCs w:val="22"/>
          <w:lang w:eastAsia="en-US"/>
        </w:rPr>
        <w:t xml:space="preserve">declaration </w:t>
      </w:r>
      <w:r w:rsidRPr="00265F3D">
        <w:rPr>
          <w:rFonts w:eastAsia="Calibri" w:cs="Arial"/>
          <w:b/>
          <w:szCs w:val="22"/>
          <w:lang w:eastAsia="en-US"/>
        </w:rPr>
        <w:t xml:space="preserve">of </w:t>
      </w:r>
      <w:r w:rsidR="006772AD" w:rsidRPr="00265F3D">
        <w:rPr>
          <w:rFonts w:eastAsia="Calibri" w:cs="Arial"/>
          <w:b/>
          <w:szCs w:val="22"/>
          <w:lang w:eastAsia="en-US"/>
        </w:rPr>
        <w:t xml:space="preserve">identity </w:t>
      </w:r>
      <w:r w:rsidRPr="00265F3D">
        <w:rPr>
          <w:rFonts w:eastAsia="Calibri" w:cs="Arial"/>
          <w:b/>
          <w:szCs w:val="22"/>
          <w:lang w:eastAsia="en-US"/>
        </w:rPr>
        <w:t>(</w:t>
      </w:r>
      <w:r w:rsidR="006772AD" w:rsidRPr="00265F3D">
        <w:rPr>
          <w:rFonts w:eastAsia="Calibri" w:cs="Arial"/>
          <w:b/>
          <w:szCs w:val="22"/>
          <w:lang w:eastAsia="en-US"/>
        </w:rPr>
        <w:t xml:space="preserve">public </w:t>
      </w:r>
      <w:r w:rsidRPr="00265F3D">
        <w:rPr>
          <w:rFonts w:eastAsia="Calibri" w:cs="Arial"/>
          <w:b/>
          <w:szCs w:val="22"/>
          <w:lang w:eastAsia="en-US"/>
        </w:rPr>
        <w:t xml:space="preserve">and </w:t>
      </w:r>
      <w:r w:rsidR="006772AD" w:rsidRPr="00265F3D">
        <w:rPr>
          <w:rFonts w:eastAsia="Calibri" w:cs="Arial"/>
          <w:b/>
          <w:szCs w:val="22"/>
          <w:lang w:eastAsia="en-US"/>
        </w:rPr>
        <w:t>patient constituencies</w:t>
      </w:r>
      <w:r w:rsidRPr="00265F3D">
        <w:rPr>
          <w:rFonts w:eastAsia="Calibri" w:cs="Arial"/>
          <w:b/>
          <w:szCs w:val="22"/>
          <w:lang w:eastAsia="en-US"/>
        </w:rPr>
        <w:t>)</w:t>
      </w:r>
      <w:bookmarkEnd w:id="3252"/>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corporation shall require each voter who participates in an election for a public or patient constituency to make a declaration confirming:</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(a)</w:t>
      </w:r>
      <w:r w:rsidRPr="00265F3D">
        <w:rPr>
          <w:rFonts w:eastAsia="Calibri" w:cs="Arial"/>
          <w:szCs w:val="22"/>
          <w:lang w:eastAsia="en-US"/>
        </w:rPr>
        <w:tab/>
        <w:t>that the voter is the person:</w:t>
      </w:r>
    </w:p>
    <w:p w:rsidR="005F328C" w:rsidRPr="00265F3D" w:rsidRDefault="005F328C" w:rsidP="005F328C">
      <w:pPr>
        <w:pStyle w:val="SchedClauses"/>
        <w:ind w:left="2410"/>
        <w:rPr>
          <w:rFonts w:eastAsia="Calibri" w:cs="Arial"/>
          <w:szCs w:val="22"/>
          <w:lang w:eastAsia="en-US"/>
        </w:rPr>
      </w:pPr>
      <w:r w:rsidRPr="00265F3D">
        <w:rPr>
          <w:rFonts w:eastAsia="Calibri" w:cs="Arial"/>
          <w:szCs w:val="22"/>
          <w:lang w:eastAsia="en-US"/>
        </w:rPr>
        <w:t>(i)</w:t>
      </w:r>
      <w:r w:rsidRPr="00265F3D">
        <w:rPr>
          <w:rFonts w:eastAsia="Calibri" w:cs="Arial"/>
          <w:szCs w:val="22"/>
          <w:lang w:eastAsia="en-US"/>
        </w:rPr>
        <w:tab/>
        <w:t>to whom the ballot paper was addressed, and/or</w:t>
      </w:r>
    </w:p>
    <w:p w:rsidR="005F328C" w:rsidRPr="00265F3D" w:rsidRDefault="005F328C" w:rsidP="005F328C">
      <w:pPr>
        <w:pStyle w:val="SchedClauses"/>
        <w:ind w:left="2880" w:hanging="470"/>
        <w:rPr>
          <w:rFonts w:eastAsia="Calibri" w:cs="Arial"/>
          <w:szCs w:val="22"/>
          <w:lang w:eastAsia="en-US"/>
        </w:rPr>
      </w:pPr>
      <w:r w:rsidRPr="00265F3D">
        <w:rPr>
          <w:rFonts w:eastAsia="Calibri" w:cs="Arial"/>
          <w:szCs w:val="22"/>
          <w:lang w:eastAsia="en-US"/>
        </w:rPr>
        <w:t>(ii)</w:t>
      </w:r>
      <w:r w:rsidRPr="00265F3D">
        <w:rPr>
          <w:rFonts w:eastAsia="Calibri" w:cs="Arial"/>
          <w:szCs w:val="22"/>
          <w:lang w:eastAsia="en-US"/>
        </w:rPr>
        <w:tab/>
        <w:t xml:space="preserve">to whom the </w:t>
      </w:r>
      <w:r w:rsidRPr="00265F3D">
        <w:rPr>
          <w:rFonts w:cs="Arial"/>
          <w:szCs w:val="22"/>
        </w:rPr>
        <w:t>voter ID number contained within the e-voting information was allocated,</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(b)</w:t>
      </w:r>
      <w:r w:rsidRPr="00265F3D">
        <w:rPr>
          <w:rFonts w:eastAsia="Calibri" w:cs="Arial"/>
          <w:szCs w:val="22"/>
          <w:lang w:eastAsia="en-US"/>
        </w:rPr>
        <w:tab/>
        <w:t>that he or she has not marked or returned any other voting information in the election, and</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(c)</w:t>
      </w:r>
      <w:r w:rsidRPr="00265F3D">
        <w:rPr>
          <w:rFonts w:eastAsia="Calibri" w:cs="Arial"/>
          <w:szCs w:val="22"/>
          <w:lang w:eastAsia="en-US"/>
        </w:rPr>
        <w:tab/>
        <w:t>the particulars of his or her qualification to vote as a member of the constituency or class within the constituency for which the election is being held,</w:t>
      </w:r>
    </w:p>
    <w:p w:rsidR="005F328C" w:rsidRPr="00265F3D" w:rsidRDefault="005F328C" w:rsidP="006409BD">
      <w:pPr>
        <w:pStyle w:val="Body2"/>
        <w:rPr>
          <w:rFonts w:eastAsia="Calibri"/>
          <w:lang w:eastAsia="en-US"/>
        </w:rPr>
      </w:pPr>
      <w:r w:rsidRPr="00265F3D">
        <w:rPr>
          <w:rFonts w:eastAsia="Calibri"/>
          <w:lang w:eastAsia="en-US"/>
        </w:rPr>
        <w:t>(“declaration of identity”)</w:t>
      </w:r>
    </w:p>
    <w:p w:rsidR="005F328C" w:rsidRPr="00265F3D" w:rsidRDefault="005F328C" w:rsidP="006409BD">
      <w:pPr>
        <w:pStyle w:val="Body2"/>
        <w:rPr>
          <w:rFonts w:eastAsia="Calibri"/>
          <w:lang w:eastAsia="en-US"/>
        </w:rPr>
      </w:pPr>
      <w:r w:rsidRPr="00265F3D">
        <w:rPr>
          <w:rFonts w:eastAsia="Calibri"/>
          <w:lang w:eastAsia="en-US"/>
        </w:rPr>
        <w:t xml:space="preserve">and the corporation shall make such arrangements as it considers appropriate to facilitate the making and the return of a declaration of identity by each voter, whether by the completion of a paper form (“ID declaration form”) or the use of an electronic method. </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voter must be required to return his or her declaration of identity with his or her ballot.</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voting information shall caution the voter that if the declaration of identity is not duly returned or is returned without having been made correctly, any vote cast by the voter may be declared invalid.</w:t>
      </w:r>
    </w:p>
    <w:p w:rsidR="005F328C" w:rsidRPr="00E809FF" w:rsidRDefault="005F328C" w:rsidP="005F328C">
      <w:pPr>
        <w:pStyle w:val="Body1"/>
        <w:rPr>
          <w:rFonts w:eastAsia="Calibri"/>
          <w:i/>
          <w:highlight w:val="yellow"/>
          <w:lang w:eastAsia="en-US"/>
        </w:rPr>
      </w:pPr>
      <w:r w:rsidRPr="00265F3D">
        <w:rPr>
          <w:rFonts w:eastAsia="Calibri"/>
          <w:i/>
          <w:lang w:eastAsia="en-US"/>
        </w:rPr>
        <w:t>Action to be taken before the poll</w:t>
      </w:r>
    </w:p>
    <w:p w:rsidR="005F328C" w:rsidRPr="00265F3D" w:rsidRDefault="005F328C" w:rsidP="005F328C">
      <w:pPr>
        <w:pStyle w:val="SchedClauses"/>
        <w:numPr>
          <w:ilvl w:val="0"/>
          <w:numId w:val="85"/>
        </w:numPr>
        <w:rPr>
          <w:rFonts w:eastAsia="Calibri" w:cs="Arial"/>
          <w:szCs w:val="22"/>
          <w:lang w:eastAsia="en-US"/>
        </w:rPr>
      </w:pPr>
      <w:r w:rsidRPr="00265F3D">
        <w:rPr>
          <w:rFonts w:eastAsia="Calibri" w:cs="Arial"/>
          <w:b/>
          <w:bCs/>
          <w:szCs w:val="22"/>
          <w:lang w:eastAsia="en-US"/>
        </w:rPr>
        <w:t xml:space="preserve">List of </w:t>
      </w:r>
      <w:r w:rsidR="006772AD" w:rsidRPr="00265F3D">
        <w:rPr>
          <w:rFonts w:eastAsia="Calibri" w:cs="Arial"/>
          <w:b/>
          <w:bCs/>
          <w:szCs w:val="22"/>
          <w:lang w:eastAsia="en-US"/>
        </w:rPr>
        <w:t>eligible voters</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corporation is to provide the returning officer with a list of the members of the constituency or class within a constituency for which the election is being held who are eligible to vote by virtue of rule 27 as soon as is reasonably practicable after the final date for the delivery of notices of withdrawals by candidates from an election.</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list is to include, for each member:</w:t>
      </w:r>
    </w:p>
    <w:p w:rsidR="005F328C" w:rsidRPr="00265F3D" w:rsidRDefault="005F328C" w:rsidP="005F328C">
      <w:pPr>
        <w:pStyle w:val="SchedClauses"/>
        <w:ind w:left="1418"/>
        <w:rPr>
          <w:rFonts w:eastAsia="Calibri"/>
          <w:lang w:eastAsia="en-US"/>
        </w:rPr>
      </w:pPr>
      <w:r w:rsidRPr="00265F3D">
        <w:rPr>
          <w:rFonts w:eastAsia="Calibri"/>
          <w:lang w:eastAsia="en-US"/>
        </w:rPr>
        <w:t>(a)</w:t>
      </w:r>
      <w:r w:rsidRPr="00265F3D">
        <w:rPr>
          <w:rFonts w:eastAsia="Calibri"/>
          <w:lang w:eastAsia="en-US"/>
        </w:rPr>
        <w:tab/>
        <w:t>a postal address; and,</w:t>
      </w:r>
    </w:p>
    <w:p w:rsidR="005F328C" w:rsidRPr="00265F3D" w:rsidRDefault="005F328C" w:rsidP="005F328C">
      <w:pPr>
        <w:pStyle w:val="SchedClauses"/>
        <w:ind w:left="1418"/>
        <w:rPr>
          <w:rFonts w:eastAsia="Calibri"/>
          <w:lang w:eastAsia="en-US"/>
        </w:rPr>
      </w:pPr>
      <w:r w:rsidRPr="00265F3D">
        <w:rPr>
          <w:rFonts w:eastAsia="Calibri"/>
          <w:lang w:eastAsia="en-US"/>
        </w:rPr>
        <w:t>(b)</w:t>
      </w:r>
      <w:r w:rsidRPr="00265F3D">
        <w:rPr>
          <w:rFonts w:eastAsia="Calibri"/>
          <w:lang w:eastAsia="en-US"/>
        </w:rPr>
        <w:tab/>
        <w:t>the member’s e-mail address, if this has been provided</w:t>
      </w:r>
    </w:p>
    <w:p w:rsidR="005F328C" w:rsidRPr="00265F3D" w:rsidRDefault="005F328C" w:rsidP="006409BD">
      <w:pPr>
        <w:pStyle w:val="Body2"/>
        <w:rPr>
          <w:rFonts w:eastAsia="Calibri"/>
          <w:lang w:eastAsia="en-US"/>
        </w:rPr>
      </w:pPr>
      <w:r w:rsidRPr="00265F3D">
        <w:rPr>
          <w:rFonts w:eastAsia="Calibri"/>
          <w:lang w:eastAsia="en-US"/>
        </w:rPr>
        <w:t>to which his or her voting information may, subject to rule 22.3, be sent.</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lang w:eastAsia="en-US"/>
        </w:rPr>
        <w:t>The</w:t>
      </w:r>
      <w:r w:rsidRPr="00265F3D">
        <w:rPr>
          <w:rFonts w:eastAsia="Calibri" w:cs="Arial"/>
          <w:szCs w:val="22"/>
          <w:lang w:eastAsia="en-US"/>
        </w:rPr>
        <w:t xml:space="preserve"> corporation may decide that the e-voting information is to be sent only by e-mail to those members in the list of eligible voters for whom an e-mail address is included in that list.</w:t>
      </w:r>
    </w:p>
    <w:p w:rsidR="005F328C" w:rsidRPr="00265F3D" w:rsidRDefault="005F328C" w:rsidP="005F328C">
      <w:pPr>
        <w:pStyle w:val="SchedClauses"/>
        <w:numPr>
          <w:ilvl w:val="0"/>
          <w:numId w:val="85"/>
        </w:numPr>
        <w:rPr>
          <w:rFonts w:eastAsia="Calibri" w:cs="Arial"/>
          <w:b/>
          <w:bCs/>
          <w:szCs w:val="22"/>
          <w:lang w:eastAsia="en-US"/>
        </w:rPr>
      </w:pPr>
      <w:r w:rsidRPr="00265F3D">
        <w:rPr>
          <w:rFonts w:eastAsia="Calibri" w:cs="Arial"/>
          <w:b/>
          <w:bCs/>
          <w:szCs w:val="22"/>
          <w:lang w:eastAsia="en-US"/>
        </w:rPr>
        <w:t xml:space="preserve">Notice of </w:t>
      </w:r>
      <w:r w:rsidR="006772AD" w:rsidRPr="00265F3D">
        <w:rPr>
          <w:rFonts w:eastAsia="Calibri" w:cs="Arial"/>
          <w:b/>
          <w:bCs/>
          <w:szCs w:val="22"/>
          <w:lang w:eastAsia="en-US"/>
        </w:rPr>
        <w:t>poll</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returning officer is to publish a notice of the poll stating:</w:t>
      </w:r>
    </w:p>
    <w:p w:rsidR="005F328C" w:rsidRPr="00265F3D" w:rsidRDefault="005F328C" w:rsidP="005F328C">
      <w:pPr>
        <w:pStyle w:val="SchedClauses"/>
        <w:ind w:left="1418"/>
        <w:rPr>
          <w:rFonts w:eastAsia="Calibri"/>
          <w:lang w:eastAsia="en-US"/>
        </w:rPr>
      </w:pPr>
      <w:r w:rsidRPr="00265F3D">
        <w:rPr>
          <w:rFonts w:eastAsia="Calibri"/>
          <w:lang w:eastAsia="en-US"/>
        </w:rPr>
        <w:t>(a)</w:t>
      </w:r>
      <w:r w:rsidRPr="00265F3D">
        <w:rPr>
          <w:rFonts w:eastAsia="Calibri"/>
          <w:lang w:eastAsia="en-US"/>
        </w:rPr>
        <w:tab/>
        <w:t>the name of the corporation,</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the constituency, or class within a constituency, for which the election is being held,</w:t>
      </w:r>
    </w:p>
    <w:p w:rsidR="005F328C" w:rsidRPr="00265F3D" w:rsidRDefault="005F328C" w:rsidP="005F328C">
      <w:pPr>
        <w:pStyle w:val="SchedClauses"/>
        <w:ind w:left="2160" w:hanging="742"/>
        <w:rPr>
          <w:rFonts w:eastAsia="Calibri"/>
          <w:lang w:eastAsia="en-US"/>
        </w:rPr>
      </w:pPr>
      <w:r w:rsidRPr="00265F3D">
        <w:rPr>
          <w:rFonts w:eastAsia="Calibri"/>
          <w:lang w:eastAsia="en-US"/>
        </w:rPr>
        <w:t>(c)</w:t>
      </w:r>
      <w:r w:rsidRPr="00265F3D">
        <w:rPr>
          <w:rFonts w:eastAsia="Calibri"/>
          <w:lang w:eastAsia="en-US"/>
        </w:rPr>
        <w:tab/>
        <w:t>the number of members of the Council of Governors to be elected from that constituency, or class with that constituency,</w:t>
      </w:r>
    </w:p>
    <w:p w:rsidR="005F328C" w:rsidRPr="00265F3D" w:rsidRDefault="005F328C" w:rsidP="005F328C">
      <w:pPr>
        <w:pStyle w:val="SchedClauses"/>
        <w:ind w:left="2160" w:hanging="742"/>
        <w:rPr>
          <w:rFonts w:eastAsia="Calibri"/>
          <w:lang w:eastAsia="en-US"/>
        </w:rPr>
      </w:pPr>
      <w:r w:rsidRPr="00265F3D">
        <w:rPr>
          <w:rFonts w:eastAsia="Calibri"/>
          <w:lang w:eastAsia="en-US"/>
        </w:rPr>
        <w:t>(d)</w:t>
      </w:r>
      <w:r w:rsidRPr="00265F3D">
        <w:rPr>
          <w:rFonts w:eastAsia="Calibri"/>
          <w:lang w:eastAsia="en-US"/>
        </w:rPr>
        <w:tab/>
        <w:t>the names, contact addresses, and other particulars of the candidates standing for election, with the details and order being the same as in the statement of nominated candidates,</w:t>
      </w:r>
    </w:p>
    <w:p w:rsidR="005F328C" w:rsidRPr="00265F3D" w:rsidRDefault="005F328C" w:rsidP="005F328C">
      <w:pPr>
        <w:pStyle w:val="SchedClauses"/>
        <w:ind w:left="2160" w:hanging="742"/>
        <w:rPr>
          <w:rFonts w:eastAsia="Calibri"/>
          <w:lang w:eastAsia="en-US"/>
        </w:rPr>
      </w:pPr>
      <w:r w:rsidRPr="00265F3D">
        <w:rPr>
          <w:rFonts w:eastAsia="Calibri"/>
          <w:lang w:eastAsia="en-US"/>
        </w:rPr>
        <w:t>(e)</w:t>
      </w:r>
      <w:r w:rsidRPr="00265F3D">
        <w:rPr>
          <w:rFonts w:eastAsia="Calibri"/>
          <w:lang w:eastAsia="en-US"/>
        </w:rPr>
        <w:tab/>
        <w:t>that the ballot papers for the election are to be issued and returned, if appropriate, by post,</w:t>
      </w:r>
    </w:p>
    <w:p w:rsidR="005F328C" w:rsidRPr="00265F3D" w:rsidRDefault="005F328C" w:rsidP="005F328C">
      <w:pPr>
        <w:pStyle w:val="SchedClauses"/>
        <w:ind w:left="2160" w:hanging="742"/>
        <w:rPr>
          <w:rFonts w:eastAsia="Calibri"/>
          <w:lang w:eastAsia="en-US"/>
        </w:rPr>
      </w:pPr>
      <w:r w:rsidRPr="00265F3D">
        <w:rPr>
          <w:rFonts w:eastAsia="Calibri"/>
          <w:lang w:eastAsia="en-US"/>
        </w:rPr>
        <w:t>(f)</w:t>
      </w:r>
      <w:r w:rsidRPr="00265F3D">
        <w:rPr>
          <w:rFonts w:eastAsia="Calibri"/>
          <w:lang w:eastAsia="en-US"/>
        </w:rPr>
        <w:tab/>
        <w:t xml:space="preserve">the methods of polling by which votes may be cast at the election by voters in a constituency or class within a constituency, as determined by the corporation in accordance with rule 19.3, </w:t>
      </w:r>
    </w:p>
    <w:p w:rsidR="005F328C" w:rsidRPr="00265F3D" w:rsidRDefault="005F328C" w:rsidP="005F328C">
      <w:pPr>
        <w:pStyle w:val="SchedClauses"/>
        <w:ind w:left="1418"/>
        <w:rPr>
          <w:rFonts w:eastAsia="Calibri"/>
          <w:lang w:eastAsia="en-US"/>
        </w:rPr>
      </w:pPr>
      <w:r w:rsidRPr="00265F3D">
        <w:rPr>
          <w:rFonts w:eastAsia="Calibri"/>
          <w:lang w:eastAsia="en-US"/>
        </w:rPr>
        <w:t>(g)</w:t>
      </w:r>
      <w:r w:rsidRPr="00265F3D">
        <w:rPr>
          <w:rFonts w:eastAsia="Calibri"/>
          <w:lang w:eastAsia="en-US"/>
        </w:rPr>
        <w:tab/>
        <w:t xml:space="preserve">the address for return of the ballot papers, </w:t>
      </w:r>
    </w:p>
    <w:p w:rsidR="005F328C" w:rsidRPr="00265F3D" w:rsidRDefault="005F328C" w:rsidP="005F328C">
      <w:pPr>
        <w:pStyle w:val="SchedClauses"/>
        <w:ind w:left="2160" w:hanging="742"/>
        <w:rPr>
          <w:rFonts w:eastAsia="Calibri"/>
          <w:lang w:eastAsia="en-US"/>
        </w:rPr>
      </w:pPr>
      <w:r w:rsidRPr="00265F3D">
        <w:rPr>
          <w:rFonts w:eastAsia="Calibri"/>
          <w:lang w:eastAsia="en-US"/>
        </w:rPr>
        <w:t>(h)</w:t>
      </w:r>
      <w:r w:rsidRPr="00265F3D">
        <w:rPr>
          <w:rFonts w:eastAsia="Calibri"/>
          <w:lang w:eastAsia="en-US"/>
        </w:rPr>
        <w:tab/>
        <w:t>the uniform resource locator (url) where, if internet voting is a method of polling, the polling website is located;</w:t>
      </w:r>
    </w:p>
    <w:p w:rsidR="005F328C" w:rsidRPr="00265F3D" w:rsidRDefault="005F328C" w:rsidP="005F328C">
      <w:pPr>
        <w:pStyle w:val="SchedClauses"/>
        <w:ind w:left="2160" w:hanging="742"/>
        <w:rPr>
          <w:rFonts w:eastAsia="Calibri"/>
          <w:lang w:eastAsia="en-US"/>
        </w:rPr>
      </w:pPr>
      <w:r w:rsidRPr="00265F3D">
        <w:rPr>
          <w:rFonts w:eastAsia="Calibri"/>
          <w:lang w:eastAsia="en-US"/>
        </w:rPr>
        <w:t>(i)</w:t>
      </w:r>
      <w:r w:rsidRPr="00265F3D">
        <w:rPr>
          <w:rFonts w:eastAsia="Calibri"/>
          <w:lang w:eastAsia="en-US"/>
        </w:rPr>
        <w:tab/>
        <w:t>the telephone number where, if telephone voting is a method of polling, the telephone voting facility is located,</w:t>
      </w:r>
    </w:p>
    <w:p w:rsidR="005F328C" w:rsidRPr="00265F3D" w:rsidRDefault="005F328C" w:rsidP="005F328C">
      <w:pPr>
        <w:pStyle w:val="SchedClauses"/>
        <w:ind w:left="2160" w:hanging="742"/>
        <w:rPr>
          <w:rFonts w:eastAsia="Calibri"/>
          <w:lang w:eastAsia="en-US"/>
        </w:rPr>
      </w:pPr>
      <w:r w:rsidRPr="00265F3D">
        <w:rPr>
          <w:rFonts w:eastAsia="Calibri"/>
          <w:lang w:eastAsia="en-US"/>
        </w:rPr>
        <w:t>(j)</w:t>
      </w:r>
      <w:r w:rsidRPr="00265F3D">
        <w:rPr>
          <w:rFonts w:eastAsia="Calibri"/>
          <w:lang w:eastAsia="en-US"/>
        </w:rPr>
        <w:tab/>
        <w:t>the telephone number or telephone short code where, if text message voting is a method of polling, the text message voting facility is located,</w:t>
      </w:r>
    </w:p>
    <w:p w:rsidR="005F328C" w:rsidRPr="00265F3D" w:rsidRDefault="005F328C" w:rsidP="005F328C">
      <w:pPr>
        <w:pStyle w:val="SchedClauses"/>
        <w:ind w:left="1418"/>
        <w:rPr>
          <w:rFonts w:eastAsia="Calibri"/>
          <w:lang w:eastAsia="en-US"/>
        </w:rPr>
      </w:pPr>
      <w:r w:rsidRPr="00265F3D">
        <w:rPr>
          <w:rFonts w:eastAsia="Calibri"/>
          <w:lang w:eastAsia="en-US"/>
        </w:rPr>
        <w:t>(k)</w:t>
      </w:r>
      <w:r w:rsidRPr="00265F3D">
        <w:rPr>
          <w:rFonts w:eastAsia="Calibri"/>
          <w:lang w:eastAsia="en-US"/>
        </w:rPr>
        <w:tab/>
        <w:t>the date and time of the close of the poll,</w:t>
      </w:r>
    </w:p>
    <w:p w:rsidR="005F328C" w:rsidRPr="00265F3D" w:rsidRDefault="005F328C" w:rsidP="005F328C">
      <w:pPr>
        <w:pStyle w:val="SchedClauses"/>
        <w:ind w:left="2160" w:hanging="742"/>
        <w:rPr>
          <w:rFonts w:eastAsia="Calibri"/>
          <w:lang w:eastAsia="en-US"/>
        </w:rPr>
      </w:pPr>
      <w:r w:rsidRPr="00265F3D">
        <w:rPr>
          <w:rFonts w:eastAsia="Calibri"/>
          <w:lang w:eastAsia="en-US"/>
        </w:rPr>
        <w:t>(l)</w:t>
      </w:r>
      <w:r w:rsidRPr="00265F3D">
        <w:rPr>
          <w:rFonts w:eastAsia="Calibri"/>
          <w:lang w:eastAsia="en-US"/>
        </w:rPr>
        <w:tab/>
        <w:t>the address and final dates for applications for replacement voting information, and</w:t>
      </w:r>
    </w:p>
    <w:p w:rsidR="005F328C" w:rsidRPr="00265F3D" w:rsidRDefault="005F328C" w:rsidP="005F328C">
      <w:pPr>
        <w:pStyle w:val="SchedClauses"/>
        <w:ind w:left="1418"/>
        <w:rPr>
          <w:rFonts w:eastAsia="Calibri"/>
          <w:lang w:eastAsia="en-US"/>
        </w:rPr>
      </w:pPr>
      <w:r w:rsidRPr="00265F3D">
        <w:rPr>
          <w:rFonts w:eastAsia="Calibri"/>
          <w:lang w:eastAsia="en-US"/>
        </w:rPr>
        <w:t>(m)</w:t>
      </w:r>
      <w:r w:rsidRPr="00265F3D">
        <w:rPr>
          <w:rFonts w:eastAsia="Calibri"/>
          <w:lang w:eastAsia="en-US"/>
        </w:rPr>
        <w:tab/>
        <w:t>the contact details of the returning officer.</w:t>
      </w:r>
    </w:p>
    <w:p w:rsidR="005F328C" w:rsidRPr="00265F3D" w:rsidRDefault="005F328C" w:rsidP="005F328C">
      <w:pPr>
        <w:pStyle w:val="SchedClauses"/>
        <w:numPr>
          <w:ilvl w:val="0"/>
          <w:numId w:val="85"/>
        </w:numPr>
        <w:rPr>
          <w:rFonts w:eastAsia="Calibri" w:cs="Arial"/>
          <w:szCs w:val="22"/>
          <w:lang w:eastAsia="en-US"/>
        </w:rPr>
      </w:pPr>
      <w:r w:rsidRPr="00265F3D">
        <w:rPr>
          <w:rFonts w:eastAsia="Calibri" w:cs="Arial"/>
          <w:b/>
          <w:bCs/>
          <w:szCs w:val="22"/>
          <w:lang w:eastAsia="en-US"/>
        </w:rPr>
        <w:t xml:space="preserve">Issue of </w:t>
      </w:r>
      <w:r w:rsidR="006772AD" w:rsidRPr="00265F3D">
        <w:rPr>
          <w:rFonts w:eastAsia="Calibri" w:cs="Arial"/>
          <w:b/>
          <w:bCs/>
          <w:szCs w:val="22"/>
          <w:lang w:eastAsia="en-US"/>
        </w:rPr>
        <w:t xml:space="preserve">voting information </w:t>
      </w:r>
      <w:r w:rsidRPr="00265F3D">
        <w:rPr>
          <w:rFonts w:eastAsia="Calibri" w:cs="Arial"/>
          <w:b/>
          <w:bCs/>
          <w:szCs w:val="22"/>
          <w:lang w:eastAsia="en-US"/>
        </w:rPr>
        <w:t xml:space="preserve">by </w:t>
      </w:r>
      <w:r w:rsidR="006772AD" w:rsidRPr="00265F3D">
        <w:rPr>
          <w:rFonts w:eastAsia="Calibri" w:cs="Arial"/>
          <w:b/>
          <w:bCs/>
          <w:szCs w:val="22"/>
          <w:lang w:eastAsia="en-US"/>
        </w:rPr>
        <w:t>returning officer</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Subject to rule 24.3, as soon as is reasonably practicable on or after the publication of the notice of the poll, the returning officer is to send the following information by post to each member of the corporation named in the list of eligible voters:</w:t>
      </w:r>
    </w:p>
    <w:p w:rsidR="005F328C" w:rsidRPr="00265F3D" w:rsidRDefault="005F328C" w:rsidP="005F328C">
      <w:pPr>
        <w:pStyle w:val="SchedClauses"/>
        <w:ind w:left="1418"/>
        <w:rPr>
          <w:rFonts w:eastAsia="Calibri"/>
          <w:lang w:eastAsia="en-US"/>
        </w:rPr>
      </w:pPr>
      <w:r w:rsidRPr="00265F3D">
        <w:rPr>
          <w:rFonts w:eastAsia="Calibri"/>
          <w:lang w:eastAsia="en-US"/>
        </w:rPr>
        <w:t>(a)</w:t>
      </w:r>
      <w:r w:rsidRPr="00265F3D">
        <w:rPr>
          <w:rFonts w:eastAsia="Calibri"/>
          <w:lang w:eastAsia="en-US"/>
        </w:rPr>
        <w:tab/>
        <w:t xml:space="preserve">a ballot paper and ballot paper envelope, </w:t>
      </w:r>
    </w:p>
    <w:p w:rsidR="005F328C" w:rsidRPr="00265F3D" w:rsidRDefault="005F328C" w:rsidP="005F328C">
      <w:pPr>
        <w:pStyle w:val="SchedClauses"/>
        <w:ind w:left="1418"/>
        <w:rPr>
          <w:rFonts w:eastAsia="Calibri"/>
          <w:lang w:eastAsia="en-US"/>
        </w:rPr>
      </w:pPr>
      <w:r w:rsidRPr="00265F3D">
        <w:rPr>
          <w:rFonts w:eastAsia="Calibri"/>
          <w:lang w:eastAsia="en-US"/>
        </w:rPr>
        <w:t>(b)</w:t>
      </w:r>
      <w:r w:rsidRPr="00265F3D">
        <w:rPr>
          <w:rFonts w:eastAsia="Calibri"/>
          <w:lang w:eastAsia="en-US"/>
        </w:rPr>
        <w:tab/>
        <w:t xml:space="preserve">the ID declaration form (if required), </w:t>
      </w:r>
    </w:p>
    <w:p w:rsidR="005F328C" w:rsidRPr="00265F3D" w:rsidRDefault="005F328C" w:rsidP="005F328C">
      <w:pPr>
        <w:pStyle w:val="SchedClauses"/>
        <w:ind w:left="2160" w:hanging="742"/>
        <w:rPr>
          <w:rFonts w:eastAsia="Calibri"/>
          <w:lang w:eastAsia="en-US"/>
        </w:rPr>
      </w:pPr>
      <w:r w:rsidRPr="00265F3D">
        <w:rPr>
          <w:rFonts w:eastAsia="Calibri"/>
          <w:lang w:eastAsia="en-US"/>
        </w:rPr>
        <w:t>(c)</w:t>
      </w:r>
      <w:r w:rsidRPr="00265F3D">
        <w:rPr>
          <w:rFonts w:eastAsia="Calibri"/>
          <w:lang w:eastAsia="en-US"/>
        </w:rPr>
        <w:tab/>
        <w:t>information about each candidate standing for election, pursuant to rule 61 of these rules, and</w:t>
      </w:r>
    </w:p>
    <w:p w:rsidR="005F328C" w:rsidRPr="00265F3D" w:rsidRDefault="005F328C" w:rsidP="005F328C">
      <w:pPr>
        <w:pStyle w:val="SchedClauses"/>
        <w:ind w:left="1418"/>
        <w:rPr>
          <w:rFonts w:eastAsia="Calibri"/>
          <w:lang w:eastAsia="en-US"/>
        </w:rPr>
      </w:pPr>
      <w:r w:rsidRPr="00265F3D">
        <w:rPr>
          <w:rFonts w:eastAsia="Calibri"/>
          <w:lang w:eastAsia="en-US"/>
        </w:rPr>
        <w:t>(d)</w:t>
      </w:r>
      <w:r w:rsidRPr="00265F3D">
        <w:rPr>
          <w:rFonts w:eastAsia="Calibri"/>
          <w:lang w:eastAsia="en-US"/>
        </w:rPr>
        <w:tab/>
        <w:t xml:space="preserve">a covering envelope; </w:t>
      </w:r>
    </w:p>
    <w:p w:rsidR="005F328C" w:rsidRPr="00265F3D" w:rsidRDefault="005F328C" w:rsidP="006409BD">
      <w:pPr>
        <w:pStyle w:val="Body2"/>
        <w:rPr>
          <w:rFonts w:eastAsia="Calibri"/>
          <w:lang w:eastAsia="en-US"/>
        </w:rPr>
      </w:pPr>
      <w:r w:rsidRPr="00265F3D">
        <w:rPr>
          <w:rFonts w:eastAsia="Calibri"/>
          <w:lang w:eastAsia="en-US"/>
        </w:rPr>
        <w:t>(“postal voting information”).</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Subject to rules 24.3 and 24.4, as soon as is reasonably practicable on or after the publication of the notice of the poll, the returning officer is to send the following information by e-mail and/ or by post to each member of the corporation named in the list of eligible voters whom the corporation determines in accordance with rule 19.3 and/ or rule 19.4 may cast his or her vote by an e-voting method of polling:</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instructions on how to vote and how to make a declaration of identity (if required),</w:t>
      </w:r>
    </w:p>
    <w:p w:rsidR="005F328C" w:rsidRPr="00265F3D" w:rsidRDefault="005F328C" w:rsidP="005F328C">
      <w:pPr>
        <w:pStyle w:val="SchedClauses"/>
        <w:ind w:left="1418"/>
        <w:rPr>
          <w:rFonts w:eastAsia="Calibri"/>
          <w:lang w:eastAsia="en-US"/>
        </w:rPr>
      </w:pPr>
      <w:r w:rsidRPr="00265F3D">
        <w:rPr>
          <w:rFonts w:eastAsia="Calibri"/>
          <w:lang w:eastAsia="en-US"/>
        </w:rPr>
        <w:t>(b)</w:t>
      </w:r>
      <w:r w:rsidRPr="00265F3D">
        <w:rPr>
          <w:rFonts w:eastAsia="Calibri"/>
          <w:lang w:eastAsia="en-US"/>
        </w:rPr>
        <w:tab/>
        <w:t>the voter’s voter ID number,</w:t>
      </w:r>
    </w:p>
    <w:p w:rsidR="005F328C" w:rsidRPr="00265F3D" w:rsidRDefault="005F328C" w:rsidP="005F328C">
      <w:pPr>
        <w:pStyle w:val="SchedClauses"/>
        <w:ind w:left="2160" w:hanging="742"/>
        <w:rPr>
          <w:rFonts w:eastAsia="Calibri"/>
          <w:lang w:eastAsia="en-US"/>
        </w:rPr>
      </w:pPr>
      <w:r w:rsidRPr="00265F3D">
        <w:rPr>
          <w:rFonts w:eastAsia="Calibri"/>
          <w:lang w:eastAsia="en-US"/>
        </w:rPr>
        <w:t>(c)</w:t>
      </w:r>
      <w:r w:rsidRPr="00265F3D">
        <w:rPr>
          <w:rFonts w:eastAsia="Calibri"/>
          <w:lang w:eastAsia="en-US"/>
        </w:rPr>
        <w:tab/>
        <w:t>information about each candidate standing for election, pursuant to rule 64 of these rules, or details of where this information is readily available on the internet or available in such other formats as the Returning Officer thinks appropriate,</w:t>
      </w:r>
      <w:r w:rsidRPr="00265F3D" w:rsidDel="00952799">
        <w:rPr>
          <w:rFonts w:eastAsia="Calibri"/>
          <w:lang w:eastAsia="en-US"/>
        </w:rPr>
        <w:t xml:space="preserve"> </w:t>
      </w:r>
    </w:p>
    <w:p w:rsidR="005F328C" w:rsidRPr="00265F3D" w:rsidRDefault="005F328C" w:rsidP="005F328C">
      <w:pPr>
        <w:pStyle w:val="SchedClauses"/>
        <w:ind w:left="1418"/>
        <w:rPr>
          <w:rFonts w:eastAsia="Calibri"/>
          <w:lang w:eastAsia="en-US"/>
        </w:rPr>
      </w:pPr>
      <w:r w:rsidRPr="00265F3D">
        <w:rPr>
          <w:rFonts w:eastAsia="Calibri"/>
          <w:lang w:eastAsia="en-US"/>
        </w:rPr>
        <w:t>(d)</w:t>
      </w:r>
      <w:r w:rsidRPr="00265F3D">
        <w:rPr>
          <w:rFonts w:eastAsia="Calibri"/>
          <w:lang w:eastAsia="en-US"/>
        </w:rPr>
        <w:tab/>
        <w:t>contact details of the returning officer,</w:t>
      </w:r>
    </w:p>
    <w:p w:rsidR="005F328C" w:rsidRPr="00265F3D" w:rsidRDefault="005F328C" w:rsidP="006409BD">
      <w:pPr>
        <w:pStyle w:val="Body2"/>
        <w:rPr>
          <w:rFonts w:eastAsia="Calibri"/>
          <w:lang w:eastAsia="en-US"/>
        </w:rPr>
      </w:pPr>
      <w:r w:rsidRPr="00265F3D">
        <w:rPr>
          <w:rFonts w:eastAsia="Calibri"/>
          <w:lang w:eastAsia="en-US"/>
        </w:rPr>
        <w:t>(“e-voting information”).</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corporation may determine that any member of the corporation shall:</w:t>
      </w:r>
    </w:p>
    <w:p w:rsidR="005F328C" w:rsidRPr="00265F3D" w:rsidRDefault="005F328C" w:rsidP="005F328C">
      <w:pPr>
        <w:pStyle w:val="SchedClauses"/>
        <w:ind w:left="1418"/>
        <w:rPr>
          <w:rFonts w:eastAsia="Calibri"/>
          <w:lang w:eastAsia="en-US"/>
        </w:rPr>
      </w:pPr>
      <w:r w:rsidRPr="00265F3D">
        <w:rPr>
          <w:rFonts w:eastAsia="Calibri"/>
          <w:lang w:eastAsia="en-US"/>
        </w:rPr>
        <w:t>(a)</w:t>
      </w:r>
      <w:r w:rsidRPr="00265F3D">
        <w:rPr>
          <w:rFonts w:eastAsia="Calibri"/>
          <w:lang w:eastAsia="en-US"/>
        </w:rPr>
        <w:tab/>
        <w:t>only be sent postal voting information; or</w:t>
      </w:r>
    </w:p>
    <w:p w:rsidR="005F328C" w:rsidRPr="00265F3D" w:rsidRDefault="005F328C" w:rsidP="005F328C">
      <w:pPr>
        <w:pStyle w:val="SchedClauses"/>
        <w:ind w:left="1418"/>
        <w:rPr>
          <w:rFonts w:eastAsia="Calibri"/>
          <w:lang w:eastAsia="en-US"/>
        </w:rPr>
      </w:pPr>
      <w:r w:rsidRPr="00265F3D">
        <w:rPr>
          <w:rFonts w:eastAsia="Calibri"/>
          <w:lang w:eastAsia="en-US"/>
        </w:rPr>
        <w:t>(b)</w:t>
      </w:r>
      <w:r w:rsidRPr="00265F3D">
        <w:rPr>
          <w:rFonts w:eastAsia="Calibri"/>
          <w:lang w:eastAsia="en-US"/>
        </w:rPr>
        <w:tab/>
        <w:t>only be sent e-voting information; or</w:t>
      </w:r>
    </w:p>
    <w:p w:rsidR="005F328C" w:rsidRPr="00265F3D" w:rsidRDefault="005F328C" w:rsidP="005F328C">
      <w:pPr>
        <w:pStyle w:val="SchedClauses"/>
        <w:ind w:left="1418"/>
        <w:rPr>
          <w:rFonts w:eastAsia="Calibri"/>
          <w:lang w:eastAsia="en-US"/>
        </w:rPr>
      </w:pPr>
      <w:r w:rsidRPr="00265F3D">
        <w:rPr>
          <w:rFonts w:eastAsia="Calibri"/>
          <w:lang w:eastAsia="en-US"/>
        </w:rPr>
        <w:t>(c)</w:t>
      </w:r>
      <w:r w:rsidRPr="00265F3D">
        <w:rPr>
          <w:rFonts w:eastAsia="Calibri"/>
          <w:lang w:eastAsia="en-US"/>
        </w:rPr>
        <w:tab/>
        <w:t>be sent both postal voting information and e-voting information;</w:t>
      </w:r>
    </w:p>
    <w:p w:rsidR="005F328C" w:rsidRPr="00265F3D" w:rsidRDefault="005F328C" w:rsidP="006409BD">
      <w:pPr>
        <w:pStyle w:val="Body2"/>
        <w:rPr>
          <w:rFonts w:eastAsia="Calibri"/>
          <w:lang w:eastAsia="en-US"/>
        </w:rPr>
      </w:pPr>
      <w:r w:rsidRPr="00265F3D">
        <w:rPr>
          <w:rFonts w:eastAsia="Calibri"/>
          <w:lang w:eastAsia="en-US"/>
        </w:rPr>
        <w:t>for the purposes of the poll.</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If the corporation determines, in accordance with rule 22.3, that the e-voting information is to be sent only by e-mail to those members in the list of eligible voters for whom an e-mail address is included in that list, then the returning officer shall only send that information by e-mail.</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voting information is to be sent to the postal address and/ or e-mail address for each member, as specified in the list of eligible voters.</w:t>
      </w:r>
    </w:p>
    <w:p w:rsidR="005F328C" w:rsidRPr="00265F3D" w:rsidRDefault="005F328C" w:rsidP="005F328C">
      <w:pPr>
        <w:pStyle w:val="SchedClauses"/>
        <w:numPr>
          <w:ilvl w:val="0"/>
          <w:numId w:val="85"/>
        </w:numPr>
        <w:rPr>
          <w:rFonts w:eastAsia="Calibri" w:cs="Arial"/>
          <w:szCs w:val="22"/>
          <w:lang w:eastAsia="en-US"/>
        </w:rPr>
      </w:pPr>
      <w:r w:rsidRPr="00265F3D">
        <w:rPr>
          <w:rFonts w:eastAsia="Calibri" w:cs="Arial"/>
          <w:b/>
          <w:szCs w:val="22"/>
          <w:lang w:eastAsia="en-US"/>
        </w:rPr>
        <w:t xml:space="preserve">Ballot </w:t>
      </w:r>
      <w:r w:rsidR="006772AD" w:rsidRPr="00265F3D">
        <w:rPr>
          <w:rFonts w:eastAsia="Calibri" w:cs="Arial"/>
          <w:b/>
          <w:szCs w:val="22"/>
          <w:lang w:eastAsia="en-US"/>
        </w:rPr>
        <w:t xml:space="preserve">paper envelope </w:t>
      </w:r>
      <w:r w:rsidRPr="00265F3D">
        <w:rPr>
          <w:rFonts w:eastAsia="Calibri" w:cs="Arial"/>
          <w:b/>
          <w:szCs w:val="22"/>
          <w:lang w:eastAsia="en-US"/>
        </w:rPr>
        <w:t xml:space="preserve">and </w:t>
      </w:r>
      <w:r w:rsidR="006772AD" w:rsidRPr="00265F3D">
        <w:rPr>
          <w:rFonts w:eastAsia="Calibri" w:cs="Arial"/>
          <w:b/>
          <w:szCs w:val="22"/>
          <w:lang w:eastAsia="en-US"/>
        </w:rPr>
        <w:t>covering envelope</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ballot paper envelope must have clear instructions to the voter printed on it, instructing the voter to seal the ballot paper inside the envelope once the ballot paper has been marked.</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covering envelope is to have:</w:t>
      </w:r>
    </w:p>
    <w:p w:rsidR="005F328C" w:rsidRPr="00265F3D" w:rsidRDefault="005F328C" w:rsidP="005F328C">
      <w:pPr>
        <w:pStyle w:val="SchedClauses"/>
        <w:ind w:left="1418"/>
        <w:rPr>
          <w:rFonts w:eastAsia="Calibri"/>
          <w:lang w:eastAsia="en-US"/>
        </w:rPr>
      </w:pPr>
      <w:r w:rsidRPr="00265F3D">
        <w:rPr>
          <w:rFonts w:eastAsia="Calibri"/>
          <w:lang w:eastAsia="en-US"/>
        </w:rPr>
        <w:t>(a)</w:t>
      </w:r>
      <w:r w:rsidRPr="00265F3D">
        <w:rPr>
          <w:rFonts w:eastAsia="Calibri"/>
          <w:lang w:eastAsia="en-US"/>
        </w:rPr>
        <w:tab/>
        <w:t>the address for return of the ballot paper printed on it, and</w:t>
      </w:r>
    </w:p>
    <w:p w:rsidR="005F328C" w:rsidRPr="00265F3D" w:rsidRDefault="005F328C" w:rsidP="005F328C">
      <w:pPr>
        <w:pStyle w:val="SchedClauses"/>
        <w:ind w:left="1418"/>
        <w:rPr>
          <w:rFonts w:eastAsia="Calibri"/>
          <w:lang w:eastAsia="en-US"/>
        </w:rPr>
      </w:pPr>
      <w:r w:rsidRPr="00265F3D">
        <w:rPr>
          <w:rFonts w:eastAsia="Calibri"/>
          <w:lang w:eastAsia="en-US"/>
        </w:rPr>
        <w:t>(b)</w:t>
      </w:r>
      <w:r w:rsidRPr="00265F3D">
        <w:rPr>
          <w:rFonts w:eastAsia="Calibri"/>
          <w:lang w:eastAsia="en-US"/>
        </w:rPr>
        <w:tab/>
        <w:t>pre-paid postage for return to that address.</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There should be clear instructions, either printed on the covering envelope or elsewhere, instructing the voter to seal the following documents inside the covering envelope and return it to the returning officer:</w:t>
      </w:r>
    </w:p>
    <w:p w:rsidR="005F328C" w:rsidRPr="00265F3D" w:rsidRDefault="005F328C" w:rsidP="005F328C">
      <w:pPr>
        <w:pStyle w:val="SchedClauses"/>
        <w:ind w:left="1418"/>
        <w:rPr>
          <w:rFonts w:eastAsia="Calibri"/>
          <w:lang w:eastAsia="en-US"/>
        </w:rPr>
      </w:pPr>
      <w:r w:rsidRPr="00265F3D">
        <w:rPr>
          <w:rFonts w:eastAsia="Calibri"/>
          <w:lang w:eastAsia="en-US"/>
        </w:rPr>
        <w:t>(a)</w:t>
      </w:r>
      <w:r w:rsidRPr="00265F3D">
        <w:rPr>
          <w:rFonts w:eastAsia="Calibri"/>
          <w:lang w:eastAsia="en-US"/>
        </w:rPr>
        <w:tab/>
        <w:t xml:space="preserve">the completed ID declaration form if required, and </w:t>
      </w:r>
    </w:p>
    <w:p w:rsidR="005F328C" w:rsidRPr="00265F3D" w:rsidRDefault="005F328C" w:rsidP="005F328C">
      <w:pPr>
        <w:pStyle w:val="SchedClauses"/>
        <w:ind w:left="1418"/>
        <w:rPr>
          <w:rFonts w:eastAsia="Calibri"/>
          <w:lang w:eastAsia="en-US"/>
        </w:rPr>
      </w:pPr>
      <w:r w:rsidRPr="00265F3D">
        <w:rPr>
          <w:rFonts w:eastAsia="Calibri"/>
          <w:lang w:eastAsia="en-US"/>
        </w:rPr>
        <w:t>(b)</w:t>
      </w:r>
      <w:r w:rsidRPr="00265F3D">
        <w:rPr>
          <w:rFonts w:eastAsia="Calibri"/>
          <w:lang w:eastAsia="en-US"/>
        </w:rPr>
        <w:tab/>
        <w:t>the ballot paper envelope, with the ballot paper sealed inside it.</w:t>
      </w:r>
    </w:p>
    <w:p w:rsidR="005F328C" w:rsidRPr="00265F3D" w:rsidRDefault="005F328C" w:rsidP="005F328C">
      <w:pPr>
        <w:pStyle w:val="SchedClauses"/>
        <w:numPr>
          <w:ilvl w:val="0"/>
          <w:numId w:val="85"/>
        </w:numPr>
        <w:rPr>
          <w:rFonts w:eastAsia="Calibri" w:cs="Arial"/>
          <w:szCs w:val="22"/>
          <w:lang w:eastAsia="en-US"/>
        </w:rPr>
      </w:pPr>
      <w:r w:rsidRPr="00265F3D">
        <w:rPr>
          <w:rFonts w:eastAsia="Calibri" w:cs="Arial"/>
          <w:b/>
          <w:szCs w:val="22"/>
          <w:lang w:eastAsia="en-US"/>
        </w:rPr>
        <w:t xml:space="preserve">E-voting </w:t>
      </w:r>
      <w:r w:rsidR="006772AD" w:rsidRPr="00265F3D">
        <w:rPr>
          <w:rFonts w:eastAsia="Calibri" w:cs="Arial"/>
          <w:b/>
          <w:szCs w:val="22"/>
          <w:lang w:eastAsia="en-US"/>
        </w:rPr>
        <w:t>systems</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 xml:space="preserve">If internet voting is a method of polling for the relevant election then the returning officer must provide a website for the purpose of voting over the internet (in these rules referred to as "the polling website"). </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If telephone voting is a method of polling for the relevant election then the returning officer must provide an automated telephone system for the purpose of voting by the use of a touch-tone telephone (in these rules referred to as “the telephone voting facility”).</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If text message voting is a method of polling for the relevant election then the returning officer must provide an automated text messaging system for the purpose of voting by text message (in these rules referred to as “the text message voting facility”).</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returning officer shall ensure that the polling website and internet voting system provided will:</w:t>
      </w:r>
    </w:p>
    <w:p w:rsidR="005F328C" w:rsidRPr="00265F3D" w:rsidRDefault="005F328C" w:rsidP="005F328C">
      <w:pPr>
        <w:pStyle w:val="SchedClauses"/>
        <w:ind w:left="1418"/>
        <w:rPr>
          <w:rFonts w:eastAsia="Calibri" w:cs="Arial"/>
          <w:szCs w:val="22"/>
        </w:rPr>
      </w:pPr>
      <w:r w:rsidRPr="00265F3D">
        <w:rPr>
          <w:rFonts w:eastAsia="Calibri" w:cs="Arial"/>
          <w:szCs w:val="22"/>
        </w:rPr>
        <w:t>(a)</w:t>
      </w:r>
      <w:r w:rsidRPr="00265F3D">
        <w:rPr>
          <w:rFonts w:eastAsia="Calibri" w:cs="Arial"/>
          <w:szCs w:val="22"/>
        </w:rPr>
        <w:tab/>
        <w:t>require a voter to:</w:t>
      </w:r>
    </w:p>
    <w:p w:rsidR="005F328C" w:rsidRPr="00265F3D" w:rsidRDefault="005F328C" w:rsidP="005F328C">
      <w:pPr>
        <w:pStyle w:val="SchedClauses"/>
        <w:ind w:left="2410"/>
        <w:rPr>
          <w:rFonts w:eastAsia="Calibri"/>
        </w:rPr>
      </w:pPr>
      <w:r w:rsidRPr="00265F3D">
        <w:rPr>
          <w:rFonts w:eastAsia="Calibri"/>
        </w:rPr>
        <w:t>(i)</w:t>
      </w:r>
      <w:r w:rsidRPr="00265F3D">
        <w:rPr>
          <w:rFonts w:eastAsia="Calibri"/>
        </w:rPr>
        <w:tab/>
        <w:t>enter his or her voter ID number; and</w:t>
      </w:r>
    </w:p>
    <w:p w:rsidR="005F328C" w:rsidRPr="00265F3D" w:rsidRDefault="005F328C" w:rsidP="005F328C">
      <w:pPr>
        <w:pStyle w:val="SchedClauses"/>
        <w:ind w:left="2880" w:hanging="470"/>
        <w:rPr>
          <w:rFonts w:eastAsia="Calibri"/>
        </w:rPr>
      </w:pPr>
      <w:r w:rsidRPr="00265F3D">
        <w:rPr>
          <w:rFonts w:eastAsia="Calibri"/>
        </w:rPr>
        <w:t>(ii)</w:t>
      </w:r>
      <w:r w:rsidRPr="00265F3D">
        <w:rPr>
          <w:rFonts w:eastAsia="Calibri"/>
        </w:rPr>
        <w:tab/>
        <w:t>where the election is for a public or patient constituency, make a declaration of identity;</w:t>
      </w:r>
    </w:p>
    <w:p w:rsidR="005F328C" w:rsidRPr="00265F3D" w:rsidRDefault="005F328C" w:rsidP="005F328C">
      <w:pPr>
        <w:pStyle w:val="Body3"/>
        <w:ind w:left="2410"/>
        <w:rPr>
          <w:rFonts w:eastAsia="Calibri"/>
        </w:rPr>
      </w:pPr>
      <w:r w:rsidRPr="00265F3D">
        <w:rPr>
          <w:rFonts w:eastAsia="Calibri"/>
        </w:rPr>
        <w:t xml:space="preserve">in order to be able to cast his or her vote; </w:t>
      </w:r>
    </w:p>
    <w:p w:rsidR="005F328C" w:rsidRPr="00265F3D" w:rsidRDefault="005F328C" w:rsidP="005F328C">
      <w:pPr>
        <w:pStyle w:val="SchedClauses"/>
        <w:ind w:left="1418"/>
        <w:rPr>
          <w:rFonts w:eastAsia="Calibri" w:cs="Arial"/>
          <w:szCs w:val="22"/>
        </w:rPr>
      </w:pPr>
      <w:r w:rsidRPr="00265F3D">
        <w:rPr>
          <w:rFonts w:eastAsia="Calibri" w:cs="Arial"/>
          <w:szCs w:val="22"/>
        </w:rPr>
        <w:t>(b)</w:t>
      </w:r>
      <w:r w:rsidRPr="00265F3D">
        <w:rPr>
          <w:rFonts w:eastAsia="Calibri" w:cs="Arial"/>
          <w:szCs w:val="22"/>
        </w:rPr>
        <w:tab/>
        <w:t>specify:</w:t>
      </w:r>
    </w:p>
    <w:p w:rsidR="005F328C" w:rsidRPr="00265F3D" w:rsidRDefault="005F328C" w:rsidP="005F328C">
      <w:pPr>
        <w:pStyle w:val="SchedClauses"/>
        <w:ind w:left="2410"/>
        <w:rPr>
          <w:rFonts w:eastAsia="Calibri"/>
        </w:rPr>
      </w:pPr>
      <w:r w:rsidRPr="00265F3D">
        <w:rPr>
          <w:rFonts w:eastAsia="Calibri"/>
        </w:rPr>
        <w:t>(i)</w:t>
      </w:r>
      <w:r w:rsidRPr="00265F3D">
        <w:rPr>
          <w:rFonts w:eastAsia="Calibri"/>
        </w:rPr>
        <w:tab/>
        <w:t>the name of the corporation,</w:t>
      </w:r>
    </w:p>
    <w:p w:rsidR="005F328C" w:rsidRPr="00265F3D" w:rsidRDefault="005F328C" w:rsidP="005F328C">
      <w:pPr>
        <w:pStyle w:val="SchedClauses"/>
        <w:ind w:left="2880" w:hanging="470"/>
        <w:rPr>
          <w:rFonts w:eastAsia="Calibri"/>
        </w:rPr>
      </w:pPr>
      <w:r w:rsidRPr="00265F3D">
        <w:rPr>
          <w:rFonts w:eastAsia="Calibri"/>
        </w:rPr>
        <w:t>(ii)</w:t>
      </w:r>
      <w:r w:rsidRPr="00265F3D">
        <w:rPr>
          <w:rFonts w:eastAsia="Calibri"/>
        </w:rPr>
        <w:tab/>
        <w:t>the constituency, or class within a constituency, for which the election is being held,</w:t>
      </w:r>
    </w:p>
    <w:p w:rsidR="005F328C" w:rsidRPr="00265F3D" w:rsidRDefault="005F328C" w:rsidP="005F328C">
      <w:pPr>
        <w:pStyle w:val="SchedClauses"/>
        <w:ind w:left="2880" w:hanging="470"/>
        <w:rPr>
          <w:rFonts w:eastAsia="Calibri"/>
        </w:rPr>
      </w:pPr>
      <w:r w:rsidRPr="00265F3D">
        <w:rPr>
          <w:rFonts w:eastAsia="Calibri"/>
        </w:rPr>
        <w:t>(iii)</w:t>
      </w:r>
      <w:r w:rsidRPr="00265F3D">
        <w:rPr>
          <w:rFonts w:eastAsia="Calibri"/>
        </w:rPr>
        <w:tab/>
        <w:t>the number of members of the Council of Governors to be elected from that constituency, or class within that constituency,</w:t>
      </w:r>
    </w:p>
    <w:p w:rsidR="005F328C" w:rsidRPr="00265F3D" w:rsidRDefault="005F328C" w:rsidP="005F328C">
      <w:pPr>
        <w:pStyle w:val="SchedClauses"/>
        <w:ind w:left="2880" w:hanging="470"/>
        <w:rPr>
          <w:rFonts w:eastAsia="Calibri"/>
        </w:rPr>
      </w:pPr>
      <w:r w:rsidRPr="00265F3D">
        <w:rPr>
          <w:rFonts w:eastAsia="Calibri"/>
        </w:rPr>
        <w:t>(iv)</w:t>
      </w:r>
      <w:r w:rsidRPr="00265F3D">
        <w:rPr>
          <w:rFonts w:eastAsia="Calibri"/>
        </w:rPr>
        <w:tab/>
        <w:t>the names and other particulars of the candidates standing for election, with the details and order being the same as in the statement of nominated candidates,</w:t>
      </w:r>
    </w:p>
    <w:p w:rsidR="005F328C" w:rsidRPr="00265F3D" w:rsidRDefault="005F328C" w:rsidP="005F328C">
      <w:pPr>
        <w:pStyle w:val="SchedClauses"/>
        <w:ind w:left="2880" w:hanging="470"/>
        <w:rPr>
          <w:rFonts w:eastAsia="Calibri"/>
        </w:rPr>
      </w:pPr>
      <w:r w:rsidRPr="00265F3D">
        <w:rPr>
          <w:rFonts w:eastAsia="Calibri"/>
        </w:rPr>
        <w:t>(v)</w:t>
      </w:r>
      <w:r w:rsidRPr="00265F3D">
        <w:rPr>
          <w:rFonts w:eastAsia="Calibri"/>
        </w:rPr>
        <w:tab/>
        <w:t>instructions on how to vote and how to make a declaration of identity,</w:t>
      </w:r>
    </w:p>
    <w:p w:rsidR="005F328C" w:rsidRPr="00265F3D" w:rsidRDefault="005F328C" w:rsidP="005F328C">
      <w:pPr>
        <w:pStyle w:val="SchedClauses"/>
        <w:ind w:left="2410"/>
        <w:rPr>
          <w:rFonts w:eastAsia="Calibri"/>
        </w:rPr>
      </w:pPr>
      <w:r w:rsidRPr="00265F3D">
        <w:rPr>
          <w:rFonts w:eastAsia="Calibri"/>
        </w:rPr>
        <w:t>(vi)</w:t>
      </w:r>
      <w:r w:rsidRPr="00265F3D">
        <w:rPr>
          <w:rFonts w:eastAsia="Calibri"/>
        </w:rPr>
        <w:tab/>
        <w:t>the date and time of the close of the poll, and</w:t>
      </w:r>
    </w:p>
    <w:p w:rsidR="005F328C" w:rsidRPr="00265F3D" w:rsidRDefault="005F328C" w:rsidP="005F328C">
      <w:pPr>
        <w:pStyle w:val="SchedClauses"/>
        <w:ind w:left="2410"/>
        <w:rPr>
          <w:rFonts w:eastAsia="Calibri"/>
        </w:rPr>
      </w:pPr>
      <w:r w:rsidRPr="00265F3D">
        <w:rPr>
          <w:rFonts w:eastAsia="Calibri"/>
        </w:rPr>
        <w:t>(vii)</w:t>
      </w:r>
      <w:r w:rsidRPr="00265F3D">
        <w:rPr>
          <w:rFonts w:eastAsia="Calibri"/>
        </w:rPr>
        <w:tab/>
        <w:t>the contact details of the returning officer;</w:t>
      </w:r>
    </w:p>
    <w:p w:rsidR="005F328C" w:rsidRPr="00265F3D" w:rsidRDefault="005F328C" w:rsidP="005F328C">
      <w:pPr>
        <w:pStyle w:val="SchedClauses"/>
        <w:ind w:left="2160" w:hanging="742"/>
        <w:rPr>
          <w:rFonts w:eastAsia="Calibri" w:cs="Arial"/>
          <w:szCs w:val="22"/>
        </w:rPr>
      </w:pPr>
      <w:r w:rsidRPr="00265F3D">
        <w:rPr>
          <w:rFonts w:eastAsia="Calibri" w:cs="Arial"/>
          <w:szCs w:val="22"/>
        </w:rPr>
        <w:t>(c)</w:t>
      </w:r>
      <w:r w:rsidRPr="00265F3D">
        <w:rPr>
          <w:rFonts w:eastAsia="Calibri" w:cs="Arial"/>
          <w:szCs w:val="22"/>
        </w:rPr>
        <w:tab/>
        <w:t xml:space="preserve">prevent a voter from voting for more candidates than he or she is entitled to at the election; </w:t>
      </w:r>
    </w:p>
    <w:p w:rsidR="005F328C" w:rsidRPr="00265F3D" w:rsidRDefault="005F328C" w:rsidP="005F328C">
      <w:pPr>
        <w:pStyle w:val="SchedClauses"/>
        <w:ind w:left="2160" w:hanging="742"/>
        <w:rPr>
          <w:rFonts w:eastAsia="Calibri" w:cs="Arial"/>
          <w:szCs w:val="22"/>
        </w:rPr>
      </w:pPr>
      <w:r w:rsidRPr="00265F3D">
        <w:rPr>
          <w:rFonts w:eastAsia="Calibri" w:cs="Arial"/>
          <w:szCs w:val="22"/>
        </w:rPr>
        <w:t>(d)</w:t>
      </w:r>
      <w:r w:rsidRPr="00265F3D">
        <w:rPr>
          <w:rFonts w:eastAsia="Calibri" w:cs="Arial"/>
          <w:szCs w:val="22"/>
        </w:rPr>
        <w:tab/>
        <w:t>create a record ("internet voting record") that is stored in the internet voting system in respect of each vote cast by a voter using the internet that comprises of:</w:t>
      </w:r>
    </w:p>
    <w:p w:rsidR="005F328C" w:rsidRPr="00265F3D" w:rsidRDefault="005F328C" w:rsidP="005F328C">
      <w:pPr>
        <w:pStyle w:val="SchedClauses"/>
        <w:ind w:left="2410"/>
        <w:rPr>
          <w:rFonts w:eastAsia="Calibri"/>
        </w:rPr>
      </w:pPr>
      <w:r w:rsidRPr="00265F3D">
        <w:rPr>
          <w:rFonts w:eastAsia="Calibri"/>
        </w:rPr>
        <w:t>(i)</w:t>
      </w:r>
      <w:r w:rsidRPr="00265F3D">
        <w:rPr>
          <w:rFonts w:eastAsia="Calibri"/>
        </w:rPr>
        <w:tab/>
        <w:t>the voter’s voter ID number;</w:t>
      </w:r>
    </w:p>
    <w:p w:rsidR="005F328C" w:rsidRPr="00265F3D" w:rsidRDefault="005F328C" w:rsidP="005F328C">
      <w:pPr>
        <w:pStyle w:val="SchedClauses"/>
        <w:ind w:left="2410"/>
        <w:rPr>
          <w:rFonts w:eastAsia="Calibri"/>
        </w:rPr>
      </w:pPr>
      <w:r w:rsidRPr="00265F3D">
        <w:rPr>
          <w:rFonts w:eastAsia="Calibri"/>
        </w:rPr>
        <w:t>(ii)</w:t>
      </w:r>
      <w:r w:rsidRPr="00265F3D">
        <w:rPr>
          <w:rFonts w:eastAsia="Calibri"/>
        </w:rPr>
        <w:tab/>
        <w:t>the voter’s declaration of identity (where required);</w:t>
      </w:r>
    </w:p>
    <w:p w:rsidR="005F328C" w:rsidRPr="00265F3D" w:rsidRDefault="005F328C" w:rsidP="005F328C">
      <w:pPr>
        <w:pStyle w:val="SchedClauses"/>
        <w:ind w:left="2880" w:hanging="470"/>
        <w:rPr>
          <w:rFonts w:eastAsia="Calibri"/>
        </w:rPr>
      </w:pPr>
      <w:r w:rsidRPr="00265F3D">
        <w:rPr>
          <w:rFonts w:eastAsia="Calibri"/>
        </w:rPr>
        <w:t>(iii)</w:t>
      </w:r>
      <w:r w:rsidRPr="00265F3D">
        <w:rPr>
          <w:rFonts w:eastAsia="Calibri"/>
        </w:rPr>
        <w:tab/>
        <w:t>the candidate or candidates for whom the voter has voted; and</w:t>
      </w:r>
    </w:p>
    <w:p w:rsidR="005F328C" w:rsidRPr="00265F3D" w:rsidRDefault="005F328C" w:rsidP="005F328C">
      <w:pPr>
        <w:pStyle w:val="SchedClauses"/>
        <w:ind w:left="2410"/>
        <w:rPr>
          <w:rFonts w:eastAsia="Calibri"/>
        </w:rPr>
      </w:pPr>
      <w:r w:rsidRPr="00265F3D">
        <w:rPr>
          <w:rFonts w:eastAsia="Calibri"/>
        </w:rPr>
        <w:t>(iv)</w:t>
      </w:r>
      <w:r w:rsidRPr="00265F3D">
        <w:rPr>
          <w:rFonts w:eastAsia="Calibri"/>
        </w:rPr>
        <w:tab/>
        <w:t>the date and time of the voter’s vote,</w:t>
      </w:r>
    </w:p>
    <w:p w:rsidR="005F328C" w:rsidRPr="00265F3D" w:rsidRDefault="005F328C" w:rsidP="005F328C">
      <w:pPr>
        <w:pStyle w:val="SchedClauses"/>
        <w:ind w:left="2160" w:hanging="742"/>
        <w:rPr>
          <w:rFonts w:eastAsia="Calibri" w:cs="Arial"/>
          <w:szCs w:val="22"/>
        </w:rPr>
      </w:pPr>
      <w:r w:rsidRPr="00265F3D">
        <w:rPr>
          <w:rFonts w:eastAsia="Calibri" w:cs="Arial"/>
          <w:szCs w:val="22"/>
        </w:rPr>
        <w:t>(e)</w:t>
      </w:r>
      <w:r w:rsidRPr="00265F3D">
        <w:rPr>
          <w:rFonts w:eastAsia="Calibri" w:cs="Arial"/>
          <w:szCs w:val="22"/>
        </w:rPr>
        <w:tab/>
        <w:t>if the voter’s vote has been duly cast and recorded, provide the voter with confirmation of this; and</w:t>
      </w:r>
    </w:p>
    <w:p w:rsidR="005F328C" w:rsidRPr="00265F3D" w:rsidRDefault="005F328C" w:rsidP="005F328C">
      <w:pPr>
        <w:pStyle w:val="SchedClauses"/>
        <w:ind w:left="1418"/>
        <w:rPr>
          <w:rFonts w:eastAsia="Calibri" w:cs="Arial"/>
          <w:szCs w:val="22"/>
        </w:rPr>
      </w:pPr>
      <w:r w:rsidRPr="00265F3D">
        <w:rPr>
          <w:rFonts w:eastAsia="Calibri" w:cs="Arial"/>
          <w:szCs w:val="22"/>
        </w:rPr>
        <w:t>(f)</w:t>
      </w:r>
      <w:r w:rsidRPr="00265F3D">
        <w:rPr>
          <w:rFonts w:eastAsia="Calibri" w:cs="Arial"/>
          <w:szCs w:val="22"/>
        </w:rPr>
        <w:tab/>
        <w:t>prevent any voter from voting after the close of poll.</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returning officer shall ensure that the telephone voting facility and telephone voting system provided will:</w:t>
      </w:r>
    </w:p>
    <w:p w:rsidR="005F328C" w:rsidRPr="00265F3D" w:rsidRDefault="005F328C" w:rsidP="005F328C">
      <w:pPr>
        <w:pStyle w:val="SchedClauses"/>
        <w:ind w:left="1418"/>
        <w:rPr>
          <w:rFonts w:eastAsia="Calibri" w:cs="Arial"/>
          <w:szCs w:val="22"/>
          <w:lang w:eastAsia="en-US"/>
        </w:rPr>
      </w:pPr>
      <w:r w:rsidRPr="00265F3D">
        <w:rPr>
          <w:rFonts w:eastAsia="Calibri" w:cs="Arial"/>
          <w:szCs w:val="22"/>
        </w:rPr>
        <w:t>(a)</w:t>
      </w:r>
      <w:r w:rsidRPr="00265F3D">
        <w:rPr>
          <w:rFonts w:eastAsia="Calibri" w:cs="Arial"/>
          <w:szCs w:val="22"/>
        </w:rPr>
        <w:tab/>
        <w:t>require</w:t>
      </w:r>
      <w:r w:rsidRPr="00265F3D">
        <w:rPr>
          <w:rFonts w:eastAsia="Calibri" w:cs="Arial"/>
          <w:szCs w:val="22"/>
          <w:lang w:eastAsia="en-US"/>
        </w:rPr>
        <w:t xml:space="preserve"> a voter to</w:t>
      </w:r>
    </w:p>
    <w:p w:rsidR="005F328C" w:rsidRPr="00265F3D" w:rsidRDefault="005F328C" w:rsidP="005F328C">
      <w:pPr>
        <w:pStyle w:val="SchedClauses"/>
        <w:ind w:left="2880" w:hanging="470"/>
      </w:pPr>
      <w:r w:rsidRPr="00265F3D">
        <w:t>(i)</w:t>
      </w:r>
      <w:r w:rsidRPr="00265F3D">
        <w:tab/>
        <w:t>enter his or her voter ID number in order to be able to cast his or her vote; and</w:t>
      </w:r>
    </w:p>
    <w:p w:rsidR="005F328C" w:rsidRPr="00265F3D" w:rsidRDefault="005F328C" w:rsidP="005F328C">
      <w:pPr>
        <w:pStyle w:val="SchedClauses"/>
        <w:ind w:left="2880" w:hanging="470"/>
      </w:pPr>
      <w:r w:rsidRPr="00265F3D">
        <w:t>(ii)</w:t>
      </w:r>
      <w:r w:rsidRPr="00265F3D">
        <w:tab/>
        <w:t>where the election is for a public or patient constituency, make a declaration of identity;</w:t>
      </w:r>
    </w:p>
    <w:p w:rsidR="005F328C" w:rsidRPr="00265F3D" w:rsidRDefault="005F328C" w:rsidP="005F328C">
      <w:pPr>
        <w:pStyle w:val="SchedClauses"/>
        <w:ind w:left="1418"/>
        <w:rPr>
          <w:rFonts w:eastAsia="Calibri" w:cs="Arial"/>
          <w:szCs w:val="22"/>
          <w:lang w:eastAsia="en-US"/>
        </w:rPr>
      </w:pPr>
      <w:r w:rsidRPr="00265F3D">
        <w:rPr>
          <w:rFonts w:eastAsia="Calibri" w:cs="Arial"/>
          <w:szCs w:val="22"/>
          <w:lang w:eastAsia="en-US"/>
        </w:rPr>
        <w:t>(b)</w:t>
      </w:r>
      <w:r w:rsidRPr="00265F3D">
        <w:rPr>
          <w:rFonts w:eastAsia="Calibri" w:cs="Arial"/>
          <w:szCs w:val="22"/>
          <w:lang w:eastAsia="en-US"/>
        </w:rPr>
        <w:tab/>
        <w:t>specify:</w:t>
      </w:r>
    </w:p>
    <w:p w:rsidR="005F328C" w:rsidRPr="00265F3D" w:rsidRDefault="005F328C" w:rsidP="005F328C">
      <w:pPr>
        <w:pStyle w:val="SchedClauses"/>
        <w:ind w:left="2410"/>
      </w:pPr>
      <w:r w:rsidRPr="00265F3D">
        <w:t>(i)</w:t>
      </w:r>
      <w:r w:rsidRPr="00265F3D">
        <w:tab/>
        <w:t>the name of the corporation,</w:t>
      </w:r>
    </w:p>
    <w:p w:rsidR="005F328C" w:rsidRPr="00265F3D" w:rsidRDefault="005F328C" w:rsidP="005F328C">
      <w:pPr>
        <w:pStyle w:val="SchedClauses"/>
        <w:ind w:left="2880" w:hanging="470"/>
      </w:pPr>
      <w:r w:rsidRPr="00265F3D">
        <w:t>(ii)</w:t>
      </w:r>
      <w:r w:rsidRPr="00265F3D">
        <w:tab/>
        <w:t>the constituency, or class within a constituency, for which the election is being held,</w:t>
      </w:r>
    </w:p>
    <w:p w:rsidR="005F328C" w:rsidRPr="00265F3D" w:rsidRDefault="005F328C" w:rsidP="005F328C">
      <w:pPr>
        <w:pStyle w:val="SchedClauses"/>
        <w:ind w:left="2880" w:hanging="470"/>
      </w:pPr>
      <w:r w:rsidRPr="00265F3D">
        <w:t>(iii)</w:t>
      </w:r>
      <w:r w:rsidRPr="00265F3D">
        <w:tab/>
        <w:t>the number of members of the Council of Governors to be elected from that constituency, or class within that constituency,</w:t>
      </w:r>
    </w:p>
    <w:p w:rsidR="005F328C" w:rsidRPr="00265F3D" w:rsidRDefault="005F328C" w:rsidP="005F328C">
      <w:pPr>
        <w:pStyle w:val="SchedClauses"/>
        <w:ind w:left="2880" w:hanging="470"/>
      </w:pPr>
      <w:r w:rsidRPr="00265F3D">
        <w:t>(iv)</w:t>
      </w:r>
      <w:r w:rsidRPr="00265F3D">
        <w:tab/>
        <w:t>instructions on how to vote and how to make a declaration of identity,</w:t>
      </w:r>
    </w:p>
    <w:p w:rsidR="005F328C" w:rsidRPr="00265F3D" w:rsidRDefault="005F328C" w:rsidP="005F328C">
      <w:pPr>
        <w:pStyle w:val="SchedClauses"/>
        <w:ind w:left="2410"/>
      </w:pPr>
      <w:r w:rsidRPr="00265F3D">
        <w:t>(v)</w:t>
      </w:r>
      <w:r w:rsidRPr="00265F3D">
        <w:tab/>
        <w:t>the date and time of the close of the poll, and</w:t>
      </w:r>
    </w:p>
    <w:p w:rsidR="005F328C" w:rsidRPr="00265F3D" w:rsidRDefault="005F328C" w:rsidP="005F328C">
      <w:pPr>
        <w:pStyle w:val="SchedClauses"/>
        <w:ind w:left="2410"/>
      </w:pPr>
      <w:r w:rsidRPr="00265F3D">
        <w:t>(vi)</w:t>
      </w:r>
      <w:r w:rsidRPr="00265F3D">
        <w:tab/>
        <w:t>the contact details of the returning officer;</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(c)</w:t>
      </w:r>
      <w:r w:rsidRPr="00265F3D">
        <w:rPr>
          <w:rFonts w:eastAsia="Calibri" w:cs="Arial"/>
          <w:szCs w:val="22"/>
          <w:lang w:eastAsia="en-US"/>
        </w:rPr>
        <w:tab/>
        <w:t xml:space="preserve">prevent a voter from voting for more candidates than he or she is entitled to at the election; </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(d)</w:t>
      </w:r>
      <w:r w:rsidRPr="00265F3D">
        <w:rPr>
          <w:rFonts w:eastAsia="Calibri" w:cs="Arial"/>
          <w:szCs w:val="22"/>
          <w:lang w:eastAsia="en-US"/>
        </w:rPr>
        <w:tab/>
        <w:t xml:space="preserve">create a record ("telephone voting record") that is stored in the telephone voting system in respect of each vote cast by a voter using the telephone that comprises of: </w:t>
      </w:r>
    </w:p>
    <w:p w:rsidR="005F328C" w:rsidRPr="00265F3D" w:rsidRDefault="005F328C" w:rsidP="005F328C">
      <w:pPr>
        <w:pStyle w:val="SchedClauses"/>
        <w:ind w:left="2410"/>
      </w:pPr>
      <w:r w:rsidRPr="00265F3D">
        <w:t>(i)</w:t>
      </w:r>
      <w:r w:rsidRPr="00265F3D">
        <w:tab/>
        <w:t>the voter’s voter ID number;</w:t>
      </w:r>
    </w:p>
    <w:p w:rsidR="005F328C" w:rsidRPr="00265F3D" w:rsidRDefault="005F328C" w:rsidP="005F328C">
      <w:pPr>
        <w:pStyle w:val="SchedClauses"/>
        <w:ind w:left="2410"/>
      </w:pPr>
      <w:r w:rsidRPr="00265F3D">
        <w:t>(ii)</w:t>
      </w:r>
      <w:r w:rsidRPr="00265F3D">
        <w:tab/>
        <w:t>the voter’s declaration of identity (where required);</w:t>
      </w:r>
    </w:p>
    <w:p w:rsidR="005F328C" w:rsidRPr="00265F3D" w:rsidRDefault="005F328C" w:rsidP="005F328C">
      <w:pPr>
        <w:pStyle w:val="SchedClauses"/>
        <w:ind w:left="2880" w:hanging="470"/>
      </w:pPr>
      <w:r w:rsidRPr="00265F3D">
        <w:t>(iii)</w:t>
      </w:r>
      <w:r w:rsidRPr="00265F3D">
        <w:tab/>
        <w:t>the candidate or candidates for whom the voter has voted; and</w:t>
      </w:r>
    </w:p>
    <w:p w:rsidR="005F328C" w:rsidRPr="00265F3D" w:rsidRDefault="005F328C" w:rsidP="005F328C">
      <w:pPr>
        <w:pStyle w:val="SchedClauses"/>
        <w:ind w:left="2410"/>
      </w:pPr>
      <w:r w:rsidRPr="00265F3D">
        <w:t>(iv)</w:t>
      </w:r>
      <w:r w:rsidRPr="00265F3D">
        <w:tab/>
        <w:t>the date and time of the voter’s vote</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(e)</w:t>
      </w:r>
      <w:r w:rsidRPr="00265F3D">
        <w:rPr>
          <w:rFonts w:eastAsia="Calibri" w:cs="Arial"/>
          <w:szCs w:val="22"/>
          <w:lang w:eastAsia="en-US"/>
        </w:rPr>
        <w:tab/>
        <w:t>if the voter’s vote has been duly cast and recorded, provide the voter with confirmation of this;</w:t>
      </w:r>
    </w:p>
    <w:p w:rsidR="005F328C" w:rsidRPr="00265F3D" w:rsidRDefault="005F328C" w:rsidP="005F328C">
      <w:pPr>
        <w:pStyle w:val="SchedClauses"/>
        <w:ind w:left="1418"/>
        <w:rPr>
          <w:rFonts w:eastAsia="Calibri"/>
          <w:lang w:eastAsia="en-US"/>
        </w:rPr>
      </w:pPr>
      <w:r w:rsidRPr="00265F3D">
        <w:rPr>
          <w:rFonts w:eastAsia="Calibri"/>
          <w:lang w:eastAsia="en-US"/>
        </w:rPr>
        <w:t>(f)</w:t>
      </w:r>
      <w:r w:rsidRPr="00265F3D">
        <w:rPr>
          <w:rFonts w:eastAsia="Calibri"/>
          <w:lang w:eastAsia="en-US"/>
        </w:rPr>
        <w:tab/>
        <w:t>prevent any voter from voting after the close of poll</w:t>
      </w:r>
      <w:r w:rsidRPr="00265F3D">
        <w:rPr>
          <w:rFonts w:eastAsia="Calibri"/>
          <w:w w:val="99"/>
          <w:lang w:eastAsia="en-US"/>
        </w:rPr>
        <w:t>.</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returning officer shall ensure that the text message voting facility and text messaging voting system provided will:</w:t>
      </w:r>
    </w:p>
    <w:p w:rsidR="005F328C" w:rsidRPr="00265F3D" w:rsidRDefault="005F328C" w:rsidP="005F328C">
      <w:pPr>
        <w:pStyle w:val="SchedClauses"/>
        <w:ind w:left="1418"/>
        <w:rPr>
          <w:rFonts w:eastAsia="Calibri" w:cs="Arial"/>
          <w:szCs w:val="22"/>
          <w:lang w:eastAsia="en-US"/>
        </w:rPr>
      </w:pPr>
      <w:r w:rsidRPr="00265F3D">
        <w:rPr>
          <w:rFonts w:eastAsia="Calibri" w:cs="Arial"/>
          <w:szCs w:val="22"/>
          <w:lang w:eastAsia="en-US"/>
        </w:rPr>
        <w:t>(a)</w:t>
      </w:r>
      <w:r w:rsidRPr="00265F3D">
        <w:rPr>
          <w:rFonts w:eastAsia="Calibri" w:cs="Arial"/>
          <w:szCs w:val="22"/>
          <w:lang w:eastAsia="en-US"/>
        </w:rPr>
        <w:tab/>
        <w:t>require a voter to:</w:t>
      </w:r>
    </w:p>
    <w:p w:rsidR="005F328C" w:rsidRPr="00265F3D" w:rsidRDefault="005F328C" w:rsidP="005F328C">
      <w:pPr>
        <w:pStyle w:val="SchedClauses"/>
        <w:ind w:left="2410"/>
      </w:pPr>
      <w:r w:rsidRPr="00265F3D">
        <w:t>(i)</w:t>
      </w:r>
      <w:r w:rsidRPr="00265F3D">
        <w:tab/>
        <w:t>provide his or her voter ID number; and</w:t>
      </w:r>
    </w:p>
    <w:p w:rsidR="005F328C" w:rsidRPr="00265F3D" w:rsidRDefault="005F328C" w:rsidP="005F328C">
      <w:pPr>
        <w:pStyle w:val="SchedClauses"/>
        <w:ind w:left="2880" w:hanging="470"/>
      </w:pPr>
      <w:r w:rsidRPr="00265F3D">
        <w:t>(ii)</w:t>
      </w:r>
      <w:r w:rsidRPr="00265F3D">
        <w:tab/>
        <w:t>where the election is for a public or patient constituency, make a declaration of identity;</w:t>
      </w:r>
    </w:p>
    <w:p w:rsidR="005F328C" w:rsidRPr="00265F3D" w:rsidRDefault="005F328C" w:rsidP="005F328C">
      <w:pPr>
        <w:pStyle w:val="Body3"/>
        <w:ind w:left="2410"/>
        <w:rPr>
          <w:rFonts w:eastAsia="Calibri"/>
          <w:lang w:eastAsia="en-US"/>
        </w:rPr>
      </w:pPr>
      <w:r w:rsidRPr="00265F3D">
        <w:rPr>
          <w:rFonts w:eastAsia="Calibri"/>
          <w:lang w:eastAsia="en-US"/>
        </w:rPr>
        <w:t>in order to be able to cast his or her vote;</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(b)</w:t>
      </w:r>
      <w:r w:rsidRPr="00265F3D">
        <w:rPr>
          <w:rFonts w:eastAsia="Calibri" w:cs="Arial"/>
          <w:szCs w:val="22"/>
          <w:lang w:eastAsia="en-US"/>
        </w:rPr>
        <w:tab/>
        <w:t xml:space="preserve">prevent a voter from voting for more candidates than he or she is entitled to at the election; </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(c)</w:t>
      </w:r>
      <w:r w:rsidRPr="00265F3D">
        <w:rPr>
          <w:rFonts w:eastAsia="Calibri" w:cs="Arial"/>
          <w:szCs w:val="22"/>
          <w:lang w:eastAsia="en-US"/>
        </w:rPr>
        <w:tab/>
        <w:t>create a record ("text voting record") that is stored in the text messaging voting system in respect of each vote cast by a voter by text message that comprises of:</w:t>
      </w:r>
    </w:p>
    <w:p w:rsidR="005F328C" w:rsidRPr="00265F3D" w:rsidRDefault="005F328C" w:rsidP="005F328C">
      <w:pPr>
        <w:pStyle w:val="SchedClauses"/>
        <w:ind w:left="2410"/>
      </w:pPr>
      <w:r w:rsidRPr="00265F3D">
        <w:t>(i)</w:t>
      </w:r>
      <w:r w:rsidRPr="00265F3D">
        <w:tab/>
        <w:t>the voter’s voter ID number;</w:t>
      </w:r>
    </w:p>
    <w:p w:rsidR="005F328C" w:rsidRPr="00265F3D" w:rsidRDefault="005F328C" w:rsidP="005F328C">
      <w:pPr>
        <w:pStyle w:val="SchedClauses"/>
        <w:ind w:left="2410"/>
      </w:pPr>
      <w:r w:rsidRPr="00265F3D">
        <w:t>(ii)</w:t>
      </w:r>
      <w:r w:rsidRPr="00265F3D">
        <w:tab/>
        <w:t>the voter’s declaration of identity (where required);</w:t>
      </w:r>
    </w:p>
    <w:p w:rsidR="005F328C" w:rsidRPr="00265F3D" w:rsidRDefault="005F328C" w:rsidP="005F328C">
      <w:pPr>
        <w:pStyle w:val="SchedClauses"/>
        <w:ind w:left="2880" w:hanging="470"/>
      </w:pPr>
      <w:r w:rsidRPr="00265F3D">
        <w:t>(iii)</w:t>
      </w:r>
      <w:r w:rsidRPr="00265F3D">
        <w:tab/>
        <w:t>the candidate or candidates for whom the voter has voted; and</w:t>
      </w:r>
    </w:p>
    <w:p w:rsidR="005F328C" w:rsidRPr="00265F3D" w:rsidRDefault="005F328C" w:rsidP="005F328C">
      <w:pPr>
        <w:pStyle w:val="SchedClauses"/>
        <w:ind w:left="2410"/>
      </w:pPr>
      <w:r w:rsidRPr="00265F3D">
        <w:t>(iv)</w:t>
      </w:r>
      <w:r w:rsidRPr="00265F3D">
        <w:tab/>
        <w:t>the date and time of the voter’s vote</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(d)</w:t>
      </w:r>
      <w:r w:rsidRPr="00265F3D">
        <w:rPr>
          <w:rFonts w:eastAsia="Calibri" w:cs="Arial"/>
          <w:szCs w:val="22"/>
          <w:lang w:eastAsia="en-US"/>
        </w:rPr>
        <w:tab/>
        <w:t>if the voter’s vote has been duly cast and recorded, provide the voter with confirmation of this;</w:t>
      </w:r>
    </w:p>
    <w:p w:rsidR="005F328C" w:rsidRPr="00265F3D" w:rsidRDefault="005F328C" w:rsidP="005F328C">
      <w:pPr>
        <w:pStyle w:val="SchedClauses"/>
        <w:ind w:left="1418"/>
        <w:rPr>
          <w:rFonts w:eastAsia="Calibri" w:cs="Arial"/>
          <w:szCs w:val="22"/>
          <w:lang w:eastAsia="en-US"/>
        </w:rPr>
      </w:pPr>
      <w:r w:rsidRPr="00265F3D">
        <w:rPr>
          <w:rFonts w:eastAsia="Calibri" w:cs="Arial"/>
          <w:szCs w:val="22"/>
          <w:lang w:eastAsia="en-US"/>
        </w:rPr>
        <w:t>(e)</w:t>
      </w:r>
      <w:r w:rsidRPr="00265F3D">
        <w:rPr>
          <w:rFonts w:eastAsia="Calibri" w:cs="Arial"/>
          <w:szCs w:val="22"/>
          <w:lang w:eastAsia="en-US"/>
        </w:rPr>
        <w:tab/>
        <w:t>prevent any voter from voting after the close of poll.</w:t>
      </w:r>
    </w:p>
    <w:p w:rsidR="005F328C" w:rsidRPr="00265F3D" w:rsidRDefault="005F328C" w:rsidP="005F328C">
      <w:pPr>
        <w:pStyle w:val="DocSpace"/>
        <w:keepNext/>
        <w:rPr>
          <w:rFonts w:eastAsia="Calibri"/>
          <w:i/>
          <w:lang w:eastAsia="en-US"/>
        </w:rPr>
      </w:pPr>
      <w:r w:rsidRPr="00265F3D">
        <w:rPr>
          <w:rFonts w:eastAsia="Calibri"/>
          <w:i/>
          <w:lang w:eastAsia="en-US"/>
        </w:rPr>
        <w:t>The poll</w:t>
      </w:r>
    </w:p>
    <w:p w:rsidR="005F328C" w:rsidRPr="00265F3D" w:rsidRDefault="005F328C" w:rsidP="005F328C">
      <w:pPr>
        <w:pStyle w:val="SchedClauses"/>
        <w:numPr>
          <w:ilvl w:val="0"/>
          <w:numId w:val="85"/>
        </w:numPr>
        <w:rPr>
          <w:rFonts w:eastAsia="Calibri" w:cs="Arial"/>
          <w:szCs w:val="22"/>
          <w:lang w:eastAsia="en-US"/>
        </w:rPr>
      </w:pPr>
      <w:bookmarkStart w:id="3253" w:name="_Ref17901611"/>
      <w:r w:rsidRPr="00265F3D">
        <w:rPr>
          <w:rFonts w:eastAsia="Calibri" w:cs="Arial"/>
          <w:b/>
          <w:bCs/>
          <w:szCs w:val="22"/>
          <w:lang w:eastAsia="en-US"/>
        </w:rPr>
        <w:t xml:space="preserve">Eligibility to </w:t>
      </w:r>
      <w:r w:rsidR="006772AD" w:rsidRPr="00265F3D">
        <w:rPr>
          <w:rFonts w:eastAsia="Calibri" w:cs="Arial"/>
          <w:b/>
          <w:bCs/>
          <w:szCs w:val="22"/>
          <w:lang w:eastAsia="en-US"/>
        </w:rPr>
        <w:t>vote</w:t>
      </w:r>
      <w:bookmarkEnd w:id="3253"/>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An individual who becomes a member of the corporation on or before the closing date for the receipt of nominations by candidates for the election, is eligible to vote in that election.</w:t>
      </w:r>
    </w:p>
    <w:p w:rsidR="005F328C" w:rsidRPr="00265F3D" w:rsidRDefault="005F328C" w:rsidP="005F328C">
      <w:pPr>
        <w:pStyle w:val="SchedClauses"/>
        <w:numPr>
          <w:ilvl w:val="0"/>
          <w:numId w:val="85"/>
        </w:numPr>
        <w:rPr>
          <w:rFonts w:eastAsia="Calibri" w:cs="Arial"/>
          <w:bCs/>
          <w:szCs w:val="22"/>
          <w:lang w:eastAsia="en-US"/>
        </w:rPr>
      </w:pPr>
      <w:r w:rsidRPr="00265F3D">
        <w:rPr>
          <w:rFonts w:eastAsia="Calibri" w:cs="Arial"/>
          <w:b/>
          <w:bCs/>
          <w:szCs w:val="22"/>
          <w:lang w:eastAsia="en-US"/>
        </w:rPr>
        <w:t xml:space="preserve">Voting by </w:t>
      </w:r>
      <w:r w:rsidR="006772AD" w:rsidRPr="00265F3D">
        <w:rPr>
          <w:rFonts w:eastAsia="Calibri" w:cs="Arial"/>
          <w:b/>
          <w:bCs/>
          <w:szCs w:val="22"/>
          <w:lang w:eastAsia="en-US"/>
        </w:rPr>
        <w:t xml:space="preserve">persons </w:t>
      </w:r>
      <w:r w:rsidRPr="00265F3D">
        <w:rPr>
          <w:rFonts w:eastAsia="Calibri" w:cs="Arial"/>
          <w:b/>
          <w:bCs/>
          <w:szCs w:val="22"/>
          <w:lang w:eastAsia="en-US"/>
        </w:rPr>
        <w:t xml:space="preserve">who </w:t>
      </w:r>
      <w:r w:rsidR="006772AD" w:rsidRPr="00265F3D">
        <w:rPr>
          <w:rFonts w:eastAsia="Calibri" w:cs="Arial"/>
          <w:b/>
          <w:bCs/>
          <w:szCs w:val="22"/>
          <w:lang w:eastAsia="en-US"/>
        </w:rPr>
        <w:t>require assistance</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returning officer is to put in place arrangements to enable requests for assistance to vote to be made.</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Where the returning officer receives a request from a voter who requires assistance to vote, the returning officer is to make such arrangements as he or she considers necessary to enable that voter to vote.</w:t>
      </w:r>
    </w:p>
    <w:p w:rsidR="005F328C" w:rsidRPr="00265F3D" w:rsidRDefault="005F328C" w:rsidP="005F328C">
      <w:pPr>
        <w:pStyle w:val="SchedClauses"/>
        <w:numPr>
          <w:ilvl w:val="0"/>
          <w:numId w:val="85"/>
        </w:numPr>
        <w:rPr>
          <w:rFonts w:eastAsia="Calibri" w:cs="Arial"/>
          <w:szCs w:val="22"/>
          <w:lang w:eastAsia="en-US"/>
        </w:rPr>
      </w:pPr>
      <w:r w:rsidRPr="00265F3D">
        <w:rPr>
          <w:rFonts w:eastAsia="Calibri" w:cs="Arial"/>
          <w:b/>
          <w:bCs/>
          <w:szCs w:val="22"/>
          <w:lang w:eastAsia="en-US"/>
        </w:rPr>
        <w:t xml:space="preserve">Spoilt </w:t>
      </w:r>
      <w:r w:rsidR="006772AD" w:rsidRPr="00265F3D">
        <w:rPr>
          <w:rFonts w:eastAsia="Calibri" w:cs="Arial"/>
          <w:b/>
          <w:bCs/>
          <w:szCs w:val="22"/>
          <w:lang w:eastAsia="en-US"/>
        </w:rPr>
        <w:t xml:space="preserve">ballot papers </w:t>
      </w:r>
      <w:r w:rsidRPr="00265F3D">
        <w:rPr>
          <w:rFonts w:eastAsia="Calibri" w:cs="Arial"/>
          <w:b/>
          <w:bCs/>
          <w:szCs w:val="22"/>
          <w:lang w:eastAsia="en-US"/>
        </w:rPr>
        <w:t xml:space="preserve">and </w:t>
      </w:r>
      <w:r w:rsidR="006772AD" w:rsidRPr="00265F3D">
        <w:rPr>
          <w:rFonts w:eastAsia="Calibri" w:cs="Arial"/>
          <w:b/>
          <w:bCs/>
          <w:szCs w:val="22"/>
          <w:lang w:eastAsia="en-US"/>
        </w:rPr>
        <w:t>spoilt text message votes</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If a voter has dealt with his or her ballot paper in such a manner that it cannot be accepted as a ballot paper (referred to as a “spoilt ballot paper”), that voter may apply to the returning officer for a replacement ballot paper.</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On receiving an application, the returning officer is to obtain the details of the unique identifier on the spoilt ballot paper, if he or she can obtain it.</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returning officer may not issue a replacement ballot paper for a spoilt ballot paper unless he or she:</w:t>
      </w:r>
    </w:p>
    <w:p w:rsidR="005F328C" w:rsidRPr="00265F3D" w:rsidRDefault="005F328C" w:rsidP="005F328C">
      <w:pPr>
        <w:pStyle w:val="SchedClauses"/>
        <w:ind w:left="1418"/>
        <w:rPr>
          <w:rFonts w:eastAsia="Calibri" w:cs="Arial"/>
          <w:szCs w:val="22"/>
          <w:lang w:eastAsia="en-US"/>
        </w:rPr>
      </w:pPr>
      <w:r w:rsidRPr="00265F3D">
        <w:rPr>
          <w:rFonts w:eastAsia="Calibri" w:cs="Arial"/>
          <w:szCs w:val="22"/>
          <w:lang w:eastAsia="en-US"/>
        </w:rPr>
        <w:t>(a)</w:t>
      </w:r>
      <w:r w:rsidRPr="00265F3D">
        <w:rPr>
          <w:rFonts w:eastAsia="Calibri" w:cs="Arial"/>
          <w:szCs w:val="22"/>
          <w:lang w:eastAsia="en-US"/>
        </w:rPr>
        <w:tab/>
        <w:t>is satisfied as to the voter’s identity; and</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(b)</w:t>
      </w:r>
      <w:r w:rsidRPr="00265F3D">
        <w:rPr>
          <w:rFonts w:eastAsia="Calibri" w:cs="Arial"/>
          <w:szCs w:val="22"/>
          <w:lang w:eastAsia="en-US"/>
        </w:rPr>
        <w:tab/>
        <w:t>has ensured that the completed ID declaration form, if required, has not been returned.</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After issuing a replacement ballot paper for a spoilt ballot paper, the returning officer shall enter in a list (“the list of spoilt ballot papers”):</w:t>
      </w:r>
    </w:p>
    <w:p w:rsidR="005F328C" w:rsidRPr="00265F3D" w:rsidRDefault="005F328C" w:rsidP="005F328C">
      <w:pPr>
        <w:pStyle w:val="SchedClauses"/>
        <w:ind w:left="1418"/>
        <w:rPr>
          <w:rFonts w:eastAsia="Calibri" w:cs="Arial"/>
          <w:szCs w:val="22"/>
          <w:lang w:eastAsia="en-US"/>
        </w:rPr>
      </w:pPr>
      <w:r w:rsidRPr="00265F3D">
        <w:rPr>
          <w:rFonts w:eastAsia="Calibri" w:cs="Arial"/>
          <w:szCs w:val="22"/>
          <w:lang w:eastAsia="en-US"/>
        </w:rPr>
        <w:t>(a)</w:t>
      </w:r>
      <w:r w:rsidRPr="00265F3D">
        <w:rPr>
          <w:rFonts w:eastAsia="Calibri" w:cs="Arial"/>
          <w:szCs w:val="22"/>
          <w:lang w:eastAsia="en-US"/>
        </w:rPr>
        <w:tab/>
        <w:t>the name of the voter, and</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(b)</w:t>
      </w:r>
      <w:r w:rsidRPr="00265F3D">
        <w:rPr>
          <w:rFonts w:eastAsia="Calibri" w:cs="Arial"/>
          <w:szCs w:val="22"/>
          <w:lang w:eastAsia="en-US"/>
        </w:rPr>
        <w:tab/>
        <w:t>the details of the unique identifier of the spoilt ballot paper (if that officer was able to obtain it), and</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(c)</w:t>
      </w:r>
      <w:r w:rsidRPr="00265F3D">
        <w:rPr>
          <w:rFonts w:eastAsia="Calibri" w:cs="Arial"/>
          <w:szCs w:val="22"/>
          <w:lang w:eastAsia="en-US"/>
        </w:rPr>
        <w:tab/>
        <w:t>the details of the unique identifier of the replacement ballot paper.</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If a voter has dealt with his or her text message vote in such a manner that it cannot be accepted as a vote (referred to as a “spoilt text message vote”), that voter may apply to the returning officer for a replacement voter ID number.</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On receiving an application, the returning officer is to obtain the details of the voter ID number on the spoilt text message vote, if he or she can obtain it.</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returning officer may not issue a replacement voter ID number in respect of a spoilt text message vote unless he or she is satisfied as to the voter’s identity.</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After issuing a replacement voter ID number in respect of a spoilt text message vote, the returning officer shall enter in a list (“the list of spoilt text message votes”):</w:t>
      </w:r>
    </w:p>
    <w:p w:rsidR="005F328C" w:rsidRPr="00265F3D" w:rsidRDefault="005F328C" w:rsidP="005F328C">
      <w:pPr>
        <w:pStyle w:val="SchedClauses"/>
        <w:ind w:left="1418"/>
        <w:rPr>
          <w:rFonts w:eastAsia="Calibri" w:cs="Arial"/>
          <w:szCs w:val="22"/>
          <w:lang w:eastAsia="en-US"/>
        </w:rPr>
      </w:pPr>
      <w:r w:rsidRPr="00265F3D">
        <w:rPr>
          <w:rFonts w:eastAsia="Calibri" w:cs="Arial"/>
          <w:szCs w:val="22"/>
          <w:lang w:eastAsia="en-US"/>
        </w:rPr>
        <w:t>(a)</w:t>
      </w:r>
      <w:r w:rsidRPr="00265F3D">
        <w:rPr>
          <w:rFonts w:eastAsia="Calibri" w:cs="Arial"/>
          <w:szCs w:val="22"/>
          <w:lang w:eastAsia="en-US"/>
        </w:rPr>
        <w:tab/>
        <w:t>the name of the voter, and</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(b)</w:t>
      </w:r>
      <w:r w:rsidRPr="00265F3D">
        <w:rPr>
          <w:rFonts w:eastAsia="Calibri" w:cs="Arial"/>
          <w:szCs w:val="22"/>
          <w:lang w:eastAsia="en-US"/>
        </w:rPr>
        <w:tab/>
        <w:t>the details of the voter ID number on the spoilt text message vote (if that officer was able to obtain it), and</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(c)</w:t>
      </w:r>
      <w:r w:rsidRPr="00265F3D">
        <w:rPr>
          <w:rFonts w:eastAsia="Calibri" w:cs="Arial"/>
          <w:szCs w:val="22"/>
          <w:lang w:eastAsia="en-US"/>
        </w:rPr>
        <w:tab/>
        <w:t>the details of the replacement voter ID number issued to the voter.</w:t>
      </w:r>
    </w:p>
    <w:p w:rsidR="005F328C" w:rsidRPr="00265F3D" w:rsidRDefault="005F328C" w:rsidP="005F328C">
      <w:pPr>
        <w:pStyle w:val="SchedClauses"/>
        <w:numPr>
          <w:ilvl w:val="0"/>
          <w:numId w:val="85"/>
        </w:numPr>
        <w:rPr>
          <w:rFonts w:eastAsia="Calibri" w:cs="Arial"/>
          <w:szCs w:val="22"/>
          <w:lang w:eastAsia="en-US"/>
        </w:rPr>
      </w:pPr>
      <w:r w:rsidRPr="00265F3D">
        <w:rPr>
          <w:rFonts w:eastAsia="Calibri" w:cs="Arial"/>
          <w:b/>
          <w:bCs/>
          <w:szCs w:val="22"/>
          <w:lang w:eastAsia="en-US"/>
        </w:rPr>
        <w:t xml:space="preserve">Lost </w:t>
      </w:r>
      <w:r w:rsidR="006772AD" w:rsidRPr="00265F3D">
        <w:rPr>
          <w:rFonts w:eastAsia="Calibri" w:cs="Arial"/>
          <w:b/>
          <w:bCs/>
          <w:szCs w:val="22"/>
          <w:lang w:eastAsia="en-US"/>
        </w:rPr>
        <w:t>voting information</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Where a voter has not received his or her voting information by the tenth day before the close of the poll, that voter may apply to the returning officer for replacement voting information.</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returning officer may not issue replacement voting information in respect of lost voting information unless he or she:</w:t>
      </w:r>
    </w:p>
    <w:p w:rsidR="005F328C" w:rsidRPr="00265F3D" w:rsidRDefault="005F328C" w:rsidP="005F328C">
      <w:pPr>
        <w:pStyle w:val="SchedClauses"/>
        <w:ind w:left="1418"/>
        <w:rPr>
          <w:rFonts w:eastAsia="Calibri" w:cs="Arial"/>
          <w:szCs w:val="22"/>
          <w:lang w:eastAsia="en-US"/>
        </w:rPr>
      </w:pPr>
      <w:r w:rsidRPr="00265F3D">
        <w:rPr>
          <w:rFonts w:eastAsia="Calibri" w:cs="Arial"/>
          <w:szCs w:val="22"/>
          <w:lang w:eastAsia="en-US"/>
        </w:rPr>
        <w:t>(a)</w:t>
      </w:r>
      <w:r w:rsidRPr="00265F3D">
        <w:rPr>
          <w:rFonts w:eastAsia="Calibri" w:cs="Arial"/>
          <w:szCs w:val="22"/>
          <w:lang w:eastAsia="en-US"/>
        </w:rPr>
        <w:tab/>
        <w:t>is satisfied as to the voter’s identity,</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(b)</w:t>
      </w:r>
      <w:r w:rsidRPr="00265F3D">
        <w:rPr>
          <w:rFonts w:eastAsia="Calibri" w:cs="Arial"/>
          <w:szCs w:val="22"/>
          <w:lang w:eastAsia="en-US"/>
        </w:rPr>
        <w:tab/>
        <w:t>has no reason to doubt that the voter did not receive the original voting information,</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(c)</w:t>
      </w:r>
      <w:r w:rsidRPr="00265F3D">
        <w:rPr>
          <w:rFonts w:eastAsia="Calibri" w:cs="Arial"/>
          <w:szCs w:val="22"/>
          <w:lang w:eastAsia="en-US"/>
        </w:rPr>
        <w:tab/>
        <w:t>has ensured that no declaration of identity, if required, has been returned.</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After issuing replacement voting information in respect of lost voting information, the returning officer shall enter in a list (“the list of lost ballot documents”):</w:t>
      </w:r>
    </w:p>
    <w:p w:rsidR="005F328C" w:rsidRPr="00265F3D" w:rsidRDefault="005F328C" w:rsidP="005F328C">
      <w:pPr>
        <w:pStyle w:val="SchedClauses"/>
        <w:ind w:left="1418"/>
        <w:rPr>
          <w:rFonts w:eastAsia="Calibri" w:cs="Arial"/>
          <w:szCs w:val="22"/>
          <w:lang w:eastAsia="en-US"/>
        </w:rPr>
      </w:pPr>
      <w:r w:rsidRPr="00265F3D">
        <w:rPr>
          <w:rFonts w:eastAsia="Calibri" w:cs="Arial"/>
          <w:szCs w:val="22"/>
          <w:lang w:eastAsia="en-US"/>
        </w:rPr>
        <w:t>(a)</w:t>
      </w:r>
      <w:r w:rsidRPr="00265F3D">
        <w:rPr>
          <w:rFonts w:eastAsia="Calibri" w:cs="Arial"/>
          <w:szCs w:val="22"/>
          <w:lang w:eastAsia="en-US"/>
        </w:rPr>
        <w:tab/>
        <w:t>the name of the voter</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(b)</w:t>
      </w:r>
      <w:r w:rsidRPr="00265F3D">
        <w:rPr>
          <w:rFonts w:eastAsia="Calibri" w:cs="Arial"/>
          <w:szCs w:val="22"/>
          <w:lang w:eastAsia="en-US"/>
        </w:rPr>
        <w:tab/>
        <w:t>the details of the unique identifier of the replacement ballot paper, if applicable, and</w:t>
      </w:r>
    </w:p>
    <w:p w:rsidR="005F328C" w:rsidRPr="00265F3D" w:rsidRDefault="005F328C" w:rsidP="005F328C">
      <w:pPr>
        <w:pStyle w:val="SchedClauses"/>
        <w:ind w:left="1418"/>
        <w:rPr>
          <w:rFonts w:eastAsia="Calibri" w:cs="Arial"/>
          <w:szCs w:val="22"/>
          <w:lang w:eastAsia="en-US"/>
        </w:rPr>
      </w:pPr>
      <w:r w:rsidRPr="00265F3D">
        <w:rPr>
          <w:rFonts w:eastAsia="Calibri" w:cs="Arial"/>
          <w:szCs w:val="22"/>
          <w:lang w:eastAsia="en-US"/>
        </w:rPr>
        <w:t>(c)</w:t>
      </w:r>
      <w:r w:rsidRPr="00265F3D">
        <w:rPr>
          <w:rFonts w:eastAsia="Calibri" w:cs="Arial"/>
          <w:szCs w:val="22"/>
          <w:lang w:eastAsia="en-US"/>
        </w:rPr>
        <w:tab/>
        <w:t>the voter ID number of the voter.</w:t>
      </w:r>
    </w:p>
    <w:p w:rsidR="005F328C" w:rsidRPr="00265F3D" w:rsidRDefault="005F328C" w:rsidP="005F328C">
      <w:pPr>
        <w:pStyle w:val="SchedClauses"/>
        <w:numPr>
          <w:ilvl w:val="0"/>
          <w:numId w:val="85"/>
        </w:numPr>
        <w:rPr>
          <w:rFonts w:eastAsia="Calibri" w:cs="Arial"/>
          <w:szCs w:val="22"/>
          <w:lang w:eastAsia="en-US"/>
        </w:rPr>
      </w:pPr>
      <w:r w:rsidRPr="00265F3D">
        <w:rPr>
          <w:rFonts w:eastAsia="Calibri" w:cs="Arial"/>
          <w:b/>
          <w:bCs/>
          <w:szCs w:val="22"/>
          <w:lang w:eastAsia="en-US"/>
        </w:rPr>
        <w:t xml:space="preserve">Issue of </w:t>
      </w:r>
      <w:r w:rsidR="006772AD" w:rsidRPr="00265F3D">
        <w:rPr>
          <w:rFonts w:eastAsia="Calibri" w:cs="Arial"/>
          <w:b/>
          <w:bCs/>
          <w:szCs w:val="22"/>
          <w:lang w:eastAsia="en-US"/>
        </w:rPr>
        <w:t>replacement voting information</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If a person applies for replacement voting information under rule 29 or 30</w:t>
      </w:r>
      <w:r w:rsidRPr="00265F3D">
        <w:rPr>
          <w:rFonts w:eastAsia="Calibri" w:cs="Arial"/>
          <w:szCs w:val="23"/>
          <w:lang w:eastAsia="en-US"/>
        </w:rPr>
        <w:t xml:space="preserve"> </w:t>
      </w:r>
      <w:r w:rsidRPr="00265F3D">
        <w:rPr>
          <w:rFonts w:eastAsia="Calibri" w:cs="Arial"/>
          <w:szCs w:val="22"/>
          <w:lang w:eastAsia="en-US"/>
        </w:rPr>
        <w:t>and a declaration of identity has already been received by the returning officer in the name of that voter, the returning officer may not issue replacement voting information unless, in addition to the requirements imposed by rule 29.3 or 30.2, he or she is also satisfied that that person has not already voted in the election,</w:t>
      </w:r>
      <w:r w:rsidRPr="00265F3D">
        <w:rPr>
          <w:rFonts w:eastAsia="Calibri" w:cs="Arial"/>
          <w:szCs w:val="23"/>
          <w:lang w:eastAsia="en-US"/>
        </w:rPr>
        <w:t xml:space="preserve"> </w:t>
      </w:r>
      <w:r w:rsidRPr="00265F3D">
        <w:rPr>
          <w:rFonts w:eastAsia="Calibri" w:cs="Arial"/>
          <w:szCs w:val="22"/>
          <w:lang w:eastAsia="en-US"/>
        </w:rPr>
        <w:t>notwithstanding the fact that a declaration of identity if required has already been received by the returning officer in the name of that voter.</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After issuing replacement voting information under this rule, the returning officer shall enter in a list (“the list of tendered voting information”):</w:t>
      </w:r>
    </w:p>
    <w:p w:rsidR="005F328C" w:rsidRPr="00265F3D" w:rsidRDefault="005F328C" w:rsidP="005F328C">
      <w:pPr>
        <w:pStyle w:val="SchedClauses"/>
        <w:ind w:left="1418"/>
        <w:rPr>
          <w:rFonts w:eastAsia="Calibri" w:cs="Arial"/>
          <w:szCs w:val="22"/>
          <w:lang w:eastAsia="en-US"/>
        </w:rPr>
      </w:pPr>
      <w:r w:rsidRPr="00265F3D">
        <w:rPr>
          <w:rFonts w:eastAsia="Calibri" w:cs="Arial"/>
          <w:szCs w:val="22"/>
          <w:lang w:eastAsia="en-US"/>
        </w:rPr>
        <w:t>(a)</w:t>
      </w:r>
      <w:r w:rsidRPr="00265F3D">
        <w:rPr>
          <w:rFonts w:eastAsia="Calibri" w:cs="Arial"/>
          <w:szCs w:val="22"/>
          <w:lang w:eastAsia="en-US"/>
        </w:rPr>
        <w:tab/>
        <w:t>the name of the voter,</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(b)</w:t>
      </w:r>
      <w:r w:rsidRPr="00265F3D">
        <w:rPr>
          <w:rFonts w:eastAsia="Calibri" w:cs="Arial"/>
          <w:szCs w:val="22"/>
          <w:lang w:eastAsia="en-US"/>
        </w:rPr>
        <w:tab/>
        <w:t>the unique identifier of any replacement ballot paper issued under this rule;</w:t>
      </w:r>
    </w:p>
    <w:p w:rsidR="005F328C" w:rsidRPr="00265F3D" w:rsidRDefault="005F328C" w:rsidP="005F328C">
      <w:pPr>
        <w:pStyle w:val="SchedClauses"/>
        <w:ind w:left="1418"/>
        <w:rPr>
          <w:rFonts w:eastAsia="Calibri" w:cs="Arial"/>
          <w:szCs w:val="22"/>
          <w:lang w:eastAsia="en-US"/>
        </w:rPr>
      </w:pPr>
      <w:r w:rsidRPr="00265F3D">
        <w:rPr>
          <w:rFonts w:eastAsia="Calibri" w:cs="Arial"/>
          <w:szCs w:val="22"/>
          <w:lang w:eastAsia="en-US"/>
        </w:rPr>
        <w:t>(c)</w:t>
      </w:r>
      <w:r w:rsidRPr="00265F3D">
        <w:rPr>
          <w:rFonts w:eastAsia="Calibri" w:cs="Arial"/>
          <w:szCs w:val="22"/>
          <w:lang w:eastAsia="en-US"/>
        </w:rPr>
        <w:tab/>
        <w:t>the voter ID number of the voter.</w:t>
      </w:r>
    </w:p>
    <w:p w:rsidR="005F328C" w:rsidRPr="00265F3D" w:rsidRDefault="005F328C" w:rsidP="005F328C">
      <w:pPr>
        <w:pStyle w:val="SchedClauses"/>
        <w:keepNext/>
        <w:numPr>
          <w:ilvl w:val="0"/>
          <w:numId w:val="85"/>
        </w:numPr>
        <w:rPr>
          <w:rFonts w:eastAsia="Calibri" w:cs="Arial"/>
          <w:b/>
          <w:szCs w:val="22"/>
          <w:lang w:eastAsia="en-US"/>
        </w:rPr>
      </w:pPr>
      <w:r w:rsidRPr="00265F3D">
        <w:rPr>
          <w:rFonts w:eastAsia="Calibri" w:cs="Arial"/>
          <w:b/>
          <w:szCs w:val="22"/>
          <w:lang w:eastAsia="en-US"/>
        </w:rPr>
        <w:t xml:space="preserve">ID </w:t>
      </w:r>
      <w:r w:rsidR="006772AD" w:rsidRPr="00265F3D">
        <w:rPr>
          <w:rFonts w:eastAsia="Calibri" w:cs="Arial"/>
          <w:b/>
          <w:szCs w:val="22"/>
          <w:lang w:eastAsia="en-US"/>
        </w:rPr>
        <w:t xml:space="preserve">declaration form </w:t>
      </w:r>
      <w:r w:rsidRPr="00265F3D">
        <w:rPr>
          <w:rFonts w:eastAsia="Calibri" w:cs="Arial"/>
          <w:b/>
          <w:szCs w:val="22"/>
          <w:lang w:eastAsia="en-US"/>
        </w:rPr>
        <w:t xml:space="preserve">for </w:t>
      </w:r>
      <w:r w:rsidR="006772AD" w:rsidRPr="00265F3D">
        <w:rPr>
          <w:rFonts w:eastAsia="Calibri" w:cs="Arial"/>
          <w:b/>
          <w:szCs w:val="22"/>
          <w:lang w:eastAsia="en-US"/>
        </w:rPr>
        <w:t xml:space="preserve">replacement ballot papers </w:t>
      </w:r>
      <w:r w:rsidRPr="00265F3D">
        <w:rPr>
          <w:rFonts w:eastAsia="Calibri" w:cs="Arial"/>
          <w:b/>
          <w:szCs w:val="22"/>
          <w:lang w:eastAsia="en-US"/>
        </w:rPr>
        <w:t>(</w:t>
      </w:r>
      <w:r w:rsidR="006772AD" w:rsidRPr="00265F3D">
        <w:rPr>
          <w:rFonts w:eastAsia="Calibri" w:cs="Arial"/>
          <w:b/>
          <w:szCs w:val="22"/>
          <w:lang w:eastAsia="en-US"/>
        </w:rPr>
        <w:t xml:space="preserve">public </w:t>
      </w:r>
      <w:r w:rsidRPr="00265F3D">
        <w:rPr>
          <w:rFonts w:eastAsia="Calibri" w:cs="Arial"/>
          <w:b/>
          <w:szCs w:val="22"/>
          <w:lang w:eastAsia="en-US"/>
        </w:rPr>
        <w:t xml:space="preserve">and </w:t>
      </w:r>
      <w:r w:rsidR="006772AD" w:rsidRPr="00265F3D">
        <w:rPr>
          <w:rFonts w:eastAsia="Calibri" w:cs="Arial"/>
          <w:b/>
          <w:szCs w:val="22"/>
          <w:lang w:eastAsia="en-US"/>
        </w:rPr>
        <w:t>patient constituencies</w:t>
      </w:r>
      <w:r w:rsidRPr="00265F3D">
        <w:rPr>
          <w:rFonts w:eastAsia="Calibri" w:cs="Arial"/>
          <w:b/>
          <w:szCs w:val="22"/>
          <w:lang w:eastAsia="en-US"/>
        </w:rPr>
        <w:t>)</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 xml:space="preserve">In respect of an election for a public or patient constituency an ID declaration form must be issued with each replacement ballot paper requiring the voter to make a declaration of identity as outlined in paragraph </w:t>
      </w:r>
      <w:r w:rsidR="006409BD">
        <w:rPr>
          <w:rFonts w:eastAsia="Calibri" w:cs="Arial"/>
          <w:szCs w:val="22"/>
          <w:lang w:eastAsia="en-US"/>
        </w:rPr>
        <w:fldChar w:fldCharType="begin"/>
      </w:r>
      <w:r w:rsidR="006409BD">
        <w:rPr>
          <w:rFonts w:eastAsia="Calibri" w:cs="Arial"/>
          <w:szCs w:val="22"/>
          <w:lang w:eastAsia="en-US"/>
        </w:rPr>
        <w:instrText xml:space="preserve"> REF _Ref17900506 \w \h </w:instrText>
      </w:r>
      <w:r w:rsidR="006409BD">
        <w:rPr>
          <w:rFonts w:eastAsia="Calibri" w:cs="Arial"/>
          <w:szCs w:val="22"/>
          <w:lang w:eastAsia="en-US"/>
        </w:rPr>
      </w:r>
      <w:r w:rsidR="006409BD">
        <w:rPr>
          <w:rFonts w:eastAsia="Calibri" w:cs="Arial"/>
          <w:szCs w:val="22"/>
          <w:lang w:eastAsia="en-US"/>
        </w:rPr>
        <w:fldChar w:fldCharType="separate"/>
      </w:r>
      <w:r w:rsidR="006C11E3">
        <w:rPr>
          <w:rFonts w:eastAsia="Calibri" w:cs="Arial"/>
          <w:szCs w:val="22"/>
          <w:lang w:eastAsia="en-US"/>
        </w:rPr>
        <w:t>21</w:t>
      </w:r>
      <w:r w:rsidR="006409BD">
        <w:rPr>
          <w:rFonts w:eastAsia="Calibri" w:cs="Arial"/>
          <w:szCs w:val="22"/>
          <w:lang w:eastAsia="en-US"/>
        </w:rPr>
        <w:fldChar w:fldCharType="end"/>
      </w:r>
      <w:r w:rsidRPr="00265F3D">
        <w:rPr>
          <w:rFonts w:eastAsia="Calibri" w:cs="Arial"/>
          <w:szCs w:val="22"/>
          <w:lang w:eastAsia="en-US"/>
        </w:rPr>
        <w:t xml:space="preserve">. </w:t>
      </w:r>
    </w:p>
    <w:p w:rsidR="005F328C" w:rsidRPr="00265F3D" w:rsidRDefault="005F328C" w:rsidP="005F328C">
      <w:pPr>
        <w:pStyle w:val="DocSpace"/>
        <w:rPr>
          <w:rFonts w:eastAsia="Calibri"/>
          <w:i/>
          <w:lang w:eastAsia="en-US"/>
        </w:rPr>
      </w:pPr>
      <w:r w:rsidRPr="00265F3D">
        <w:rPr>
          <w:rFonts w:eastAsia="Calibri"/>
          <w:i/>
          <w:lang w:eastAsia="en-US"/>
        </w:rPr>
        <w:t>Polling by internet, telephone or text</w:t>
      </w:r>
    </w:p>
    <w:p w:rsidR="005F328C" w:rsidRPr="00265F3D" w:rsidRDefault="005F328C" w:rsidP="005F328C">
      <w:pPr>
        <w:pStyle w:val="SchedClauses"/>
        <w:numPr>
          <w:ilvl w:val="0"/>
          <w:numId w:val="85"/>
        </w:numPr>
        <w:rPr>
          <w:rFonts w:eastAsia="Calibri" w:cs="Arial"/>
          <w:b/>
          <w:bCs/>
          <w:szCs w:val="22"/>
          <w:lang w:eastAsia="en-US"/>
        </w:rPr>
      </w:pPr>
      <w:r w:rsidRPr="00265F3D">
        <w:rPr>
          <w:rFonts w:eastAsia="Calibri" w:cs="Arial"/>
          <w:b/>
          <w:szCs w:val="22"/>
          <w:lang w:eastAsia="en-US"/>
        </w:rPr>
        <w:t>Procedure</w:t>
      </w:r>
      <w:r w:rsidRPr="00265F3D">
        <w:rPr>
          <w:rFonts w:eastAsia="Calibri" w:cs="Arial"/>
          <w:b/>
          <w:bCs/>
          <w:szCs w:val="22"/>
          <w:lang w:eastAsia="en-US"/>
        </w:rPr>
        <w:t xml:space="preserve"> for </w:t>
      </w:r>
      <w:r w:rsidR="006772AD" w:rsidRPr="00265F3D">
        <w:rPr>
          <w:rFonts w:eastAsia="Calibri" w:cs="Arial"/>
          <w:b/>
          <w:bCs/>
          <w:szCs w:val="22"/>
          <w:lang w:eastAsia="en-US"/>
        </w:rPr>
        <w:t xml:space="preserve">remote voting </w:t>
      </w:r>
      <w:r w:rsidRPr="00265F3D">
        <w:rPr>
          <w:rFonts w:eastAsia="Calibri" w:cs="Arial"/>
          <w:b/>
          <w:bCs/>
          <w:szCs w:val="22"/>
          <w:lang w:eastAsia="en-US"/>
        </w:rPr>
        <w:t xml:space="preserve">by </w:t>
      </w:r>
      <w:r w:rsidR="006772AD" w:rsidRPr="00265F3D">
        <w:rPr>
          <w:rFonts w:eastAsia="Calibri" w:cs="Arial"/>
          <w:b/>
          <w:bCs/>
          <w:szCs w:val="22"/>
          <w:lang w:eastAsia="en-US"/>
        </w:rPr>
        <w:t>internet</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 xml:space="preserve">To cast his or her vote using the internet, a voter will need to gain access to the polling website by keying in the url of the polling website provided in the voting information. </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When prompted to do so, the voter will need to enter his or her voter ID number.</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If the internet voting system authenticates the voter ID number, the system will give the voter access to the polling website for the election in which the voter is eligible to vote.</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To cast his or her vote, the voter will need to key in a mark on the screen opposite the particulars of the candidate or candidates for whom he or she wishes to cast his or her vote.</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voter will not be able to access the internet voting system for an election once his or her vote at that election has been cast.</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 xml:space="preserve">Voting </w:t>
      </w:r>
      <w:r w:rsidR="006772AD" w:rsidRPr="00265F3D">
        <w:rPr>
          <w:rFonts w:eastAsia="Calibri" w:cs="Arial"/>
          <w:b/>
          <w:bCs/>
          <w:szCs w:val="22"/>
          <w:lang w:eastAsia="en-US"/>
        </w:rPr>
        <w:t xml:space="preserve">procedure </w:t>
      </w:r>
      <w:r w:rsidRPr="00265F3D">
        <w:rPr>
          <w:rFonts w:eastAsia="Calibri" w:cs="Arial"/>
          <w:b/>
          <w:bCs/>
          <w:szCs w:val="22"/>
          <w:lang w:eastAsia="en-US"/>
        </w:rPr>
        <w:t xml:space="preserve">for </w:t>
      </w:r>
      <w:r w:rsidR="006772AD" w:rsidRPr="00265F3D">
        <w:rPr>
          <w:rFonts w:eastAsia="Calibri" w:cs="Arial"/>
          <w:b/>
          <w:bCs/>
          <w:szCs w:val="22"/>
          <w:lang w:eastAsia="en-US"/>
        </w:rPr>
        <w:t xml:space="preserve">remote voting </w:t>
      </w:r>
      <w:r w:rsidRPr="00265F3D">
        <w:rPr>
          <w:rFonts w:eastAsia="Calibri" w:cs="Arial"/>
          <w:b/>
          <w:bCs/>
          <w:szCs w:val="22"/>
          <w:lang w:eastAsia="en-US"/>
        </w:rPr>
        <w:t xml:space="preserve">by </w:t>
      </w:r>
      <w:r w:rsidR="006772AD" w:rsidRPr="00265F3D">
        <w:rPr>
          <w:rFonts w:eastAsia="Calibri" w:cs="Arial"/>
          <w:b/>
          <w:bCs/>
          <w:szCs w:val="22"/>
          <w:lang w:eastAsia="en-US"/>
        </w:rPr>
        <w:t xml:space="preserve">telephone </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To cast his or her vote by telephone, the voter will need to gain access to the telephone voting facility by calling the designated telephone number provided in the voter information using a telephone with a touch-tone keypad.</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When prompted to do so, the voter will need to enter his or her voter ID number using the keypad.</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If the telephone voting facility authenticates the voter ID number, the voter will be prompted to vote in the election.</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When prompted to do so the voter may then cast his or her vote by keying in the numerical voting code of the candidate or candidates, for whom he or she wishes to vote.</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voter will not be able to access the telephone voting facility for an election once his or her vote at that election has been cast.</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 xml:space="preserve">Voting </w:t>
      </w:r>
      <w:r w:rsidR="006772AD" w:rsidRPr="00265F3D">
        <w:rPr>
          <w:rFonts w:eastAsia="Calibri" w:cs="Arial"/>
          <w:b/>
          <w:bCs/>
          <w:szCs w:val="22"/>
          <w:lang w:eastAsia="en-US"/>
        </w:rPr>
        <w:t xml:space="preserve">procedure </w:t>
      </w:r>
      <w:r w:rsidRPr="00265F3D">
        <w:rPr>
          <w:rFonts w:eastAsia="Calibri" w:cs="Arial"/>
          <w:b/>
          <w:bCs/>
          <w:szCs w:val="22"/>
          <w:lang w:eastAsia="en-US"/>
        </w:rPr>
        <w:t xml:space="preserve">for </w:t>
      </w:r>
      <w:r w:rsidR="006772AD" w:rsidRPr="00265F3D">
        <w:rPr>
          <w:rFonts w:eastAsia="Calibri" w:cs="Arial"/>
          <w:b/>
          <w:bCs/>
          <w:szCs w:val="22"/>
          <w:lang w:eastAsia="en-US"/>
        </w:rPr>
        <w:t xml:space="preserve">remote voting </w:t>
      </w:r>
      <w:r w:rsidRPr="00265F3D">
        <w:rPr>
          <w:rFonts w:eastAsia="Calibri" w:cs="Arial"/>
          <w:b/>
          <w:bCs/>
          <w:szCs w:val="22"/>
          <w:lang w:eastAsia="en-US"/>
        </w:rPr>
        <w:t xml:space="preserve">by </w:t>
      </w:r>
      <w:r w:rsidR="006772AD" w:rsidRPr="00265F3D">
        <w:rPr>
          <w:rFonts w:eastAsia="Calibri" w:cs="Arial"/>
          <w:b/>
          <w:bCs/>
          <w:szCs w:val="22"/>
          <w:lang w:eastAsia="en-US"/>
        </w:rPr>
        <w:t xml:space="preserve">text message </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To cast his or her vote by text message the voter will need to gain access to the text message voting facility by sending a text message to the designated telephone number or telephone short code provided in the voter information.</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text message sent by the voter must contain his or her voter ID number and the numerical voting code for the candidate or candidates, for whom he or she wishes to vote.</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 xml:space="preserve"> The text message sent by the voter will need to be structured in accordance with the instructions on how to vote contained in the voter information, otherwise the vote will not be cast.</w:t>
      </w:r>
    </w:p>
    <w:p w:rsidR="005F328C" w:rsidRPr="00265F3D" w:rsidRDefault="005F328C" w:rsidP="005F328C">
      <w:pPr>
        <w:pStyle w:val="DocSpace"/>
        <w:rPr>
          <w:rFonts w:eastAsia="Calibri"/>
          <w:i/>
          <w:lang w:eastAsia="en-US"/>
        </w:rPr>
      </w:pPr>
      <w:r w:rsidRPr="00265F3D">
        <w:rPr>
          <w:rFonts w:eastAsia="Calibri"/>
          <w:i/>
          <w:lang w:eastAsia="en-US"/>
        </w:rPr>
        <w:t>Procedure for receipt of envelopes, internet votes, telephone votes and text message votes</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 xml:space="preserve">Receipt of </w:t>
      </w:r>
      <w:r w:rsidR="006772AD" w:rsidRPr="00265F3D">
        <w:rPr>
          <w:rFonts w:eastAsia="Calibri" w:cs="Arial"/>
          <w:b/>
          <w:bCs/>
          <w:szCs w:val="22"/>
          <w:lang w:eastAsia="en-US"/>
        </w:rPr>
        <w:t>voting documents</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Where the returning officer receives:</w:t>
      </w:r>
    </w:p>
    <w:p w:rsidR="005F328C" w:rsidRPr="00265F3D" w:rsidRDefault="005F328C" w:rsidP="005F328C">
      <w:pPr>
        <w:pStyle w:val="SchedClauses"/>
        <w:ind w:left="1418"/>
        <w:rPr>
          <w:rFonts w:eastAsia="Calibri"/>
          <w:lang w:eastAsia="en-US"/>
        </w:rPr>
      </w:pPr>
      <w:r w:rsidRPr="00265F3D">
        <w:rPr>
          <w:rFonts w:eastAsia="Calibri"/>
          <w:lang w:eastAsia="en-US"/>
        </w:rPr>
        <w:t>(a)</w:t>
      </w:r>
      <w:r w:rsidRPr="00265F3D">
        <w:rPr>
          <w:rFonts w:eastAsia="Calibri"/>
          <w:lang w:eastAsia="en-US"/>
        </w:rPr>
        <w:tab/>
        <w:t>a covering envelope, or</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any other envelope containing an ID declaration form if required, a ballot paper envelope, or a ballot paper,</w:t>
      </w:r>
    </w:p>
    <w:p w:rsidR="005F328C" w:rsidRPr="00265F3D" w:rsidRDefault="005F328C" w:rsidP="006409BD">
      <w:pPr>
        <w:pStyle w:val="Body2"/>
        <w:rPr>
          <w:rFonts w:eastAsia="Calibri"/>
          <w:lang w:eastAsia="en-US"/>
        </w:rPr>
      </w:pPr>
      <w:r w:rsidRPr="00265F3D">
        <w:rPr>
          <w:rFonts w:eastAsia="Calibri"/>
          <w:lang w:eastAsia="en-US"/>
        </w:rPr>
        <w:t>before the close of the poll, that officer is to open it as soon as is practicable; and rules 37 and 38 are to apply.</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returning officer may open any covering envelope or any ballot paper envelope for the purposes of rules 37 and 38, but must make arrangements to ensure that no person obtains or communicates information as to:</w:t>
      </w:r>
    </w:p>
    <w:p w:rsidR="005F328C" w:rsidRPr="00265F3D" w:rsidRDefault="005F328C" w:rsidP="005F328C">
      <w:pPr>
        <w:pStyle w:val="SchedClauses"/>
        <w:ind w:left="1418"/>
        <w:rPr>
          <w:rFonts w:eastAsia="Calibri"/>
          <w:lang w:eastAsia="en-US"/>
        </w:rPr>
      </w:pPr>
      <w:r w:rsidRPr="00265F3D">
        <w:rPr>
          <w:rFonts w:eastAsia="Calibri"/>
          <w:lang w:eastAsia="en-US"/>
        </w:rPr>
        <w:t>(a)</w:t>
      </w:r>
      <w:r w:rsidRPr="00265F3D">
        <w:rPr>
          <w:rFonts w:eastAsia="Calibri"/>
          <w:lang w:eastAsia="en-US"/>
        </w:rPr>
        <w:tab/>
        <w:t>the candidate for whom a voter has voted, or</w:t>
      </w:r>
    </w:p>
    <w:p w:rsidR="005F328C" w:rsidRPr="00265F3D" w:rsidRDefault="005F328C" w:rsidP="005F328C">
      <w:pPr>
        <w:pStyle w:val="SchedClauses"/>
        <w:ind w:left="1418"/>
        <w:rPr>
          <w:rFonts w:eastAsia="Calibri"/>
          <w:lang w:eastAsia="en-US"/>
        </w:rPr>
      </w:pPr>
      <w:r w:rsidRPr="00265F3D">
        <w:rPr>
          <w:rFonts w:eastAsia="Calibri"/>
          <w:lang w:eastAsia="en-US"/>
        </w:rPr>
        <w:t>(b)</w:t>
      </w:r>
      <w:r w:rsidRPr="00265F3D">
        <w:rPr>
          <w:rFonts w:eastAsia="Calibri"/>
          <w:lang w:eastAsia="en-US"/>
        </w:rPr>
        <w:tab/>
        <w:t>the unique identifier on a ballot paper.</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returning officer must make arrangements to ensure the safety and security of the ballot papers and other documents.</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 xml:space="preserve">Validity of </w:t>
      </w:r>
      <w:r w:rsidR="006772AD" w:rsidRPr="00265F3D">
        <w:rPr>
          <w:rFonts w:eastAsia="Calibri" w:cs="Arial"/>
          <w:b/>
          <w:bCs/>
          <w:szCs w:val="22"/>
          <w:lang w:eastAsia="en-US"/>
        </w:rPr>
        <w:t>votes</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A ballot paper shall not be taken to be duly returned unless the returning officer is satisfied that it has been received by the returning officer before the close of the poll, with an ID declaration form if required that has been correctly completed, signed and dated.</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Where the returning officer is satisfied that rule 37.1 has been fulfilled, he or she is to:</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put the ID declaration form if required in a separate packet, and</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put the ballot paper aside for counting after the close of the poll.</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Where the returning officer is not satisfied that rule 37.1 has been fulfilled, he or she is to:</w:t>
      </w:r>
    </w:p>
    <w:p w:rsidR="005F328C" w:rsidRPr="00265F3D" w:rsidRDefault="005F328C" w:rsidP="005F328C">
      <w:pPr>
        <w:pStyle w:val="SchedClauses"/>
        <w:ind w:left="1418"/>
        <w:rPr>
          <w:rFonts w:eastAsia="Calibri"/>
          <w:lang w:eastAsia="en-US"/>
        </w:rPr>
      </w:pPr>
      <w:r w:rsidRPr="00265F3D">
        <w:rPr>
          <w:rFonts w:eastAsia="Calibri"/>
          <w:lang w:eastAsia="en-US"/>
        </w:rPr>
        <w:t>(a)</w:t>
      </w:r>
      <w:r w:rsidRPr="00265F3D">
        <w:rPr>
          <w:rFonts w:eastAsia="Calibri"/>
          <w:lang w:eastAsia="en-US"/>
        </w:rPr>
        <w:tab/>
        <w:t>mark the ballot paper “disqualified”,</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if there is an ID declaration form accompanying the ballot paper, mark it “disqualified” and attach it to the ballot paper,</w:t>
      </w:r>
    </w:p>
    <w:p w:rsidR="005F328C" w:rsidRPr="00265F3D" w:rsidRDefault="005F328C" w:rsidP="005F328C">
      <w:pPr>
        <w:pStyle w:val="SchedClauses"/>
        <w:ind w:left="2160" w:hanging="742"/>
        <w:rPr>
          <w:rFonts w:eastAsia="Calibri"/>
          <w:lang w:eastAsia="en-US"/>
        </w:rPr>
      </w:pPr>
      <w:r w:rsidRPr="00265F3D">
        <w:rPr>
          <w:rFonts w:eastAsia="Calibri"/>
          <w:lang w:eastAsia="en-US"/>
        </w:rPr>
        <w:t>(c)</w:t>
      </w:r>
      <w:r w:rsidRPr="00265F3D">
        <w:rPr>
          <w:rFonts w:eastAsia="Calibri"/>
          <w:lang w:eastAsia="en-US"/>
        </w:rPr>
        <w:tab/>
        <w:t>record the unique identifier on the ballot paper in a list of disqualified documents (the “list of disqualified documents”); and</w:t>
      </w:r>
    </w:p>
    <w:p w:rsidR="005F328C" w:rsidRPr="00265F3D" w:rsidRDefault="005F328C" w:rsidP="005F328C">
      <w:pPr>
        <w:pStyle w:val="SchedClauses"/>
        <w:ind w:left="1418"/>
        <w:rPr>
          <w:rFonts w:eastAsia="Calibri"/>
          <w:lang w:eastAsia="en-US"/>
        </w:rPr>
      </w:pPr>
      <w:r w:rsidRPr="00265F3D">
        <w:rPr>
          <w:rFonts w:eastAsia="Calibri"/>
          <w:lang w:eastAsia="en-US"/>
        </w:rPr>
        <w:t>(d)</w:t>
      </w:r>
      <w:r w:rsidRPr="00265F3D">
        <w:rPr>
          <w:rFonts w:eastAsia="Calibri"/>
          <w:lang w:eastAsia="en-US"/>
        </w:rPr>
        <w:tab/>
        <w:t>place the document or documents in a separate packet.</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An internet, telephone or text message vote shall not be taken to be duly returned unless the returning officer is satisfied that the internet voting record, telephone voting record or text voting record (as applicable) has been received by the returning officer before the close of the poll, with a declaration of identity if required that has been correctly made.</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Where the returning officer is satisfied that rule 37.4 has been fulfilled, he or she is to put the internet voting record, telephone voting record or text voting record (as applicable) aside for counting after the close of the poll.</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Where the returning officer is not satisfied that rule 37.4 has been fulfilled, he or she is to:</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mark the internet voting record, telephone voting record or text voting record (as applicable) “disqualified”,</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record the voter ID number on the internet voting record, telephone voting record or text voting record (as applicable) in the list of disqualified documents; and</w:t>
      </w:r>
    </w:p>
    <w:p w:rsidR="005F328C" w:rsidRPr="00265F3D" w:rsidRDefault="005F328C" w:rsidP="005F328C">
      <w:pPr>
        <w:pStyle w:val="SchedClauses"/>
        <w:ind w:left="1418"/>
        <w:rPr>
          <w:rFonts w:eastAsia="Calibri"/>
          <w:lang w:eastAsia="en-US"/>
        </w:rPr>
      </w:pPr>
      <w:r w:rsidRPr="00265F3D">
        <w:rPr>
          <w:rFonts w:eastAsia="Calibri"/>
          <w:lang w:eastAsia="en-US"/>
        </w:rPr>
        <w:t>(c)</w:t>
      </w:r>
      <w:r w:rsidRPr="00265F3D">
        <w:rPr>
          <w:rFonts w:eastAsia="Calibri"/>
          <w:lang w:eastAsia="en-US"/>
        </w:rPr>
        <w:tab/>
        <w:t>place the document or documents in a separate packet.</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szCs w:val="22"/>
          <w:lang w:eastAsia="en-US"/>
        </w:rPr>
        <w:t xml:space="preserve">Declaration of </w:t>
      </w:r>
      <w:r w:rsidR="00FD115C" w:rsidRPr="00265F3D">
        <w:rPr>
          <w:rFonts w:eastAsia="Calibri" w:cs="Arial"/>
          <w:b/>
          <w:szCs w:val="22"/>
          <w:lang w:eastAsia="en-US"/>
        </w:rPr>
        <w:t xml:space="preserve">identity </w:t>
      </w:r>
      <w:r w:rsidRPr="00265F3D">
        <w:rPr>
          <w:rFonts w:eastAsia="Calibri" w:cs="Arial"/>
          <w:b/>
          <w:szCs w:val="22"/>
          <w:lang w:eastAsia="en-US"/>
        </w:rPr>
        <w:t xml:space="preserve">but no </w:t>
      </w:r>
      <w:r w:rsidR="00FD115C" w:rsidRPr="00265F3D">
        <w:rPr>
          <w:rFonts w:eastAsia="Calibri" w:cs="Arial"/>
          <w:b/>
          <w:szCs w:val="22"/>
          <w:lang w:eastAsia="en-US"/>
        </w:rPr>
        <w:t xml:space="preserve">ballot paper </w:t>
      </w:r>
      <w:r w:rsidRPr="00265F3D">
        <w:rPr>
          <w:rFonts w:eastAsia="Calibri" w:cs="Arial"/>
          <w:b/>
          <w:szCs w:val="22"/>
          <w:lang w:eastAsia="en-US"/>
        </w:rPr>
        <w:t>(</w:t>
      </w:r>
      <w:r w:rsidR="00FD115C" w:rsidRPr="00265F3D">
        <w:rPr>
          <w:rFonts w:eastAsia="Calibri" w:cs="Arial"/>
          <w:b/>
          <w:szCs w:val="22"/>
          <w:lang w:eastAsia="en-US"/>
        </w:rPr>
        <w:t xml:space="preserve">public </w:t>
      </w:r>
      <w:r w:rsidRPr="00265F3D">
        <w:rPr>
          <w:rFonts w:eastAsia="Calibri" w:cs="Arial"/>
          <w:b/>
          <w:szCs w:val="22"/>
          <w:lang w:eastAsia="en-US"/>
        </w:rPr>
        <w:t xml:space="preserve">and </w:t>
      </w:r>
      <w:r w:rsidR="00FD115C" w:rsidRPr="00265F3D">
        <w:rPr>
          <w:rFonts w:eastAsia="Calibri" w:cs="Arial"/>
          <w:b/>
          <w:szCs w:val="22"/>
          <w:lang w:eastAsia="en-US"/>
        </w:rPr>
        <w:t>patient constituency</w:t>
      </w:r>
      <w:r w:rsidRPr="00265F3D">
        <w:rPr>
          <w:rFonts w:eastAsia="Calibri" w:cs="Arial"/>
          <w:b/>
          <w:szCs w:val="22"/>
          <w:lang w:eastAsia="en-US"/>
        </w:rPr>
        <w:t>)</w:t>
      </w:r>
      <w:r w:rsidRPr="00265F3D">
        <w:rPr>
          <w:rFonts w:eastAsia="Calibri" w:cs="Arial"/>
          <w:b/>
          <w:szCs w:val="22"/>
          <w:vertAlign w:val="superscript"/>
          <w:lang w:eastAsia="en-US"/>
        </w:rPr>
        <w:footnoteReference w:id="1"/>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Where the returning officer receives an ID declaration form if required but no ballot paper, the returning officer is to:</w:t>
      </w:r>
    </w:p>
    <w:p w:rsidR="005F328C" w:rsidRPr="00265F3D" w:rsidRDefault="005F328C" w:rsidP="005F328C">
      <w:pPr>
        <w:pStyle w:val="SchedClauses"/>
        <w:ind w:left="1418"/>
        <w:rPr>
          <w:rFonts w:eastAsia="Calibri"/>
          <w:lang w:eastAsia="en-US"/>
        </w:rPr>
      </w:pPr>
      <w:r w:rsidRPr="00265F3D">
        <w:rPr>
          <w:rFonts w:eastAsia="Calibri"/>
          <w:lang w:eastAsia="en-US"/>
        </w:rPr>
        <w:t>(a)</w:t>
      </w:r>
      <w:r w:rsidRPr="00265F3D">
        <w:rPr>
          <w:rFonts w:eastAsia="Calibri"/>
          <w:lang w:eastAsia="en-US"/>
        </w:rPr>
        <w:tab/>
        <w:t>mark the ID declaration form “disqualified”,</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record the name of the voter in the list of disqualified documents, indicating that a declaration of identity was received from the voter without a ballot paper, and</w:t>
      </w:r>
    </w:p>
    <w:p w:rsidR="005F328C" w:rsidRPr="00265F3D" w:rsidRDefault="005F328C" w:rsidP="005F328C">
      <w:pPr>
        <w:pStyle w:val="SchedClauses"/>
        <w:ind w:left="1418"/>
        <w:rPr>
          <w:rFonts w:eastAsia="Calibri"/>
          <w:lang w:eastAsia="en-US"/>
        </w:rPr>
      </w:pPr>
      <w:r w:rsidRPr="00265F3D">
        <w:rPr>
          <w:rFonts w:eastAsia="Calibri"/>
          <w:lang w:eastAsia="en-US"/>
        </w:rPr>
        <w:t>(c)</w:t>
      </w:r>
      <w:r w:rsidRPr="00265F3D">
        <w:rPr>
          <w:rFonts w:eastAsia="Calibri"/>
          <w:lang w:eastAsia="en-US"/>
        </w:rPr>
        <w:tab/>
        <w:t>place the ID declaration form in a separate packet.</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szCs w:val="22"/>
          <w:lang w:eastAsia="en-US"/>
        </w:rPr>
        <w:t xml:space="preserve">De-duplication of </w:t>
      </w:r>
      <w:r w:rsidR="00FD115C" w:rsidRPr="00265F3D">
        <w:rPr>
          <w:rFonts w:eastAsia="Calibri" w:cs="Arial"/>
          <w:b/>
          <w:szCs w:val="22"/>
          <w:lang w:eastAsia="en-US"/>
        </w:rPr>
        <w:t>votes</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Where different methods of polling are being used in an election, the returning officer shall examine all votes cast to ascertain if a voter ID number has been used more than once to cast a vote in the election.</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If the returning officer ascertains that a voter ID number has been used more than once to cast a vote in the election he or she shall:</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only accept as duly returned the first vote received that was cast using the relevant voter ID number; and</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mark as “disqualified” all other votes that were cast using the relevant voter ID number</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Where a ballot paper is disqualified under this rule the returning officer shall:</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mark the ballot paper “disqualified”,</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if there is an ID declaration form accompanying the ballot paper, mark it “disqualified” and attach it to the ballot paper,</w:t>
      </w:r>
    </w:p>
    <w:p w:rsidR="005F328C" w:rsidRPr="00265F3D" w:rsidRDefault="005F328C" w:rsidP="005F328C">
      <w:pPr>
        <w:pStyle w:val="SchedClauses"/>
        <w:ind w:left="2160" w:hanging="742"/>
        <w:rPr>
          <w:rFonts w:eastAsia="Calibri"/>
          <w:lang w:eastAsia="en-US"/>
        </w:rPr>
      </w:pPr>
      <w:r w:rsidRPr="00265F3D">
        <w:rPr>
          <w:rFonts w:eastAsia="Calibri"/>
          <w:lang w:eastAsia="en-US"/>
        </w:rPr>
        <w:t>(c)</w:t>
      </w:r>
      <w:r w:rsidRPr="00265F3D">
        <w:rPr>
          <w:rFonts w:eastAsia="Calibri"/>
          <w:lang w:eastAsia="en-US"/>
        </w:rPr>
        <w:tab/>
        <w:t xml:space="preserve">record the unique identifier and the voter ID number on the ballot paper in the list of disqualified documents; </w:t>
      </w:r>
    </w:p>
    <w:p w:rsidR="005F328C" w:rsidRPr="00265F3D" w:rsidRDefault="005F328C" w:rsidP="005F328C">
      <w:pPr>
        <w:pStyle w:val="SchedClauses"/>
        <w:ind w:left="1418"/>
        <w:rPr>
          <w:rFonts w:eastAsia="Calibri"/>
          <w:lang w:eastAsia="en-US"/>
        </w:rPr>
      </w:pPr>
      <w:r w:rsidRPr="00265F3D">
        <w:rPr>
          <w:rFonts w:eastAsia="Calibri"/>
          <w:lang w:eastAsia="en-US"/>
        </w:rPr>
        <w:t>(d)</w:t>
      </w:r>
      <w:r w:rsidRPr="00265F3D">
        <w:rPr>
          <w:rFonts w:eastAsia="Calibri"/>
          <w:lang w:eastAsia="en-US"/>
        </w:rPr>
        <w:tab/>
        <w:t>place the document or documents in a separate packet; and</w:t>
      </w:r>
    </w:p>
    <w:p w:rsidR="005F328C" w:rsidRPr="00265F3D" w:rsidRDefault="005F328C" w:rsidP="005F328C">
      <w:pPr>
        <w:pStyle w:val="SchedClauses"/>
        <w:ind w:left="2160" w:hanging="742"/>
        <w:rPr>
          <w:rFonts w:eastAsia="Calibri"/>
          <w:lang w:eastAsia="en-US"/>
        </w:rPr>
      </w:pPr>
      <w:r w:rsidRPr="00265F3D">
        <w:rPr>
          <w:rFonts w:eastAsia="Calibri"/>
          <w:lang w:eastAsia="en-US"/>
        </w:rPr>
        <w:t>(e)</w:t>
      </w:r>
      <w:r w:rsidRPr="00265F3D">
        <w:rPr>
          <w:rFonts w:eastAsia="Calibri"/>
          <w:lang w:eastAsia="en-US"/>
        </w:rPr>
        <w:tab/>
        <w:t>disregard the ballot paper when counting the votes in accordance with these rules.</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Where an internet voting record, telephone voting record or text voting record is disqualified under this rule the returning officer shall:</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mark the internet voting record, telephone voting record or text voting record (as applicable) “disqualified”,</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record the voter ID number on the internet voting record, telephone voting record or text voting record (as applicable) in the list of disqualified documents;</w:t>
      </w:r>
    </w:p>
    <w:p w:rsidR="005F328C" w:rsidRPr="00265F3D" w:rsidRDefault="005F328C" w:rsidP="005F328C">
      <w:pPr>
        <w:pStyle w:val="SchedClauses"/>
        <w:ind w:left="2160" w:hanging="742"/>
        <w:rPr>
          <w:rFonts w:eastAsia="Calibri"/>
          <w:lang w:eastAsia="en-US"/>
        </w:rPr>
      </w:pPr>
      <w:r w:rsidRPr="00265F3D">
        <w:rPr>
          <w:rFonts w:eastAsia="Calibri"/>
          <w:lang w:eastAsia="en-US"/>
        </w:rPr>
        <w:t>(c)</w:t>
      </w:r>
      <w:r w:rsidRPr="00265F3D">
        <w:rPr>
          <w:rFonts w:eastAsia="Calibri"/>
          <w:lang w:eastAsia="en-US"/>
        </w:rPr>
        <w:tab/>
        <w:t>place the internet voting record, telephone voting record or text voting record (as applicable) in a separate packet, and</w:t>
      </w:r>
    </w:p>
    <w:p w:rsidR="005F328C" w:rsidRPr="00265F3D" w:rsidRDefault="005F328C" w:rsidP="005F328C">
      <w:pPr>
        <w:pStyle w:val="SchedClauses"/>
        <w:ind w:left="2160" w:hanging="742"/>
        <w:rPr>
          <w:rFonts w:eastAsia="Calibri"/>
          <w:lang w:eastAsia="en-US"/>
        </w:rPr>
      </w:pPr>
      <w:r w:rsidRPr="00265F3D">
        <w:rPr>
          <w:rFonts w:eastAsia="Calibri"/>
          <w:lang w:eastAsia="en-US"/>
        </w:rPr>
        <w:t>(d)</w:t>
      </w:r>
      <w:r w:rsidRPr="00265F3D">
        <w:rPr>
          <w:rFonts w:eastAsia="Calibri"/>
          <w:lang w:eastAsia="en-US"/>
        </w:rPr>
        <w:tab/>
        <w:t>disregard the internet voting record, telephone voting record or text voting record (as applicable) when counting the votes in accordance with these rules.</w:t>
      </w:r>
    </w:p>
    <w:p w:rsidR="005F328C" w:rsidRPr="00265F3D" w:rsidRDefault="005F328C" w:rsidP="005F328C">
      <w:pPr>
        <w:pStyle w:val="SchedClauses"/>
        <w:keepNext/>
        <w:numPr>
          <w:ilvl w:val="0"/>
          <w:numId w:val="85"/>
        </w:numPr>
        <w:rPr>
          <w:rFonts w:eastAsia="Calibri" w:cs="Arial"/>
          <w:bCs/>
          <w:szCs w:val="22"/>
          <w:lang w:eastAsia="en-US"/>
        </w:rPr>
      </w:pPr>
      <w:r w:rsidRPr="00265F3D">
        <w:rPr>
          <w:rFonts w:eastAsia="Calibri" w:cs="Arial"/>
          <w:b/>
          <w:bCs/>
          <w:szCs w:val="22"/>
          <w:lang w:eastAsia="en-US"/>
        </w:rPr>
        <w:t xml:space="preserve">Sealing of </w:t>
      </w:r>
      <w:r w:rsidR="00FD115C" w:rsidRPr="00265F3D">
        <w:rPr>
          <w:rFonts w:eastAsia="Calibri" w:cs="Arial"/>
          <w:b/>
          <w:bCs/>
          <w:szCs w:val="22"/>
          <w:lang w:eastAsia="en-US"/>
        </w:rPr>
        <w:t>packets</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As soon as is possible after the close of the poll and after the completion of the procedure under rules 37 and 38, the returning officer is to seal the packets containing:</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the disqualified documents, together with the list of disqualified documents inside it,</w:t>
      </w:r>
    </w:p>
    <w:p w:rsidR="005F328C" w:rsidRPr="00265F3D" w:rsidRDefault="005F328C" w:rsidP="005F328C">
      <w:pPr>
        <w:pStyle w:val="SchedClauses"/>
        <w:ind w:left="1418"/>
        <w:rPr>
          <w:rFonts w:eastAsia="Calibri"/>
          <w:lang w:eastAsia="en-US"/>
        </w:rPr>
      </w:pPr>
      <w:r w:rsidRPr="00265F3D">
        <w:rPr>
          <w:rFonts w:eastAsia="Calibri"/>
          <w:lang w:eastAsia="en-US"/>
        </w:rPr>
        <w:t>(b)</w:t>
      </w:r>
      <w:r w:rsidRPr="00265F3D">
        <w:rPr>
          <w:rFonts w:eastAsia="Calibri"/>
          <w:lang w:eastAsia="en-US"/>
        </w:rPr>
        <w:tab/>
        <w:t>the ID declaration forms, if required,</w:t>
      </w:r>
    </w:p>
    <w:p w:rsidR="005F328C" w:rsidRPr="00265F3D" w:rsidRDefault="005F328C" w:rsidP="005F328C">
      <w:pPr>
        <w:pStyle w:val="SchedClauses"/>
        <w:ind w:left="2160" w:hanging="742"/>
        <w:rPr>
          <w:rFonts w:eastAsia="Calibri"/>
          <w:lang w:eastAsia="en-US"/>
        </w:rPr>
      </w:pPr>
      <w:r w:rsidRPr="00265F3D">
        <w:rPr>
          <w:rFonts w:eastAsia="Calibri"/>
          <w:lang w:eastAsia="en-US"/>
        </w:rPr>
        <w:t>(c)</w:t>
      </w:r>
      <w:r w:rsidRPr="00265F3D">
        <w:rPr>
          <w:rFonts w:eastAsia="Calibri"/>
          <w:lang w:eastAsia="en-US"/>
        </w:rPr>
        <w:tab/>
        <w:t>the list of spoilt ballot papers and the list of spoilt text message votes,</w:t>
      </w:r>
    </w:p>
    <w:p w:rsidR="005F328C" w:rsidRPr="00265F3D" w:rsidRDefault="005F328C" w:rsidP="005F328C">
      <w:pPr>
        <w:pStyle w:val="SchedClauses"/>
        <w:ind w:left="1418"/>
        <w:rPr>
          <w:rFonts w:eastAsia="Calibri"/>
          <w:lang w:eastAsia="en-US"/>
        </w:rPr>
      </w:pPr>
      <w:r w:rsidRPr="00265F3D">
        <w:rPr>
          <w:rFonts w:eastAsia="Calibri"/>
          <w:lang w:eastAsia="en-US"/>
        </w:rPr>
        <w:t>(d)</w:t>
      </w:r>
      <w:r w:rsidRPr="00265F3D">
        <w:rPr>
          <w:rFonts w:eastAsia="Calibri"/>
          <w:lang w:eastAsia="en-US"/>
        </w:rPr>
        <w:tab/>
        <w:t xml:space="preserve">the list of lost ballot documents, </w:t>
      </w:r>
    </w:p>
    <w:p w:rsidR="005F328C" w:rsidRPr="00265F3D" w:rsidRDefault="005F328C" w:rsidP="005F328C">
      <w:pPr>
        <w:pStyle w:val="SchedClauses"/>
        <w:ind w:left="1418"/>
        <w:rPr>
          <w:rFonts w:eastAsia="Calibri"/>
          <w:lang w:eastAsia="en-US"/>
        </w:rPr>
      </w:pPr>
      <w:r w:rsidRPr="00265F3D">
        <w:rPr>
          <w:rFonts w:eastAsia="Calibri"/>
          <w:lang w:eastAsia="en-US"/>
        </w:rPr>
        <w:t>(e)</w:t>
      </w:r>
      <w:r w:rsidRPr="00265F3D">
        <w:rPr>
          <w:rFonts w:eastAsia="Calibri"/>
          <w:lang w:eastAsia="en-US"/>
        </w:rPr>
        <w:tab/>
        <w:t>the list of eligible voters, and</w:t>
      </w:r>
    </w:p>
    <w:p w:rsidR="005F328C" w:rsidRPr="00265F3D" w:rsidRDefault="005F328C" w:rsidP="005F328C">
      <w:pPr>
        <w:pStyle w:val="SchedClauses"/>
        <w:ind w:left="1418"/>
        <w:rPr>
          <w:rFonts w:eastAsia="Calibri"/>
          <w:lang w:eastAsia="en-US"/>
        </w:rPr>
      </w:pPr>
      <w:r w:rsidRPr="00265F3D">
        <w:rPr>
          <w:rFonts w:eastAsia="Calibri"/>
          <w:lang w:eastAsia="en-US"/>
        </w:rPr>
        <w:t>(f)</w:t>
      </w:r>
      <w:r w:rsidRPr="00265F3D">
        <w:rPr>
          <w:rFonts w:eastAsia="Calibri"/>
          <w:lang w:eastAsia="en-US"/>
        </w:rPr>
        <w:tab/>
        <w:t>the list of tendered voting information</w:t>
      </w:r>
    </w:p>
    <w:p w:rsidR="005F328C" w:rsidRPr="00265F3D" w:rsidRDefault="005F328C" w:rsidP="006409BD">
      <w:pPr>
        <w:pStyle w:val="Body2"/>
        <w:rPr>
          <w:rFonts w:eastAsia="Calibri"/>
          <w:lang w:eastAsia="en-US"/>
        </w:rPr>
      </w:pPr>
      <w:r w:rsidRPr="00265F3D">
        <w:rPr>
          <w:rFonts w:eastAsia="Calibri"/>
          <w:lang w:eastAsia="en-US"/>
        </w:rPr>
        <w:t>and ensure that complete electronic copies of the internet voting records, telephone voting records and text voting records created in accordance with rule 26 are held in a device suitable for the purpose of storage.</w:t>
      </w:r>
    </w:p>
    <w:p w:rsidR="005F328C" w:rsidRPr="00265F3D" w:rsidRDefault="005F328C" w:rsidP="005F328C">
      <w:pPr>
        <w:spacing w:line="276" w:lineRule="auto"/>
        <w:ind w:left="74" w:right="74"/>
        <w:contextualSpacing/>
        <w:rPr>
          <w:rFonts w:eastAsia="Calibri" w:cs="Arial"/>
          <w:szCs w:val="22"/>
          <w:lang w:eastAsia="en-US"/>
        </w:rPr>
      </w:pPr>
      <w:r w:rsidRPr="00265F3D">
        <w:rPr>
          <w:rFonts w:eastAsia="Calibri" w:cs="Arial"/>
          <w:szCs w:val="22"/>
          <w:lang w:eastAsia="en-US"/>
        </w:rPr>
        <w:br w:type="page"/>
      </w:r>
    </w:p>
    <w:p w:rsidR="005F328C" w:rsidRPr="00265F3D" w:rsidRDefault="005F328C" w:rsidP="005F328C">
      <w:pPr>
        <w:autoSpaceDE w:val="0"/>
        <w:autoSpaceDN w:val="0"/>
        <w:adjustRightInd w:val="0"/>
        <w:spacing w:line="276" w:lineRule="auto"/>
        <w:ind w:left="74" w:right="74"/>
        <w:contextualSpacing/>
        <w:rPr>
          <w:rFonts w:eastAsia="Calibri" w:cs="Arial"/>
          <w:b/>
          <w:iCs/>
          <w:caps/>
          <w:szCs w:val="22"/>
          <w:lang w:eastAsia="en-US"/>
        </w:rPr>
      </w:pPr>
      <w:r w:rsidRPr="00265F3D">
        <w:rPr>
          <w:rFonts w:eastAsia="Calibri" w:cs="Arial"/>
          <w:b/>
          <w:iCs/>
          <w:caps/>
          <w:szCs w:val="22"/>
          <w:lang w:eastAsia="en-US"/>
        </w:rPr>
        <w:t>Part 6: COUNTING THE VOTES</w:t>
      </w:r>
    </w:p>
    <w:p w:rsidR="005F328C" w:rsidRPr="00265F3D" w:rsidRDefault="005F328C" w:rsidP="005F328C">
      <w:pPr>
        <w:pBdr>
          <w:bottom w:val="single" w:sz="6" w:space="1" w:color="auto"/>
        </w:pBdr>
        <w:autoSpaceDE w:val="0"/>
        <w:autoSpaceDN w:val="0"/>
        <w:adjustRightInd w:val="0"/>
        <w:spacing w:line="276" w:lineRule="auto"/>
        <w:ind w:left="74" w:right="74"/>
        <w:contextualSpacing/>
        <w:jc w:val="right"/>
        <w:rPr>
          <w:rFonts w:eastAsia="Calibri" w:cs="Arial"/>
          <w:b/>
          <w:iCs/>
          <w:caps/>
          <w:sz w:val="10"/>
          <w:szCs w:val="10"/>
          <w:lang w:eastAsia="en-US"/>
        </w:rPr>
      </w:pPr>
    </w:p>
    <w:p w:rsidR="005F328C" w:rsidRPr="00265F3D" w:rsidRDefault="005F328C" w:rsidP="005F328C">
      <w:pPr>
        <w:pStyle w:val="SchedClauses"/>
        <w:keepNext/>
        <w:numPr>
          <w:ilvl w:val="0"/>
          <w:numId w:val="85"/>
        </w:numPr>
        <w:rPr>
          <w:rFonts w:eastAsia="Calibri" w:cs="Arial"/>
          <w:bCs/>
          <w:szCs w:val="22"/>
          <w:lang w:eastAsia="en-US"/>
        </w:rPr>
      </w:pPr>
      <w:r w:rsidRPr="00265F3D">
        <w:rPr>
          <w:rFonts w:eastAsia="Calibri" w:cs="Arial"/>
          <w:b/>
          <w:bCs/>
          <w:szCs w:val="22"/>
          <w:lang w:eastAsia="en-US"/>
        </w:rPr>
        <w:t>Interpretation of Part 6</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In Part 6 of these rules:</w:t>
      </w:r>
    </w:p>
    <w:p w:rsidR="005F328C" w:rsidRPr="00265F3D" w:rsidRDefault="005F328C" w:rsidP="006409BD">
      <w:pPr>
        <w:pStyle w:val="Body2"/>
        <w:rPr>
          <w:rFonts w:eastAsia="Calibri"/>
          <w:lang w:eastAsia="en-US"/>
        </w:rPr>
      </w:pPr>
      <w:r w:rsidRPr="00265F3D">
        <w:rPr>
          <w:rFonts w:eastAsia="Calibri"/>
          <w:lang w:eastAsia="en-US"/>
        </w:rPr>
        <w:t>“</w:t>
      </w:r>
      <w:r w:rsidRPr="00265F3D">
        <w:rPr>
          <w:rFonts w:eastAsia="Calibri"/>
          <w:i/>
          <w:lang w:eastAsia="en-US"/>
        </w:rPr>
        <w:t>ballot document</w:t>
      </w:r>
      <w:r w:rsidRPr="00265F3D">
        <w:rPr>
          <w:rFonts w:eastAsia="Calibri"/>
          <w:lang w:eastAsia="en-US"/>
        </w:rPr>
        <w:t>” means a ballot paper, internet voting record, telephone voting record or text voting record.</w:t>
      </w:r>
    </w:p>
    <w:p w:rsidR="005F328C" w:rsidRPr="00265F3D" w:rsidRDefault="005F328C" w:rsidP="006409BD">
      <w:pPr>
        <w:pStyle w:val="Body2"/>
        <w:rPr>
          <w:rFonts w:eastAsia="Calibri"/>
          <w:lang w:eastAsia="en-US"/>
        </w:rPr>
      </w:pPr>
      <w:r w:rsidRPr="00265F3D">
        <w:rPr>
          <w:rFonts w:eastAsia="Calibri"/>
          <w:lang w:eastAsia="en-US"/>
        </w:rPr>
        <w:t>“</w:t>
      </w:r>
      <w:r w:rsidRPr="00265F3D">
        <w:rPr>
          <w:rFonts w:eastAsia="Calibri"/>
          <w:i/>
          <w:lang w:eastAsia="en-US"/>
        </w:rPr>
        <w:t>continuing candidate</w:t>
      </w:r>
      <w:r w:rsidRPr="00265F3D">
        <w:rPr>
          <w:rFonts w:eastAsia="Calibri"/>
          <w:lang w:eastAsia="en-US"/>
        </w:rPr>
        <w:t>” means any candidate not deemed to be elected, and not excluded,</w:t>
      </w:r>
    </w:p>
    <w:p w:rsidR="005F328C" w:rsidRPr="00265F3D" w:rsidRDefault="005F328C" w:rsidP="006409BD">
      <w:pPr>
        <w:pStyle w:val="Body2"/>
        <w:rPr>
          <w:rFonts w:eastAsia="Calibri"/>
          <w:lang w:eastAsia="en-US"/>
        </w:rPr>
      </w:pPr>
      <w:r w:rsidRPr="00265F3D">
        <w:rPr>
          <w:rFonts w:eastAsia="Calibri"/>
          <w:lang w:eastAsia="en-US"/>
        </w:rPr>
        <w:t>“</w:t>
      </w:r>
      <w:r w:rsidRPr="00265F3D">
        <w:rPr>
          <w:rFonts w:eastAsia="Calibri"/>
          <w:i/>
          <w:lang w:eastAsia="en-US"/>
        </w:rPr>
        <w:t>count</w:t>
      </w:r>
      <w:r w:rsidRPr="00265F3D">
        <w:rPr>
          <w:rFonts w:eastAsia="Calibri"/>
          <w:lang w:eastAsia="en-US"/>
        </w:rPr>
        <w:t>” means all the operations involved in counting of the first preferences recorded for candidates, the transfer of the surpluses of elected candidates, and the transfer of the votes of the excluded candidates,</w:t>
      </w:r>
    </w:p>
    <w:p w:rsidR="005F328C" w:rsidRPr="00265F3D" w:rsidRDefault="005F328C" w:rsidP="006409BD">
      <w:pPr>
        <w:pStyle w:val="Body2"/>
        <w:rPr>
          <w:rFonts w:eastAsia="Calibri"/>
          <w:lang w:eastAsia="en-US"/>
        </w:rPr>
      </w:pPr>
      <w:r w:rsidRPr="00265F3D">
        <w:rPr>
          <w:rFonts w:eastAsia="Calibri"/>
          <w:lang w:eastAsia="en-US"/>
        </w:rPr>
        <w:t>“</w:t>
      </w:r>
      <w:r w:rsidRPr="00265F3D">
        <w:rPr>
          <w:rFonts w:eastAsia="Calibri"/>
          <w:i/>
          <w:lang w:eastAsia="en-US"/>
        </w:rPr>
        <w:t>deemed to be elected</w:t>
      </w:r>
      <w:r w:rsidRPr="00265F3D">
        <w:rPr>
          <w:rFonts w:eastAsia="Calibri"/>
          <w:lang w:eastAsia="en-US"/>
        </w:rPr>
        <w:t>” means deemed to be elected for the purposes of counting of votes but without prejudice to the declaration of the result of the poll,</w:t>
      </w:r>
    </w:p>
    <w:p w:rsidR="005F328C" w:rsidRPr="00265F3D" w:rsidRDefault="005F328C" w:rsidP="006409BD">
      <w:pPr>
        <w:pStyle w:val="Body2"/>
        <w:rPr>
          <w:rFonts w:eastAsia="Calibri"/>
          <w:lang w:eastAsia="en-US"/>
        </w:rPr>
      </w:pPr>
      <w:r w:rsidRPr="00265F3D">
        <w:rPr>
          <w:rFonts w:eastAsia="Calibri"/>
          <w:lang w:eastAsia="en-US"/>
        </w:rPr>
        <w:t>“</w:t>
      </w:r>
      <w:r w:rsidRPr="00265F3D">
        <w:rPr>
          <w:rFonts w:eastAsia="Calibri"/>
          <w:i/>
          <w:lang w:eastAsia="en-US"/>
        </w:rPr>
        <w:t>mark</w:t>
      </w:r>
      <w:r w:rsidRPr="00265F3D">
        <w:rPr>
          <w:rFonts w:eastAsia="Calibri"/>
          <w:lang w:eastAsia="en-US"/>
        </w:rPr>
        <w:t xml:space="preserve">” means a figure, an identifiable written word, or a mark such as “X”, </w:t>
      </w:r>
    </w:p>
    <w:p w:rsidR="005F328C" w:rsidRPr="00265F3D" w:rsidRDefault="005F328C" w:rsidP="006409BD">
      <w:pPr>
        <w:pStyle w:val="Body2"/>
        <w:rPr>
          <w:rFonts w:eastAsia="Calibri"/>
          <w:lang w:eastAsia="en-US"/>
        </w:rPr>
      </w:pPr>
      <w:r w:rsidRPr="00265F3D">
        <w:rPr>
          <w:rFonts w:eastAsia="Calibri"/>
          <w:lang w:eastAsia="en-US"/>
        </w:rPr>
        <w:t>“</w:t>
      </w:r>
      <w:r w:rsidRPr="00265F3D">
        <w:rPr>
          <w:rFonts w:eastAsia="Calibri"/>
          <w:i/>
          <w:lang w:eastAsia="en-US"/>
        </w:rPr>
        <w:t>non-transferable vote</w:t>
      </w:r>
      <w:r w:rsidRPr="00265F3D">
        <w:rPr>
          <w:rFonts w:eastAsia="Calibri"/>
          <w:lang w:eastAsia="en-US"/>
        </w:rPr>
        <w:t>” means a ballot document:</w:t>
      </w:r>
    </w:p>
    <w:p w:rsidR="005F328C" w:rsidRPr="00265F3D" w:rsidRDefault="005F328C" w:rsidP="006409BD">
      <w:pPr>
        <w:pStyle w:val="Body2"/>
        <w:numPr>
          <w:ilvl w:val="0"/>
          <w:numId w:val="91"/>
        </w:numPr>
      </w:pPr>
      <w:r w:rsidRPr="00265F3D">
        <w:t xml:space="preserve">on which no second or subsequent preference is recorded for a continuing candidate, </w:t>
      </w:r>
    </w:p>
    <w:p w:rsidR="005F328C" w:rsidRPr="00265F3D" w:rsidRDefault="005F328C" w:rsidP="006409BD">
      <w:pPr>
        <w:pStyle w:val="Body2"/>
        <w:rPr>
          <w:rFonts w:eastAsia="Calibri"/>
          <w:lang w:eastAsia="en-US"/>
        </w:rPr>
      </w:pPr>
      <w:r w:rsidRPr="00265F3D">
        <w:rPr>
          <w:rFonts w:eastAsia="Calibri"/>
          <w:lang w:eastAsia="en-US"/>
        </w:rPr>
        <w:t>or</w:t>
      </w:r>
    </w:p>
    <w:p w:rsidR="005F328C" w:rsidRPr="00265F3D" w:rsidRDefault="005F328C" w:rsidP="006409BD">
      <w:pPr>
        <w:pStyle w:val="Body2"/>
      </w:pPr>
      <w:r w:rsidRPr="00265F3D">
        <w:t>(b)</w:t>
      </w:r>
      <w:r w:rsidRPr="00265F3D">
        <w:tab/>
        <w:t xml:space="preserve">which is excluded by the returning officer under rule 49, </w:t>
      </w:r>
    </w:p>
    <w:p w:rsidR="005F328C" w:rsidRPr="00265F3D" w:rsidRDefault="005F328C" w:rsidP="006409BD">
      <w:pPr>
        <w:pStyle w:val="Body2"/>
        <w:rPr>
          <w:rFonts w:eastAsia="Calibri"/>
          <w:lang w:eastAsia="en-US"/>
        </w:rPr>
      </w:pPr>
      <w:r w:rsidRPr="00265F3D">
        <w:rPr>
          <w:rFonts w:eastAsia="Calibri"/>
          <w:lang w:eastAsia="en-US"/>
        </w:rPr>
        <w:t>“</w:t>
      </w:r>
      <w:r w:rsidRPr="00265F3D">
        <w:rPr>
          <w:rFonts w:eastAsia="Calibri"/>
          <w:i/>
          <w:lang w:eastAsia="en-US"/>
        </w:rPr>
        <w:t>preference</w:t>
      </w:r>
      <w:r w:rsidRPr="00265F3D">
        <w:rPr>
          <w:rFonts w:eastAsia="Calibri"/>
          <w:lang w:eastAsia="en-US"/>
        </w:rPr>
        <w:t>” as used in the following contexts has the meaning assigned below:</w:t>
      </w:r>
    </w:p>
    <w:p w:rsidR="005F328C" w:rsidRPr="00265F3D" w:rsidRDefault="005F328C" w:rsidP="006409BD">
      <w:pPr>
        <w:pStyle w:val="Body2"/>
      </w:pPr>
      <w:r w:rsidRPr="00265F3D">
        <w:t>(a)</w:t>
      </w:r>
      <w:r w:rsidRPr="00265F3D">
        <w:tab/>
        <w:t>“first preference” means the figure “1” or any mark or word which clearly indicates a first (or only) preference,</w:t>
      </w:r>
    </w:p>
    <w:p w:rsidR="005F328C" w:rsidRPr="00265F3D" w:rsidRDefault="005F328C" w:rsidP="006409BD">
      <w:pPr>
        <w:pStyle w:val="Body2"/>
        <w:rPr>
          <w:rFonts w:eastAsia="Calibri"/>
          <w:lang w:eastAsia="en-US"/>
        </w:rPr>
      </w:pPr>
      <w:r w:rsidRPr="00265F3D">
        <w:rPr>
          <w:rFonts w:eastAsia="Calibri"/>
          <w:lang w:eastAsia="en-US"/>
        </w:rPr>
        <w:t xml:space="preserve">(b) </w:t>
      </w:r>
      <w:r w:rsidRPr="00265F3D">
        <w:rPr>
          <w:rFonts w:eastAsia="Calibri"/>
          <w:lang w:eastAsia="en-US"/>
        </w:rPr>
        <w:tab/>
        <w:t>“next available preference” means a preference which is the second, or as the case may be, subsequent preference recorded in consecutive order for a continuing candidate (any candidate who is deemed to be elected or is excluded thereby being ignored); and</w:t>
      </w:r>
    </w:p>
    <w:p w:rsidR="005F328C" w:rsidRPr="00265F3D" w:rsidRDefault="006409BD" w:rsidP="006409BD">
      <w:pPr>
        <w:pStyle w:val="Body2"/>
      </w:pPr>
      <w:r>
        <w:t>(c)</w:t>
      </w:r>
      <w:r w:rsidR="005F328C" w:rsidRPr="00265F3D">
        <w:tab/>
        <w:t>in this context, a “second preference” is shown by the figure “2” or any mark or word which clearly indicates a second preference, and a third preference by the figure “3” or any mark or word which clearly indicates a third preference, and so on,</w:t>
      </w:r>
    </w:p>
    <w:p w:rsidR="005F328C" w:rsidRPr="00265F3D" w:rsidRDefault="005F328C" w:rsidP="006409BD">
      <w:pPr>
        <w:pStyle w:val="Body2"/>
        <w:rPr>
          <w:rFonts w:eastAsia="Calibri"/>
          <w:lang w:eastAsia="en-US"/>
        </w:rPr>
      </w:pPr>
      <w:r w:rsidRPr="00265F3D">
        <w:rPr>
          <w:rFonts w:eastAsia="Calibri"/>
          <w:lang w:eastAsia="en-US"/>
        </w:rPr>
        <w:t>“</w:t>
      </w:r>
      <w:r w:rsidRPr="00265F3D">
        <w:rPr>
          <w:rFonts w:eastAsia="Calibri"/>
          <w:i/>
          <w:lang w:eastAsia="en-US"/>
        </w:rPr>
        <w:t>quota</w:t>
      </w:r>
      <w:r w:rsidRPr="00265F3D">
        <w:rPr>
          <w:rFonts w:eastAsia="Calibri"/>
          <w:lang w:eastAsia="en-US"/>
        </w:rPr>
        <w:t xml:space="preserve">” means the number calculated in accordance with rule 46, </w:t>
      </w:r>
    </w:p>
    <w:p w:rsidR="005F328C" w:rsidRPr="00265F3D" w:rsidRDefault="005F328C" w:rsidP="006409BD">
      <w:pPr>
        <w:pStyle w:val="Body2"/>
        <w:rPr>
          <w:rFonts w:eastAsia="Calibri"/>
          <w:lang w:eastAsia="en-US"/>
        </w:rPr>
      </w:pPr>
      <w:r w:rsidRPr="00265F3D">
        <w:rPr>
          <w:rFonts w:eastAsia="Calibri"/>
          <w:lang w:eastAsia="en-US"/>
        </w:rPr>
        <w:t>“</w:t>
      </w:r>
      <w:r w:rsidRPr="00265F3D">
        <w:rPr>
          <w:rFonts w:eastAsia="Calibri"/>
          <w:i/>
          <w:lang w:eastAsia="en-US"/>
        </w:rPr>
        <w:t>surplus</w:t>
      </w:r>
      <w:r w:rsidRPr="00265F3D">
        <w:rPr>
          <w:rFonts w:eastAsia="Calibri"/>
          <w:lang w:eastAsia="en-US"/>
        </w:rPr>
        <w:t>” means the number of votes by which the total number of votes for any candidate (whether first preference or transferred votes, or a combination of both) exceeds the quota; but references in these rules to the transfer of the surplus means the transfer (at a transfer value) of all transferable ballot documents from the candidate who has the surplus,</w:t>
      </w:r>
    </w:p>
    <w:p w:rsidR="005F328C" w:rsidRPr="00265F3D" w:rsidRDefault="005F328C" w:rsidP="006409BD">
      <w:pPr>
        <w:pStyle w:val="Body2"/>
        <w:rPr>
          <w:rFonts w:eastAsia="Calibri"/>
          <w:lang w:eastAsia="en-US"/>
        </w:rPr>
      </w:pPr>
      <w:r w:rsidRPr="00265F3D">
        <w:rPr>
          <w:rFonts w:eastAsia="Calibri"/>
          <w:lang w:eastAsia="en-US"/>
        </w:rPr>
        <w:t>“stage of the count” means:</w:t>
      </w:r>
    </w:p>
    <w:p w:rsidR="005F328C" w:rsidRPr="00265F3D" w:rsidRDefault="005F328C" w:rsidP="006409BD">
      <w:pPr>
        <w:pStyle w:val="Body2"/>
        <w:rPr>
          <w:rFonts w:eastAsia="Calibri"/>
          <w:lang w:eastAsia="en-US"/>
        </w:rPr>
      </w:pPr>
      <w:r w:rsidRPr="00265F3D">
        <w:rPr>
          <w:rFonts w:eastAsia="Calibri"/>
          <w:lang w:eastAsia="en-US"/>
        </w:rPr>
        <w:t xml:space="preserve">(a) </w:t>
      </w:r>
      <w:r w:rsidRPr="00265F3D">
        <w:rPr>
          <w:rFonts w:eastAsia="Calibri"/>
          <w:lang w:eastAsia="en-US"/>
        </w:rPr>
        <w:tab/>
        <w:t xml:space="preserve">the determination of the first preference vote of each candidate, </w:t>
      </w:r>
    </w:p>
    <w:p w:rsidR="005F328C" w:rsidRPr="00265F3D" w:rsidRDefault="005F328C" w:rsidP="006409BD">
      <w:pPr>
        <w:pStyle w:val="Body2"/>
        <w:rPr>
          <w:rFonts w:eastAsia="Calibri"/>
          <w:lang w:eastAsia="en-US"/>
        </w:rPr>
      </w:pPr>
      <w:r w:rsidRPr="00265F3D">
        <w:rPr>
          <w:rFonts w:eastAsia="Calibri"/>
          <w:lang w:eastAsia="en-US"/>
        </w:rPr>
        <w:t xml:space="preserve">(b) </w:t>
      </w:r>
      <w:r w:rsidRPr="00265F3D">
        <w:rPr>
          <w:rFonts w:eastAsia="Calibri"/>
          <w:lang w:eastAsia="en-US"/>
        </w:rPr>
        <w:tab/>
        <w:t xml:space="preserve">the transfer of a surplus of a candidate deemed to be elected, or </w:t>
      </w:r>
    </w:p>
    <w:p w:rsidR="005F328C" w:rsidRPr="00265F3D" w:rsidRDefault="005F328C" w:rsidP="006409BD">
      <w:pPr>
        <w:pStyle w:val="Body2"/>
        <w:rPr>
          <w:rFonts w:eastAsia="Calibri"/>
          <w:lang w:eastAsia="en-US"/>
        </w:rPr>
      </w:pPr>
      <w:r w:rsidRPr="00265F3D">
        <w:rPr>
          <w:rFonts w:eastAsia="Calibri"/>
          <w:lang w:eastAsia="en-US"/>
        </w:rPr>
        <w:t>(c)</w:t>
      </w:r>
      <w:r w:rsidRPr="00265F3D">
        <w:rPr>
          <w:rFonts w:eastAsia="Calibri"/>
          <w:lang w:eastAsia="en-US"/>
        </w:rPr>
        <w:tab/>
        <w:t>the exclusion of one or more candidates at any given time,</w:t>
      </w:r>
    </w:p>
    <w:p w:rsidR="005F328C" w:rsidRPr="00265F3D" w:rsidRDefault="005F328C" w:rsidP="006409BD">
      <w:pPr>
        <w:pStyle w:val="Body2"/>
        <w:rPr>
          <w:rFonts w:eastAsia="Calibri"/>
          <w:lang w:eastAsia="en-US"/>
        </w:rPr>
      </w:pPr>
      <w:r w:rsidRPr="00265F3D">
        <w:rPr>
          <w:rFonts w:eastAsia="Calibri"/>
          <w:lang w:eastAsia="en-US"/>
        </w:rPr>
        <w:t>“</w:t>
      </w:r>
      <w:r w:rsidRPr="00265F3D">
        <w:rPr>
          <w:rFonts w:eastAsia="Calibri"/>
          <w:i/>
          <w:lang w:eastAsia="en-US"/>
        </w:rPr>
        <w:t>transferable vote</w:t>
      </w:r>
      <w:r w:rsidRPr="00265F3D">
        <w:rPr>
          <w:rFonts w:eastAsia="Calibri"/>
          <w:lang w:eastAsia="en-US"/>
        </w:rPr>
        <w:t>” means a ballot document on which, following a first preference, a second or subsequent preference is recorded in consecutive numerical order for a continuing candidate,</w:t>
      </w:r>
    </w:p>
    <w:p w:rsidR="005F328C" w:rsidRPr="00265F3D" w:rsidRDefault="005F328C" w:rsidP="006409BD">
      <w:pPr>
        <w:pStyle w:val="Body2"/>
        <w:rPr>
          <w:rFonts w:eastAsia="Calibri"/>
          <w:lang w:eastAsia="en-US"/>
        </w:rPr>
      </w:pPr>
      <w:r w:rsidRPr="00265F3D">
        <w:rPr>
          <w:rFonts w:eastAsia="Calibri"/>
          <w:lang w:eastAsia="en-US"/>
        </w:rPr>
        <w:t>“</w:t>
      </w:r>
      <w:r w:rsidRPr="00265F3D">
        <w:rPr>
          <w:rFonts w:eastAsia="Calibri"/>
          <w:i/>
          <w:lang w:eastAsia="en-US"/>
        </w:rPr>
        <w:t>transferred vote</w:t>
      </w:r>
      <w:r w:rsidRPr="00265F3D">
        <w:rPr>
          <w:rFonts w:eastAsia="Calibri"/>
          <w:lang w:eastAsia="en-US"/>
        </w:rPr>
        <w:t>” means a vote derived from a ballot document on which a second or subsequent preference is recorded for the candidate to whom that ballot document has been transferred, and</w:t>
      </w:r>
    </w:p>
    <w:p w:rsidR="005F328C" w:rsidRPr="00265F3D" w:rsidRDefault="005F328C" w:rsidP="006409BD">
      <w:pPr>
        <w:pStyle w:val="Body2"/>
        <w:rPr>
          <w:rFonts w:eastAsia="Calibri"/>
          <w:lang w:eastAsia="en-US"/>
        </w:rPr>
      </w:pPr>
      <w:r w:rsidRPr="00265F3D">
        <w:rPr>
          <w:rFonts w:eastAsia="Calibri"/>
          <w:lang w:eastAsia="en-US"/>
        </w:rPr>
        <w:t>“</w:t>
      </w:r>
      <w:r w:rsidRPr="00265F3D">
        <w:rPr>
          <w:rFonts w:eastAsia="Calibri"/>
          <w:i/>
          <w:lang w:eastAsia="en-US"/>
        </w:rPr>
        <w:t>transfer value</w:t>
      </w:r>
      <w:r w:rsidRPr="00265F3D">
        <w:rPr>
          <w:rFonts w:eastAsia="Calibri"/>
          <w:lang w:eastAsia="en-US"/>
        </w:rPr>
        <w:t>” means the value of a transferred vote calculated in accordance with rules 47.4 or 47.7.</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Arrangements for counting of the votes</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returning officer is to make arrangements for counting the votes as soon as is practicable after the close of the poll.</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returning officer may make arrangements for any votes to be counted using vote counting software where:</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 xml:space="preserve">the </w:t>
      </w:r>
      <w:r w:rsidR="00E43E58">
        <w:t>Board of Directors</w:t>
      </w:r>
      <w:r w:rsidRPr="00265F3D">
        <w:rPr>
          <w:rFonts w:eastAsia="Calibri"/>
          <w:lang w:eastAsia="en-US"/>
        </w:rPr>
        <w:t xml:space="preserve"> and the Council of Governors of the corporation have approved:</w:t>
      </w:r>
    </w:p>
    <w:p w:rsidR="005F328C" w:rsidRPr="00265F3D" w:rsidRDefault="005F328C" w:rsidP="005F328C">
      <w:pPr>
        <w:pStyle w:val="SchedClauses"/>
        <w:ind w:left="2880" w:hanging="753"/>
        <w:rPr>
          <w:rFonts w:eastAsia="Calibri"/>
          <w:lang w:eastAsia="en-US"/>
        </w:rPr>
      </w:pPr>
      <w:r w:rsidRPr="00265F3D">
        <w:rPr>
          <w:rFonts w:eastAsia="Calibri"/>
          <w:lang w:eastAsia="en-US"/>
        </w:rPr>
        <w:t>(i)</w:t>
      </w:r>
      <w:r w:rsidRPr="00265F3D">
        <w:rPr>
          <w:rFonts w:eastAsia="Calibri"/>
          <w:lang w:eastAsia="en-US"/>
        </w:rPr>
        <w:tab/>
        <w:t>the use of such software for the purpose of counting votes in the relevant election, and</w:t>
      </w:r>
    </w:p>
    <w:p w:rsidR="005F328C" w:rsidRPr="00265F3D" w:rsidRDefault="005F328C" w:rsidP="005F328C">
      <w:pPr>
        <w:pStyle w:val="SchedClauses"/>
        <w:ind w:left="2880" w:hanging="753"/>
        <w:rPr>
          <w:rFonts w:eastAsia="Calibri"/>
          <w:lang w:eastAsia="en-US"/>
        </w:rPr>
      </w:pPr>
      <w:r w:rsidRPr="00265F3D">
        <w:rPr>
          <w:rFonts w:eastAsia="Calibri"/>
          <w:lang w:eastAsia="en-US"/>
        </w:rPr>
        <w:t>(ii)</w:t>
      </w:r>
      <w:r w:rsidRPr="00265F3D">
        <w:rPr>
          <w:rFonts w:eastAsia="Calibri"/>
          <w:lang w:eastAsia="en-US"/>
        </w:rPr>
        <w:tab/>
        <w:t>a policy governing the use of such software, and</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(b)</w:t>
      </w:r>
      <w:r w:rsidRPr="00265F3D">
        <w:rPr>
          <w:rFonts w:eastAsia="Calibri" w:cs="Arial"/>
          <w:szCs w:val="22"/>
          <w:lang w:eastAsia="en-US"/>
        </w:rPr>
        <w:tab/>
        <w:t>the corporation and the returning officer are satisfied that the use of such software will produce an accurate result.</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The count</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returning officer is to:</w:t>
      </w:r>
    </w:p>
    <w:p w:rsidR="005F328C" w:rsidRPr="00265F3D" w:rsidRDefault="005F328C" w:rsidP="005F328C">
      <w:pPr>
        <w:pStyle w:val="SchedClauses"/>
        <w:ind w:left="1418"/>
        <w:rPr>
          <w:rFonts w:eastAsia="Calibri" w:cs="Arial"/>
          <w:szCs w:val="22"/>
          <w:lang w:eastAsia="en-US"/>
        </w:rPr>
      </w:pPr>
      <w:r w:rsidRPr="00265F3D">
        <w:rPr>
          <w:rFonts w:eastAsia="Calibri" w:cs="Arial"/>
          <w:szCs w:val="22"/>
          <w:lang w:eastAsia="en-US"/>
        </w:rPr>
        <w:t>(a)</w:t>
      </w:r>
      <w:r w:rsidRPr="00265F3D">
        <w:rPr>
          <w:rFonts w:eastAsia="Calibri" w:cs="Arial"/>
          <w:szCs w:val="22"/>
          <w:lang w:eastAsia="en-US"/>
        </w:rPr>
        <w:tab/>
        <w:t>count and record the number of:</w:t>
      </w:r>
    </w:p>
    <w:p w:rsidR="005F328C" w:rsidRPr="00265F3D" w:rsidRDefault="005F328C" w:rsidP="005F328C">
      <w:pPr>
        <w:pStyle w:val="SchedClauses"/>
        <w:ind w:left="2880" w:hanging="753"/>
        <w:rPr>
          <w:rFonts w:eastAsia="Calibri"/>
          <w:lang w:eastAsia="en-US"/>
        </w:rPr>
      </w:pPr>
      <w:r w:rsidRPr="00265F3D">
        <w:rPr>
          <w:rFonts w:eastAsia="Calibri"/>
          <w:lang w:eastAsia="en-US"/>
        </w:rPr>
        <w:t>(i)</w:t>
      </w:r>
      <w:r w:rsidRPr="00265F3D">
        <w:rPr>
          <w:rFonts w:eastAsia="Calibri"/>
          <w:lang w:eastAsia="en-US"/>
        </w:rPr>
        <w:tab/>
        <w:t xml:space="preserve">ballot papers that have been returned; and </w:t>
      </w:r>
    </w:p>
    <w:p w:rsidR="005F328C" w:rsidRPr="00265F3D" w:rsidRDefault="005F328C" w:rsidP="005F328C">
      <w:pPr>
        <w:pStyle w:val="SchedClauses"/>
        <w:ind w:left="2880" w:hanging="753"/>
        <w:rPr>
          <w:rFonts w:eastAsia="Calibri"/>
          <w:lang w:eastAsia="en-US"/>
        </w:rPr>
      </w:pPr>
      <w:r w:rsidRPr="00265F3D">
        <w:rPr>
          <w:rFonts w:eastAsia="Calibri"/>
          <w:lang w:eastAsia="en-US"/>
        </w:rPr>
        <w:t>(ii)</w:t>
      </w:r>
      <w:r w:rsidRPr="00265F3D">
        <w:rPr>
          <w:rFonts w:eastAsia="Calibri"/>
          <w:lang w:eastAsia="en-US"/>
        </w:rPr>
        <w:tab/>
        <w:t>the number of internet voting records, telephone voting records and/or text voting records that have been created, and</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(b)</w:t>
      </w:r>
      <w:r w:rsidRPr="00265F3D">
        <w:rPr>
          <w:rFonts w:eastAsia="Calibri" w:cs="Arial"/>
          <w:szCs w:val="22"/>
          <w:lang w:eastAsia="en-US"/>
        </w:rPr>
        <w:tab/>
        <w:t>count the votes according to the provisions in this Part of the rules and/or the provisions of any policy approved pursuant to rule 42.2(ii) where vote counting software is being used.</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returning officer, while counting and recording the number of ballot papers, internet voting records, telephone voting records and/or text voting records and counting the votes, must make arrangements to ensure that no person obtains or communicates information as to the unique identifier on a ballot paper or the voter ID number on an internet voting record, telephone voting record or text voting record.</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returning officer is to proceed continuously with counting the votes as far as is practicable.</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Rejected ballot papers and rejected text voting records</w:t>
      </w:r>
    </w:p>
    <w:p w:rsidR="005F328C" w:rsidRPr="00265F3D" w:rsidRDefault="005F328C" w:rsidP="005F328C">
      <w:pPr>
        <w:pStyle w:val="SchedClauses"/>
        <w:numPr>
          <w:ilvl w:val="1"/>
          <w:numId w:val="85"/>
        </w:numPr>
        <w:rPr>
          <w:rFonts w:eastAsia="Calibri" w:cs="Arial"/>
          <w:szCs w:val="22"/>
          <w:lang w:eastAsia="en-US"/>
        </w:rPr>
      </w:pPr>
      <w:bookmarkStart w:id="3254" w:name="_Ref17900730"/>
      <w:r w:rsidRPr="00265F3D">
        <w:rPr>
          <w:rFonts w:eastAsia="Calibri" w:cs="Arial"/>
          <w:szCs w:val="22"/>
          <w:lang w:eastAsia="en-US"/>
        </w:rPr>
        <w:t>Any ballot paper:</w:t>
      </w:r>
      <w:bookmarkEnd w:id="3254"/>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(a)</w:t>
      </w:r>
      <w:r w:rsidRPr="00265F3D">
        <w:rPr>
          <w:rFonts w:eastAsia="Calibri" w:cs="Arial"/>
          <w:szCs w:val="22"/>
          <w:lang w:eastAsia="en-US"/>
        </w:rPr>
        <w:tab/>
        <w:t>which does not bear the features that have been incorporated into the other ballot papers to prevent them from being reproduced,</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(b)</w:t>
      </w:r>
      <w:r w:rsidRPr="00265F3D">
        <w:rPr>
          <w:rFonts w:eastAsia="Calibri" w:cs="Arial"/>
          <w:szCs w:val="22"/>
          <w:lang w:eastAsia="en-US"/>
        </w:rPr>
        <w:tab/>
        <w:t>on which the figure “1” standing alone is not placed so as to indicate a first preference for any candidate,</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(c)</w:t>
      </w:r>
      <w:r w:rsidRPr="00265F3D">
        <w:rPr>
          <w:rFonts w:eastAsia="Calibri" w:cs="Arial"/>
          <w:szCs w:val="22"/>
          <w:lang w:eastAsia="en-US"/>
        </w:rPr>
        <w:tab/>
        <w:t>on which anything is written or marked by which the voter can be identified except the unique identifier, or</w:t>
      </w:r>
    </w:p>
    <w:p w:rsidR="005F328C" w:rsidRPr="00265F3D" w:rsidRDefault="005F328C" w:rsidP="005F328C">
      <w:pPr>
        <w:pStyle w:val="SchedClauses"/>
        <w:ind w:left="1418"/>
        <w:rPr>
          <w:rFonts w:eastAsia="Calibri" w:cs="Arial"/>
          <w:szCs w:val="22"/>
          <w:lang w:eastAsia="en-US"/>
        </w:rPr>
      </w:pPr>
      <w:r w:rsidRPr="00265F3D">
        <w:rPr>
          <w:rFonts w:eastAsia="Calibri" w:cs="Arial"/>
          <w:szCs w:val="22"/>
          <w:lang w:eastAsia="en-US"/>
        </w:rPr>
        <w:t>(d)</w:t>
      </w:r>
      <w:r w:rsidRPr="00265F3D">
        <w:rPr>
          <w:rFonts w:eastAsia="Calibri" w:cs="Arial"/>
          <w:szCs w:val="22"/>
          <w:lang w:eastAsia="en-US"/>
        </w:rPr>
        <w:tab/>
        <w:t>which is unmarked or rejected because of uncertainty,</w:t>
      </w:r>
    </w:p>
    <w:p w:rsidR="005F328C" w:rsidRPr="00265F3D" w:rsidRDefault="005F328C" w:rsidP="006409BD">
      <w:pPr>
        <w:pStyle w:val="Body2"/>
        <w:rPr>
          <w:rFonts w:eastAsia="Calibri"/>
          <w:lang w:eastAsia="en-US"/>
        </w:rPr>
      </w:pPr>
      <w:r w:rsidRPr="00265F3D">
        <w:rPr>
          <w:rFonts w:eastAsia="Calibri"/>
          <w:lang w:eastAsia="en-US"/>
        </w:rPr>
        <w:t>shall be rejected and not counted, but the ballot paper shall not be rejected by reason only of carrying the words “one”, “two”, “three” and so on, or any other mark instead of a figure if, in the opinion of the returning officer, the word or mark clearly indicates a preference or preferences.</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returning officer is to endorse the word “rejected” on any ballot paper which under this rule is not to be counted.</w:t>
      </w:r>
    </w:p>
    <w:p w:rsidR="005F328C" w:rsidRPr="00265F3D" w:rsidRDefault="005F328C" w:rsidP="005F328C">
      <w:pPr>
        <w:pStyle w:val="SchedClauses"/>
        <w:numPr>
          <w:ilvl w:val="1"/>
          <w:numId w:val="85"/>
        </w:numPr>
        <w:rPr>
          <w:rFonts w:eastAsia="Calibri" w:cs="Arial"/>
          <w:szCs w:val="22"/>
          <w:lang w:eastAsia="en-US"/>
        </w:rPr>
      </w:pPr>
      <w:bookmarkStart w:id="3255" w:name="_Ref17900779"/>
      <w:r w:rsidRPr="00265F3D">
        <w:rPr>
          <w:rFonts w:eastAsia="Calibri" w:cs="Arial"/>
          <w:szCs w:val="22"/>
          <w:lang w:eastAsia="en-US"/>
        </w:rPr>
        <w:t>Any text voting record:</w:t>
      </w:r>
      <w:bookmarkEnd w:id="3255"/>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(a)</w:t>
      </w:r>
      <w:r w:rsidRPr="00265F3D">
        <w:rPr>
          <w:rFonts w:eastAsia="Calibri" w:cs="Arial"/>
          <w:szCs w:val="22"/>
          <w:lang w:eastAsia="en-US"/>
        </w:rPr>
        <w:tab/>
        <w:t>on which the figure “1” standing alone is not placed so as to indicate a first preference for any candidate,</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(b)</w:t>
      </w:r>
      <w:r w:rsidRPr="00265F3D">
        <w:rPr>
          <w:rFonts w:eastAsia="Calibri" w:cs="Arial"/>
          <w:szCs w:val="22"/>
          <w:lang w:eastAsia="en-US"/>
        </w:rPr>
        <w:tab/>
        <w:t>on which anything is written or marked by which the voter can be identified except the unique identifier, or</w:t>
      </w:r>
    </w:p>
    <w:p w:rsidR="005F328C" w:rsidRPr="00265F3D" w:rsidRDefault="005F328C" w:rsidP="005F328C">
      <w:pPr>
        <w:pStyle w:val="SchedClauses"/>
        <w:ind w:left="1418"/>
        <w:rPr>
          <w:rFonts w:eastAsia="Calibri" w:cs="Arial"/>
          <w:szCs w:val="22"/>
          <w:lang w:eastAsia="en-US"/>
        </w:rPr>
      </w:pPr>
      <w:r w:rsidRPr="00265F3D">
        <w:rPr>
          <w:rFonts w:eastAsia="Calibri" w:cs="Arial"/>
          <w:szCs w:val="22"/>
          <w:lang w:eastAsia="en-US"/>
        </w:rPr>
        <w:t>(c)</w:t>
      </w:r>
      <w:r w:rsidRPr="00265F3D">
        <w:rPr>
          <w:rFonts w:eastAsia="Calibri" w:cs="Arial"/>
          <w:szCs w:val="22"/>
          <w:lang w:eastAsia="en-US"/>
        </w:rPr>
        <w:tab/>
        <w:t>which is unmarked or rejected because of uncertainty,</w:t>
      </w:r>
    </w:p>
    <w:p w:rsidR="005F328C" w:rsidRPr="00265F3D" w:rsidRDefault="005F328C" w:rsidP="006409BD">
      <w:pPr>
        <w:pStyle w:val="Body2"/>
        <w:rPr>
          <w:rFonts w:eastAsia="Calibri"/>
          <w:lang w:eastAsia="en-US"/>
        </w:rPr>
      </w:pPr>
      <w:r w:rsidRPr="00265F3D">
        <w:rPr>
          <w:rFonts w:eastAsia="Calibri"/>
          <w:lang w:eastAsia="en-US"/>
        </w:rPr>
        <w:t>shall be rejected and not counted, but the text voting record shall not be rejected by reason only of carrying the words “one”, “two”, “three” and so on, or any other mark instead of a figure if, in the opinion of the returning officer, the word or mark clearly indicates a preference or preferences.</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returning officer is to endorse the word “rejected” on any text voting record which under this rule is not to be counted.</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 xml:space="preserve">The returning officer is to draw up a statement showing the number of ballot papers rejected by him or her under each of the subparagraphs (a) to (d) of rule </w:t>
      </w:r>
      <w:r w:rsidR="00503E1A">
        <w:rPr>
          <w:rFonts w:eastAsia="Calibri" w:cs="Arial"/>
          <w:szCs w:val="22"/>
          <w:lang w:eastAsia="en-US"/>
        </w:rPr>
        <w:fldChar w:fldCharType="begin"/>
      </w:r>
      <w:r w:rsidR="00503E1A">
        <w:rPr>
          <w:rFonts w:eastAsia="Calibri" w:cs="Arial"/>
          <w:szCs w:val="22"/>
          <w:lang w:eastAsia="en-US"/>
        </w:rPr>
        <w:instrText xml:space="preserve"> REF _Ref17900730 \r \h </w:instrText>
      </w:r>
      <w:r w:rsidR="00503E1A">
        <w:rPr>
          <w:rFonts w:eastAsia="Calibri" w:cs="Arial"/>
          <w:szCs w:val="22"/>
          <w:lang w:eastAsia="en-US"/>
        </w:rPr>
      </w:r>
      <w:r w:rsidR="00503E1A">
        <w:rPr>
          <w:rFonts w:eastAsia="Calibri" w:cs="Arial"/>
          <w:szCs w:val="22"/>
          <w:lang w:eastAsia="en-US"/>
        </w:rPr>
        <w:fldChar w:fldCharType="separate"/>
      </w:r>
      <w:r w:rsidR="006C11E3">
        <w:rPr>
          <w:rFonts w:eastAsia="Calibri" w:cs="Arial"/>
          <w:szCs w:val="22"/>
          <w:lang w:eastAsia="en-US"/>
        </w:rPr>
        <w:t>44.1</w:t>
      </w:r>
      <w:r w:rsidR="00503E1A">
        <w:rPr>
          <w:rFonts w:eastAsia="Calibri" w:cs="Arial"/>
          <w:szCs w:val="22"/>
          <w:lang w:eastAsia="en-US"/>
        </w:rPr>
        <w:fldChar w:fldCharType="end"/>
      </w:r>
      <w:r w:rsidRPr="00265F3D">
        <w:rPr>
          <w:rFonts w:eastAsia="Calibri" w:cs="Arial"/>
          <w:szCs w:val="22"/>
          <w:lang w:eastAsia="en-US"/>
        </w:rPr>
        <w:t xml:space="preserve"> and the number of text voting records rejected by him or her under each of the sub-paragraphs (a) to (c) of rule </w:t>
      </w:r>
      <w:r w:rsidR="00503E1A">
        <w:rPr>
          <w:rFonts w:eastAsia="Calibri" w:cs="Arial"/>
          <w:szCs w:val="22"/>
          <w:lang w:eastAsia="en-US"/>
        </w:rPr>
        <w:fldChar w:fldCharType="begin"/>
      </w:r>
      <w:r w:rsidR="00503E1A">
        <w:rPr>
          <w:rFonts w:eastAsia="Calibri" w:cs="Arial"/>
          <w:szCs w:val="22"/>
          <w:lang w:eastAsia="en-US"/>
        </w:rPr>
        <w:instrText xml:space="preserve"> REF _Ref17900779 \r \h </w:instrText>
      </w:r>
      <w:r w:rsidR="00503E1A">
        <w:rPr>
          <w:rFonts w:eastAsia="Calibri" w:cs="Arial"/>
          <w:szCs w:val="22"/>
          <w:lang w:eastAsia="en-US"/>
        </w:rPr>
      </w:r>
      <w:r w:rsidR="00503E1A">
        <w:rPr>
          <w:rFonts w:eastAsia="Calibri" w:cs="Arial"/>
          <w:szCs w:val="22"/>
          <w:lang w:eastAsia="en-US"/>
        </w:rPr>
        <w:fldChar w:fldCharType="separate"/>
      </w:r>
      <w:r w:rsidR="006C11E3">
        <w:rPr>
          <w:rFonts w:eastAsia="Calibri" w:cs="Arial"/>
          <w:szCs w:val="22"/>
          <w:lang w:eastAsia="en-US"/>
        </w:rPr>
        <w:t>44.3</w:t>
      </w:r>
      <w:r w:rsidR="00503E1A">
        <w:rPr>
          <w:rFonts w:eastAsia="Calibri" w:cs="Arial"/>
          <w:szCs w:val="22"/>
          <w:lang w:eastAsia="en-US"/>
        </w:rPr>
        <w:fldChar w:fldCharType="end"/>
      </w:r>
      <w:r w:rsidRPr="00265F3D">
        <w:rPr>
          <w:rFonts w:eastAsia="Calibri" w:cs="Arial"/>
          <w:szCs w:val="22"/>
          <w:lang w:eastAsia="en-US"/>
        </w:rPr>
        <w:t>.</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First stage</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returning officer is to sort the ballot documents into parcels according to the candidates for whom the first preference votes are given.</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returning officer is to then count the number of first preference votes given on ballot documents for each candidate, and is to record those numbers.</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returning officer is to also ascertain and record the number of valid ballot documents.</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The quota</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returning officer is to divide the number of valid ballot documents by a number exceeding by one the number of members to be elected.</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result, increased by one, of the division under rule 46.1 (any fraction being disregarded) shall be the number of votes sufficient to secure the election of a candidate (in these rules referred to as “the quota”).</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At any stage of the count a candidate whose total votes equals or exceeds the quota shall be deemed to be elected, except that any election where there is only one vacancy a candidate shall not be deemed to be elected until the procedure set out in rules 47.1 to 47.3 has been complied with.</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Transfer of votes</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Where the number of first preference votes for any candidate exceeds the quota, the returning officer is to sort all the ballot documents on which first preference votes are given for that candidate into sub- parcels so that they are grouped:</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(a)</w:t>
      </w:r>
      <w:r w:rsidRPr="00265F3D">
        <w:rPr>
          <w:rFonts w:eastAsia="Calibri" w:cs="Arial"/>
          <w:szCs w:val="22"/>
          <w:lang w:eastAsia="en-US"/>
        </w:rPr>
        <w:tab/>
        <w:t>according to next available preference given on those ballot documents for any continuing candidate, or</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(b)</w:t>
      </w:r>
      <w:r w:rsidRPr="00265F3D">
        <w:rPr>
          <w:rFonts w:eastAsia="Calibri" w:cs="Arial"/>
          <w:szCs w:val="22"/>
          <w:lang w:eastAsia="en-US"/>
        </w:rPr>
        <w:tab/>
        <w:t>where no such preference is given, as the sub-parcel of non-transferable votes.</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 xml:space="preserve">The returning officer is to count the number of ballot documents in each parcel referred to in rule 47.1. </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returning officer is, in accordance with this rule and rule 48, to transfer each sub-parcel of ballot documents referred to in rule 47.1(a) to the candidate for whom the next available preference is given on those ballot documents.</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vote on each ballot document transferred under rule 47.3 shall be at a value (“the transfer value”) which:</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(a)</w:t>
      </w:r>
      <w:r w:rsidRPr="00265F3D">
        <w:rPr>
          <w:rFonts w:eastAsia="Calibri" w:cs="Arial"/>
          <w:szCs w:val="22"/>
          <w:lang w:eastAsia="en-US"/>
        </w:rPr>
        <w:tab/>
        <w:t>reduces the value of each vote transferred so that the total value of all such votes does not exceed the surplus, and</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(b)</w:t>
      </w:r>
      <w:r w:rsidRPr="00265F3D">
        <w:rPr>
          <w:rFonts w:eastAsia="Calibri" w:cs="Arial"/>
          <w:szCs w:val="22"/>
          <w:lang w:eastAsia="en-US"/>
        </w:rPr>
        <w:tab/>
        <w:t>is calculated by dividing the surplus of the candidate from whom the votes are being transferred by the total number of the ballot documents on which those votes are given, the calculation being made to two decimal places (ignoring the remainder if any).</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Where at the end of any stage of the count involving the transfer of ballot documents, the number of votes for any candidate exceeds the quota, the returning officer is to sort the ballot documents in the sub-parcel of transferred votes which was last received by that candidate into separate sub-parcels so that they are grouped:</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(a)</w:t>
      </w:r>
      <w:r w:rsidRPr="00265F3D">
        <w:rPr>
          <w:rFonts w:eastAsia="Calibri" w:cs="Arial"/>
          <w:szCs w:val="22"/>
          <w:lang w:eastAsia="en-US"/>
        </w:rPr>
        <w:tab/>
        <w:t>according to the next available preference given on those ballot documents for any continuing candidate, or</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(b)</w:t>
      </w:r>
      <w:r w:rsidRPr="00265F3D">
        <w:rPr>
          <w:rFonts w:eastAsia="Calibri" w:cs="Arial"/>
          <w:szCs w:val="22"/>
          <w:lang w:eastAsia="en-US"/>
        </w:rPr>
        <w:tab/>
        <w:t>where no such preference is given, as the sub-parcel of non-transferable votes.</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returning officer is, in accordance with this rule and rule 48, to transfer each sub-parcel of ballot documents referred to in rule 47.5(a) to the candidate for whom the next available preference is given on those ballot documents.</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vote on each ballot document transferred under rule 47.6 shall be at:</w:t>
      </w:r>
    </w:p>
    <w:p w:rsidR="005F328C" w:rsidRPr="00265F3D" w:rsidRDefault="005F328C" w:rsidP="005F328C">
      <w:pPr>
        <w:pStyle w:val="SchedClauses"/>
        <w:ind w:left="1418"/>
        <w:rPr>
          <w:rFonts w:eastAsia="Calibri" w:cs="Arial"/>
          <w:szCs w:val="22"/>
          <w:lang w:eastAsia="en-US"/>
        </w:rPr>
      </w:pPr>
      <w:r w:rsidRPr="00265F3D">
        <w:rPr>
          <w:rFonts w:eastAsia="Calibri" w:cs="Arial"/>
          <w:szCs w:val="22"/>
          <w:lang w:eastAsia="en-US"/>
        </w:rPr>
        <w:t>(a)</w:t>
      </w:r>
      <w:r w:rsidRPr="00265F3D">
        <w:rPr>
          <w:rFonts w:eastAsia="Calibri" w:cs="Arial"/>
          <w:szCs w:val="22"/>
          <w:lang w:eastAsia="en-US"/>
        </w:rPr>
        <w:tab/>
        <w:t>a transfer value calculated as set out in rule 47.4(b), or</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(b)</w:t>
      </w:r>
      <w:r w:rsidRPr="00265F3D">
        <w:rPr>
          <w:rFonts w:eastAsia="Calibri" w:cs="Arial"/>
          <w:szCs w:val="22"/>
          <w:lang w:eastAsia="en-US"/>
        </w:rPr>
        <w:tab/>
        <w:t>at the value at which that vote was received by the candidate from whom it is now being transferred,</w:t>
      </w:r>
    </w:p>
    <w:p w:rsidR="005F328C" w:rsidRPr="00265F3D" w:rsidRDefault="005F328C" w:rsidP="006409BD">
      <w:pPr>
        <w:pStyle w:val="Body2"/>
        <w:rPr>
          <w:rFonts w:eastAsia="Calibri"/>
          <w:lang w:eastAsia="en-US"/>
        </w:rPr>
      </w:pPr>
      <w:r w:rsidRPr="00265F3D">
        <w:rPr>
          <w:rFonts w:eastAsia="Calibri"/>
          <w:lang w:eastAsia="en-US"/>
        </w:rPr>
        <w:t>whichever is the less.</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Each transfer of a surplus constitutes a stage in the count.</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Subject to rule 47.10, the returning officer shall proceed to transfer transferable ballot documents until no candidate who is deemed to be elected has a surplus or all the vacancies have been filled.</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Transferable ballot documents shall not be liable to be transferred where any surplus or surpluses which, at a particular stage of the count, have not already been transferred, are:</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(a)</w:t>
      </w:r>
      <w:r w:rsidRPr="00265F3D">
        <w:rPr>
          <w:rFonts w:eastAsia="Calibri" w:cs="Arial"/>
          <w:szCs w:val="22"/>
          <w:lang w:eastAsia="en-US"/>
        </w:rPr>
        <w:tab/>
        <w:t>less than the difference between the total vote then credited to the continuing candidate with the lowest recorded vote and the vote of the candidate with the next lowest recorded vote, or</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(b)</w:t>
      </w:r>
      <w:r w:rsidRPr="00265F3D">
        <w:rPr>
          <w:rFonts w:eastAsia="Calibri" w:cs="Arial"/>
          <w:szCs w:val="22"/>
          <w:lang w:eastAsia="en-US"/>
        </w:rPr>
        <w:tab/>
        <w:t>less than the difference between the total votes of the two or more continuing candidates, credited at that stage of the count with the lowest recorded total numbers of votes and the candidate next above such candidates.</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This rule does not apply at an election where there is only one vacancy.</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Supplementary provisions on transfer</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If, at any stage of the count, two or more candidates have surpluses, the transferable ballot documents of the candidate with the highest surplus shall be transferred first, and if:</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(a)</w:t>
      </w:r>
      <w:r w:rsidRPr="00265F3D">
        <w:rPr>
          <w:rFonts w:eastAsia="Calibri" w:cs="Arial"/>
          <w:szCs w:val="22"/>
          <w:lang w:eastAsia="en-US"/>
        </w:rPr>
        <w:tab/>
        <w:t>The surpluses determined in respect of two or more candidates are equal, the transferable ballot documents of the candidate who had the highest recorded vote at the earliest preceding stage at which they had unequal votes shall be transferred first, and</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(b)</w:t>
      </w:r>
      <w:r w:rsidRPr="00265F3D">
        <w:rPr>
          <w:rFonts w:eastAsia="Calibri" w:cs="Arial"/>
          <w:szCs w:val="22"/>
          <w:lang w:eastAsia="en-US"/>
        </w:rPr>
        <w:tab/>
        <w:t>the votes credited to two or more candidates were equal at all stages of the count, the returning officer shall decide between those candidates by lot, and the transferable ballot documents of the candidate on whom the lot falls shall be transferred first.</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returning officer shall, on each transfer of transferable ballot documents under rule 47:</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(a)</w:t>
      </w:r>
      <w:r w:rsidRPr="00265F3D">
        <w:rPr>
          <w:rFonts w:eastAsia="Calibri" w:cs="Arial"/>
          <w:szCs w:val="22"/>
          <w:lang w:eastAsia="en-US"/>
        </w:rPr>
        <w:tab/>
        <w:t>record the total value of the votes transferred to each candidate,</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(b)</w:t>
      </w:r>
      <w:r w:rsidRPr="00265F3D">
        <w:rPr>
          <w:rFonts w:eastAsia="Calibri" w:cs="Arial"/>
          <w:szCs w:val="22"/>
          <w:lang w:eastAsia="en-US"/>
        </w:rPr>
        <w:tab/>
        <w:t>add that value to the previous total of votes recorded for each candidate and record the new total,</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(c)</w:t>
      </w:r>
      <w:r w:rsidRPr="00265F3D">
        <w:rPr>
          <w:rFonts w:eastAsia="Calibri" w:cs="Arial"/>
          <w:szCs w:val="22"/>
          <w:lang w:eastAsia="en-US"/>
        </w:rPr>
        <w:tab/>
        <w:t>record as non-transferable votes the difference between the surplus and the total transfer value of the transferred votes and add that difference to the previously recorded total of non-transferable votes, and</w:t>
      </w:r>
    </w:p>
    <w:p w:rsidR="005F328C" w:rsidRPr="00265F3D" w:rsidRDefault="005F328C" w:rsidP="005F328C">
      <w:pPr>
        <w:pStyle w:val="SchedClauses"/>
        <w:ind w:left="1418"/>
        <w:rPr>
          <w:rFonts w:eastAsia="Calibri" w:cs="Arial"/>
          <w:szCs w:val="22"/>
          <w:lang w:eastAsia="en-US"/>
        </w:rPr>
      </w:pPr>
      <w:r w:rsidRPr="00265F3D">
        <w:rPr>
          <w:rFonts w:eastAsia="Calibri" w:cs="Arial"/>
          <w:szCs w:val="22"/>
          <w:lang w:eastAsia="en-US"/>
        </w:rPr>
        <w:t>(d)</w:t>
      </w:r>
      <w:r w:rsidRPr="00265F3D">
        <w:rPr>
          <w:rFonts w:eastAsia="Calibri" w:cs="Arial"/>
          <w:szCs w:val="22"/>
          <w:lang w:eastAsia="en-US"/>
        </w:rPr>
        <w:tab/>
        <w:t>compare:</w:t>
      </w:r>
    </w:p>
    <w:p w:rsidR="005F328C" w:rsidRPr="00265F3D" w:rsidRDefault="005F328C" w:rsidP="005F328C">
      <w:pPr>
        <w:pStyle w:val="SchedClauses"/>
        <w:ind w:left="2880" w:hanging="753"/>
        <w:rPr>
          <w:rFonts w:eastAsia="Calibri"/>
          <w:lang w:eastAsia="en-US"/>
        </w:rPr>
      </w:pPr>
      <w:r w:rsidRPr="00265F3D">
        <w:rPr>
          <w:rFonts w:eastAsia="Calibri"/>
          <w:lang w:eastAsia="en-US"/>
        </w:rPr>
        <w:t>(i)</w:t>
      </w:r>
      <w:r w:rsidRPr="00265F3D">
        <w:rPr>
          <w:rFonts w:eastAsia="Calibri"/>
          <w:lang w:eastAsia="en-US"/>
        </w:rPr>
        <w:tab/>
        <w:t>the total number of votes then recorded for all of the candidates, together with the total number of non-transferable votes, with</w:t>
      </w:r>
    </w:p>
    <w:p w:rsidR="005F328C" w:rsidRPr="00265F3D" w:rsidRDefault="005F328C" w:rsidP="005F328C">
      <w:pPr>
        <w:pStyle w:val="SchedClauses"/>
        <w:ind w:left="2880" w:hanging="753"/>
        <w:rPr>
          <w:rFonts w:eastAsia="Calibri"/>
          <w:lang w:eastAsia="en-US"/>
        </w:rPr>
      </w:pPr>
      <w:r w:rsidRPr="00265F3D">
        <w:rPr>
          <w:rFonts w:eastAsia="Calibri"/>
          <w:lang w:eastAsia="en-US"/>
        </w:rPr>
        <w:t>(ii)</w:t>
      </w:r>
      <w:r w:rsidRPr="00265F3D">
        <w:rPr>
          <w:rFonts w:eastAsia="Calibri"/>
          <w:lang w:eastAsia="en-US"/>
        </w:rPr>
        <w:tab/>
        <w:t>the recorded total of valid first preference votes.</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All ballot documents transferred under rule 47 or 49 shall be clearly marked, either individually or as a sub-parcel, so as to indicate the transfer value recorded at that time to each vote on that ballot document or, as the case may be, all the ballot documents in that sub-parcel.</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Where a ballot document is so marked that it is unclear to the returning officer at any stage of the count under rule 47 or 49 for which candidate the next preference is recorded, the returning officer shall treat any vote on that ballot document as a non-transferable vote; and votes on a ballot document shall be so treated where, for example, the names of two or more candidates (whether continuing candidates or not) are so marked that, in the opinion of the returning officer, the same order of preference is indicated or the numerical sequence is broken.</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Exclusion of candidates</w:t>
      </w:r>
    </w:p>
    <w:p w:rsidR="005F328C" w:rsidRPr="00265F3D" w:rsidRDefault="005F328C" w:rsidP="005F328C">
      <w:pPr>
        <w:pStyle w:val="SchedClauses"/>
        <w:keepNext/>
        <w:numPr>
          <w:ilvl w:val="1"/>
          <w:numId w:val="85"/>
        </w:numPr>
        <w:rPr>
          <w:rFonts w:eastAsia="Calibri" w:cs="Arial"/>
          <w:szCs w:val="22"/>
          <w:lang w:eastAsia="en-US"/>
        </w:rPr>
      </w:pPr>
      <w:r w:rsidRPr="00265F3D">
        <w:rPr>
          <w:rFonts w:eastAsia="Calibri" w:cs="Arial"/>
          <w:szCs w:val="22"/>
          <w:lang w:eastAsia="en-US"/>
        </w:rPr>
        <w:t>If:</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(a)</w:t>
      </w:r>
      <w:r w:rsidRPr="00265F3D">
        <w:rPr>
          <w:rFonts w:eastAsia="Calibri" w:cs="Arial"/>
          <w:szCs w:val="22"/>
          <w:lang w:eastAsia="en-US"/>
        </w:rPr>
        <w:tab/>
        <w:t>all transferable ballot documents which under the provisions of rule 47 (including that rule as applied by rule 49.11) and this rule are required to be transferred, have been transferred, and</w:t>
      </w:r>
    </w:p>
    <w:p w:rsidR="005F328C" w:rsidRPr="00265F3D" w:rsidRDefault="005F328C" w:rsidP="005F328C">
      <w:pPr>
        <w:pStyle w:val="SchedClauses"/>
        <w:ind w:left="1418"/>
        <w:rPr>
          <w:rFonts w:eastAsia="Calibri" w:cs="Arial"/>
          <w:szCs w:val="22"/>
          <w:lang w:eastAsia="en-US"/>
        </w:rPr>
      </w:pPr>
      <w:r w:rsidRPr="00265F3D">
        <w:rPr>
          <w:rFonts w:eastAsia="Calibri" w:cs="Arial"/>
          <w:szCs w:val="22"/>
          <w:lang w:eastAsia="en-US"/>
        </w:rPr>
        <w:t>(b)</w:t>
      </w:r>
      <w:r w:rsidRPr="00265F3D">
        <w:rPr>
          <w:rFonts w:eastAsia="Calibri" w:cs="Arial"/>
          <w:szCs w:val="22"/>
          <w:lang w:eastAsia="en-US"/>
        </w:rPr>
        <w:tab/>
        <w:t>subject to rule 50, one or more vacancies remain to be filled,</w:t>
      </w:r>
    </w:p>
    <w:p w:rsidR="005F328C" w:rsidRPr="00265F3D" w:rsidRDefault="005F328C" w:rsidP="006409BD">
      <w:pPr>
        <w:pStyle w:val="Body2"/>
        <w:rPr>
          <w:rFonts w:eastAsia="Calibri"/>
          <w:lang w:eastAsia="en-US"/>
        </w:rPr>
      </w:pPr>
      <w:r w:rsidRPr="00265F3D">
        <w:rPr>
          <w:rFonts w:eastAsia="Calibri"/>
          <w:lang w:eastAsia="en-US"/>
        </w:rPr>
        <w:t>the returning officer shall exclude from the election at that stage the candidate with the then lowest vote (or, where rule 49.12 applies, the candidates with the then lowest votes).</w:t>
      </w:r>
    </w:p>
    <w:p w:rsidR="005F328C" w:rsidRPr="00265F3D" w:rsidRDefault="005F328C" w:rsidP="005F328C">
      <w:pPr>
        <w:pStyle w:val="SchedClauses"/>
        <w:keepNext/>
        <w:numPr>
          <w:ilvl w:val="1"/>
          <w:numId w:val="85"/>
        </w:numPr>
        <w:rPr>
          <w:rFonts w:eastAsia="Calibri" w:cs="Arial"/>
          <w:szCs w:val="22"/>
          <w:lang w:eastAsia="en-US"/>
        </w:rPr>
      </w:pPr>
      <w:r w:rsidRPr="00265F3D">
        <w:rPr>
          <w:rFonts w:eastAsia="Calibri" w:cs="Arial"/>
          <w:szCs w:val="22"/>
          <w:lang w:eastAsia="en-US"/>
        </w:rPr>
        <w:t>The returning officer shall sort all the ballot documents on which first preference votes are given for the candidate or candidates excluded under rule 49.1 into two sub-parcels so that they are grouped as:</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(a)</w:t>
      </w:r>
      <w:r w:rsidRPr="00265F3D">
        <w:rPr>
          <w:rFonts w:eastAsia="Calibri" w:cs="Arial"/>
          <w:szCs w:val="22"/>
          <w:lang w:eastAsia="en-US"/>
        </w:rPr>
        <w:tab/>
        <w:t>ballot documents on which a next available preference is given, and</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(b)</w:t>
      </w:r>
      <w:r w:rsidRPr="00265F3D">
        <w:rPr>
          <w:rFonts w:eastAsia="Calibri" w:cs="Arial"/>
          <w:szCs w:val="22"/>
          <w:lang w:eastAsia="en-US"/>
        </w:rPr>
        <w:tab/>
        <w:t>ballot documents on which no such preference is given (thereby including ballot documents on which preferences are given only for candidates who are deemed to be elected or are excluded).</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returning officer shall, in accordance with this rule and rule 48, transfer each sub-parcel of ballot documents referred to in rule 49.2 to the candidate for whom the next available preference is given on those ballot documents.</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exclusion of a candidate, or of two or more candidates together, constitutes a further stage of the count.</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If, subject to rule 50, one or more vacancies still remain to be filled, the returning officer shall then sort the transferable ballot documents, if any, which had been transferred to any candidate excluded under rule 49.1 into sub- parcels according to their transfer value.</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returning officer shall transfer those ballot documents in the sub-parcel of transferable ballot documents with the highest transfer value to the continuing candidates in accordance with the next available preferences given on those ballot documents (thereby passing over candidates who are deemed to be elected or are excluded).</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vote on each transferable ballot document transferred under rule 49.6 shall be at the value at which that vote was received by the candidate excluded under rule 49.1.</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Any ballot documents on which no next available preferences have been expressed shall be set aside as non-transferable votes.</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After the returning officer has completed the transfer of the ballot documents in the sub-parcel of ballot documents with the highest transfer value he or she shall proceed to transfer in the same way the sub-parcel of ballot documents with the next highest value and so on until he has dealt with each sub-parcel of a candidate excluded under rule 49.1.</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returning officer shall after each stage of the count completed under this rule:</w:t>
      </w:r>
    </w:p>
    <w:p w:rsidR="005F328C" w:rsidRPr="00265F3D" w:rsidRDefault="005F328C" w:rsidP="005F328C">
      <w:pPr>
        <w:pStyle w:val="SchedClauses"/>
        <w:ind w:left="1418"/>
        <w:rPr>
          <w:rFonts w:eastAsia="Calibri" w:cs="Arial"/>
          <w:szCs w:val="22"/>
          <w:lang w:eastAsia="en-US"/>
        </w:rPr>
      </w:pPr>
      <w:r w:rsidRPr="00265F3D">
        <w:rPr>
          <w:rFonts w:eastAsia="Calibri" w:cs="Arial"/>
          <w:szCs w:val="22"/>
          <w:lang w:eastAsia="en-US"/>
        </w:rPr>
        <w:t>(a)</w:t>
      </w:r>
      <w:r w:rsidRPr="00265F3D">
        <w:rPr>
          <w:rFonts w:eastAsia="Calibri" w:cs="Arial"/>
          <w:szCs w:val="22"/>
          <w:lang w:eastAsia="en-US"/>
        </w:rPr>
        <w:tab/>
        <w:t>record:</w:t>
      </w:r>
    </w:p>
    <w:p w:rsidR="005F328C" w:rsidRPr="00265F3D" w:rsidRDefault="005F328C" w:rsidP="005F328C">
      <w:pPr>
        <w:pStyle w:val="SchedClauses"/>
        <w:ind w:left="2880" w:hanging="753"/>
        <w:rPr>
          <w:rFonts w:eastAsia="Calibri"/>
          <w:lang w:eastAsia="en-US"/>
        </w:rPr>
      </w:pPr>
      <w:r w:rsidRPr="00265F3D">
        <w:rPr>
          <w:rFonts w:eastAsia="Calibri"/>
          <w:lang w:eastAsia="en-US"/>
        </w:rPr>
        <w:t>(i)</w:t>
      </w:r>
      <w:r w:rsidRPr="00265F3D">
        <w:rPr>
          <w:rFonts w:eastAsia="Calibri"/>
          <w:lang w:eastAsia="en-US"/>
        </w:rPr>
        <w:tab/>
        <w:t>the total value of votes, or</w:t>
      </w:r>
    </w:p>
    <w:p w:rsidR="005F328C" w:rsidRPr="00265F3D" w:rsidRDefault="005F328C" w:rsidP="005F328C">
      <w:pPr>
        <w:pStyle w:val="SchedClauses"/>
        <w:ind w:left="2880" w:hanging="753"/>
        <w:rPr>
          <w:rFonts w:eastAsia="Calibri"/>
          <w:lang w:eastAsia="en-US"/>
        </w:rPr>
      </w:pPr>
      <w:r w:rsidRPr="00265F3D">
        <w:rPr>
          <w:rFonts w:eastAsia="Calibri"/>
          <w:lang w:eastAsia="en-US"/>
        </w:rPr>
        <w:t>(ii)</w:t>
      </w:r>
      <w:r w:rsidRPr="00265F3D">
        <w:rPr>
          <w:rFonts w:eastAsia="Calibri"/>
          <w:lang w:eastAsia="en-US"/>
        </w:rPr>
        <w:tab/>
        <w:t>the total transfer value of votes transferred to each candidate,</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(b)</w:t>
      </w:r>
      <w:r w:rsidRPr="00265F3D">
        <w:rPr>
          <w:rFonts w:eastAsia="Calibri" w:cs="Arial"/>
          <w:szCs w:val="22"/>
          <w:lang w:eastAsia="en-US"/>
        </w:rPr>
        <w:tab/>
        <w:t>add that total to the previous total of votes recorded for each candidate and record the new total,</w:t>
      </w:r>
    </w:p>
    <w:p w:rsidR="005F328C" w:rsidRPr="00265F3D" w:rsidRDefault="005F328C" w:rsidP="005F328C">
      <w:pPr>
        <w:pStyle w:val="SchedClauses"/>
        <w:ind w:left="2160" w:hanging="742"/>
        <w:rPr>
          <w:rFonts w:eastAsia="Calibri" w:cs="Arial"/>
          <w:szCs w:val="22"/>
          <w:lang w:eastAsia="en-US"/>
        </w:rPr>
      </w:pPr>
      <w:r w:rsidRPr="00265F3D">
        <w:rPr>
          <w:rFonts w:eastAsia="Calibri" w:cs="Arial"/>
          <w:szCs w:val="22"/>
          <w:lang w:eastAsia="en-US"/>
        </w:rPr>
        <w:t>(c)</w:t>
      </w:r>
      <w:r w:rsidRPr="00265F3D">
        <w:rPr>
          <w:rFonts w:eastAsia="Calibri" w:cs="Arial"/>
          <w:szCs w:val="22"/>
          <w:lang w:eastAsia="en-US"/>
        </w:rPr>
        <w:tab/>
        <w:t>record the value of non-transferable votes and add that value to the previous non-transferable votes total, and</w:t>
      </w:r>
    </w:p>
    <w:p w:rsidR="005F328C" w:rsidRPr="00265F3D" w:rsidRDefault="005F328C" w:rsidP="005F328C">
      <w:pPr>
        <w:pStyle w:val="SchedClauses"/>
        <w:ind w:left="1418"/>
        <w:rPr>
          <w:rFonts w:eastAsia="Calibri" w:cs="Arial"/>
          <w:szCs w:val="22"/>
          <w:lang w:eastAsia="en-US"/>
        </w:rPr>
      </w:pPr>
      <w:r w:rsidRPr="00265F3D">
        <w:rPr>
          <w:rFonts w:eastAsia="Calibri" w:cs="Arial"/>
          <w:szCs w:val="22"/>
          <w:lang w:eastAsia="en-US"/>
        </w:rPr>
        <w:t>(d)</w:t>
      </w:r>
      <w:r w:rsidRPr="00265F3D">
        <w:rPr>
          <w:rFonts w:eastAsia="Calibri" w:cs="Arial"/>
          <w:szCs w:val="22"/>
          <w:lang w:eastAsia="en-US"/>
        </w:rPr>
        <w:tab/>
        <w:t>compare:</w:t>
      </w:r>
    </w:p>
    <w:p w:rsidR="005F328C" w:rsidRPr="00265F3D" w:rsidRDefault="005F328C" w:rsidP="005F328C">
      <w:pPr>
        <w:pStyle w:val="SchedClauses"/>
        <w:ind w:left="2880" w:hanging="753"/>
        <w:rPr>
          <w:rFonts w:eastAsia="Calibri"/>
          <w:lang w:eastAsia="en-US"/>
        </w:rPr>
      </w:pPr>
      <w:r w:rsidRPr="00265F3D">
        <w:rPr>
          <w:rFonts w:eastAsia="Calibri"/>
          <w:lang w:eastAsia="en-US"/>
        </w:rPr>
        <w:t>(i)</w:t>
      </w:r>
      <w:r w:rsidRPr="00265F3D">
        <w:rPr>
          <w:rFonts w:eastAsia="Calibri"/>
          <w:lang w:eastAsia="en-US"/>
        </w:rPr>
        <w:tab/>
        <w:t>the total number of votes then recorded for each candidate together with the total number of non-transferable votes, with</w:t>
      </w:r>
    </w:p>
    <w:p w:rsidR="005F328C" w:rsidRPr="00265F3D" w:rsidRDefault="005F328C" w:rsidP="005F328C">
      <w:pPr>
        <w:pStyle w:val="SchedClauses"/>
        <w:ind w:left="2880" w:hanging="753"/>
        <w:rPr>
          <w:rFonts w:eastAsia="Calibri"/>
          <w:lang w:eastAsia="en-US"/>
        </w:rPr>
      </w:pPr>
      <w:r w:rsidRPr="00265F3D">
        <w:rPr>
          <w:rFonts w:eastAsia="Calibri"/>
          <w:lang w:eastAsia="en-US"/>
        </w:rPr>
        <w:t>(ii)</w:t>
      </w:r>
      <w:r w:rsidRPr="00265F3D">
        <w:rPr>
          <w:rFonts w:eastAsia="Calibri"/>
          <w:lang w:eastAsia="en-US"/>
        </w:rPr>
        <w:tab/>
        <w:t>the recorded total of valid first preference votes.</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If after a transfer of votes under any provision of this rule, a candidate has a surplus, that surplus shall be dealt with in accordance with rules 47.5 to 47.10 and rule 48.</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Where the total of the votes of the two or more lowest candidates, together with any surpluses not transferred, is less than the number of votes credited to the next lowest candidate, the returning officer shall in one operation exclude such two or more candidates.</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If when a candidate has to be excluded under this rule, two or more candidates each have the same number of votes and are lowest:</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regard shall be had to the total number of votes credited to those candidates at the earliest stage of the count at which they had an unequal number of votes and the candidate with the lowest number of votes at that stage shall be excluded, and</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where the number of votes credited to those candidates was equal at all stages, the returning officer shall decide between the candidates by lot and the candidate on whom the lot falls shall be excluded.</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Filling of last vacancies</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Where the number of continuing candidates is equal to the number of vacancies remaining unfilled the continuing candidates shall thereupon be deemed to be elected.</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Where only one vacancy remains unfilled and the votes of any one continuing candidate are equal to or greater than the total of votes credited to other continuing candidates together with any surplus not transferred, the candidate shall thereupon be deemed to be elected.</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Where the last vacancies can be filled under this rule, no further transfer of votes shall be made.</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Order of election of candidates</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order in which candidates whose votes equal or exceed the quota are deemed to be elected shall be the order in which their respective surpluses were transferred, or would have been transferred but for rule 47.10.</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A candidate credited with a number of votes equal to, and not greater than, the quota shall, for the purposes of this rule, be regarded as having had the smallest surplus at the stage of the count at which he obtained the quota.</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Where the surpluses of two or more candidates are equal and are not required to be transferred, regard shall be had to the total number of votes credited to such candidates at the earliest stage of the count at which they had an unequal number of votes and the surplus of the candidate who had the greatest number of votes at that stage shall be deemed to be the largest.</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Where the number of votes credited to two or more candidates were equal at all stages of the count, the returning officer shall decide between them by lot and the candidate on whom the lot falls shall be deemed to have been elected first.</w:t>
      </w:r>
    </w:p>
    <w:p w:rsidR="005F328C" w:rsidRPr="00265F3D" w:rsidRDefault="005F328C" w:rsidP="005F328C">
      <w:pPr>
        <w:autoSpaceDE w:val="0"/>
        <w:autoSpaceDN w:val="0"/>
        <w:adjustRightInd w:val="0"/>
        <w:spacing w:line="276" w:lineRule="auto"/>
        <w:ind w:left="74" w:right="74"/>
        <w:contextualSpacing/>
        <w:rPr>
          <w:rFonts w:eastAsia="Calibri" w:cs="Arial"/>
          <w:szCs w:val="22"/>
          <w:lang w:eastAsia="en-US"/>
        </w:rPr>
      </w:pPr>
    </w:p>
    <w:p w:rsidR="005F328C" w:rsidRPr="00265F3D" w:rsidRDefault="005F328C" w:rsidP="005F328C">
      <w:pPr>
        <w:rPr>
          <w:rFonts w:eastAsia="Calibri" w:cs="Arial"/>
          <w:b/>
          <w:bCs/>
          <w:szCs w:val="22"/>
          <w:lang w:eastAsia="en-US"/>
        </w:rPr>
      </w:pPr>
      <w:r w:rsidRPr="00265F3D">
        <w:rPr>
          <w:rFonts w:eastAsia="Calibri" w:cs="Arial"/>
          <w:b/>
          <w:bCs/>
          <w:szCs w:val="22"/>
          <w:lang w:eastAsia="en-US"/>
        </w:rPr>
        <w:br w:type="page"/>
      </w:r>
    </w:p>
    <w:p w:rsidR="005F328C" w:rsidRPr="00265F3D" w:rsidRDefault="005F328C" w:rsidP="005F328C">
      <w:pPr>
        <w:autoSpaceDE w:val="0"/>
        <w:autoSpaceDN w:val="0"/>
        <w:adjustRightInd w:val="0"/>
        <w:spacing w:line="276" w:lineRule="auto"/>
        <w:ind w:left="74" w:right="74"/>
        <w:contextualSpacing/>
        <w:rPr>
          <w:rFonts w:eastAsia="Calibri" w:cs="Arial"/>
          <w:b/>
          <w:iCs/>
          <w:caps/>
          <w:szCs w:val="22"/>
          <w:lang w:eastAsia="en-US"/>
        </w:rPr>
      </w:pPr>
      <w:r w:rsidRPr="00265F3D">
        <w:rPr>
          <w:rFonts w:eastAsia="Calibri" w:cs="Arial"/>
          <w:b/>
          <w:iCs/>
          <w:caps/>
          <w:szCs w:val="22"/>
          <w:lang w:eastAsia="en-US"/>
        </w:rPr>
        <w:t>Part 7: FINAL PROCEEDINGS IN CONTESTED AND UNCONTESTED ELECTIONS</w:t>
      </w:r>
    </w:p>
    <w:p w:rsidR="005F328C" w:rsidRPr="00265F3D" w:rsidRDefault="005F328C" w:rsidP="005F328C">
      <w:pPr>
        <w:pBdr>
          <w:bottom w:val="single" w:sz="6" w:space="1" w:color="auto"/>
        </w:pBdr>
        <w:autoSpaceDE w:val="0"/>
        <w:autoSpaceDN w:val="0"/>
        <w:adjustRightInd w:val="0"/>
        <w:spacing w:line="276" w:lineRule="auto"/>
        <w:ind w:left="74" w:right="74"/>
        <w:contextualSpacing/>
        <w:jc w:val="right"/>
        <w:rPr>
          <w:rFonts w:eastAsia="Calibri" w:cs="Arial"/>
          <w:b/>
          <w:iCs/>
          <w:caps/>
          <w:sz w:val="10"/>
          <w:szCs w:val="10"/>
          <w:lang w:eastAsia="en-US"/>
        </w:rPr>
      </w:pPr>
    </w:p>
    <w:p w:rsidR="005F328C" w:rsidRPr="00265F3D" w:rsidRDefault="005F328C" w:rsidP="005F328C">
      <w:pPr>
        <w:pStyle w:val="SchedClauses"/>
        <w:keepNext/>
        <w:numPr>
          <w:ilvl w:val="0"/>
          <w:numId w:val="85"/>
        </w:numPr>
        <w:rPr>
          <w:rFonts w:eastAsia="Calibri" w:cs="Arial"/>
          <w:b/>
          <w:bCs/>
          <w:szCs w:val="22"/>
          <w:lang w:eastAsia="en-US"/>
        </w:rPr>
      </w:pPr>
      <w:r w:rsidRPr="00265F3D">
        <w:rPr>
          <w:rFonts w:eastAsia="Calibri" w:cs="Arial"/>
          <w:b/>
          <w:bCs/>
          <w:szCs w:val="22"/>
          <w:lang w:eastAsia="en-US"/>
        </w:rPr>
        <w:t>Declaration of result for contested elections</w:t>
      </w:r>
    </w:p>
    <w:p w:rsidR="005F328C" w:rsidRPr="00265F3D" w:rsidRDefault="005F328C" w:rsidP="005F328C">
      <w:pPr>
        <w:pStyle w:val="SchedClauses"/>
        <w:numPr>
          <w:ilvl w:val="1"/>
          <w:numId w:val="85"/>
        </w:numPr>
        <w:rPr>
          <w:rFonts w:eastAsia="Calibri"/>
          <w:lang w:eastAsia="en-US"/>
        </w:rPr>
      </w:pPr>
      <w:r w:rsidRPr="00265F3D">
        <w:rPr>
          <w:rFonts w:eastAsia="Calibri"/>
          <w:bCs/>
          <w:lang w:eastAsia="en-US"/>
        </w:rPr>
        <w:t>I</w:t>
      </w:r>
      <w:r w:rsidRPr="00265F3D">
        <w:rPr>
          <w:rFonts w:eastAsia="Calibri"/>
          <w:lang w:eastAsia="en-US"/>
        </w:rPr>
        <w:t>n a contested election, when the result of the poll has been ascertained, the returning officer is to:</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declare the candidates who are deemed to be elected under Part 6 of these rules as elected,</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give notice of the name of each candidate who he or she has declared elected:</w:t>
      </w:r>
    </w:p>
    <w:p w:rsidR="005F328C" w:rsidRPr="00265F3D" w:rsidRDefault="005F328C" w:rsidP="005F328C">
      <w:pPr>
        <w:pStyle w:val="SchedClauses"/>
        <w:ind w:left="2880" w:hanging="753"/>
        <w:rPr>
          <w:rFonts w:eastAsia="Calibri"/>
          <w:lang w:eastAsia="en-US"/>
        </w:rPr>
      </w:pPr>
      <w:r w:rsidRPr="00265F3D">
        <w:rPr>
          <w:rFonts w:eastAsia="Calibri"/>
          <w:lang w:eastAsia="en-US"/>
        </w:rPr>
        <w:t>(i)</w:t>
      </w:r>
      <w:r w:rsidRPr="00265F3D">
        <w:rPr>
          <w:rFonts w:eastAsia="Calibri"/>
          <w:lang w:eastAsia="en-US"/>
        </w:rPr>
        <w:tab/>
        <w:t>where the election is held under a proposed constitution pursuant to powers conferred on Great Ormond Street Hospital for Children NHS Foundation Trust by section 33(4) of the 2006 Act, to the Chair of the NHS Foundation Trust, or</w:t>
      </w:r>
    </w:p>
    <w:p w:rsidR="005F328C" w:rsidRPr="00265F3D" w:rsidRDefault="005F328C" w:rsidP="005F328C">
      <w:pPr>
        <w:pStyle w:val="SchedClauses"/>
        <w:ind w:left="2880" w:hanging="753"/>
        <w:rPr>
          <w:rFonts w:eastAsia="Calibri"/>
          <w:lang w:eastAsia="en-US"/>
        </w:rPr>
      </w:pPr>
      <w:r w:rsidRPr="00265F3D">
        <w:rPr>
          <w:rFonts w:eastAsia="Calibri"/>
          <w:lang w:eastAsia="en-US"/>
        </w:rPr>
        <w:t>(ii)</w:t>
      </w:r>
      <w:r w:rsidRPr="00265F3D">
        <w:rPr>
          <w:rFonts w:eastAsia="Calibri"/>
          <w:lang w:eastAsia="en-US"/>
        </w:rPr>
        <w:tab/>
        <w:t xml:space="preserve">in any other case, to the Chair of the corporation, and </w:t>
      </w:r>
    </w:p>
    <w:p w:rsidR="005F328C" w:rsidRPr="00265F3D" w:rsidRDefault="005F328C" w:rsidP="005F328C">
      <w:pPr>
        <w:pStyle w:val="SchedClauses"/>
        <w:ind w:left="2160" w:hanging="742"/>
        <w:rPr>
          <w:rFonts w:eastAsia="Calibri"/>
          <w:lang w:eastAsia="en-US"/>
        </w:rPr>
      </w:pPr>
      <w:r w:rsidRPr="00265F3D">
        <w:rPr>
          <w:rFonts w:eastAsia="Calibri"/>
          <w:lang w:eastAsia="en-US"/>
        </w:rPr>
        <w:t>(c)</w:t>
      </w:r>
      <w:r w:rsidRPr="00265F3D">
        <w:rPr>
          <w:rFonts w:eastAsia="Calibri"/>
          <w:lang w:eastAsia="en-US"/>
        </w:rPr>
        <w:tab/>
        <w:t>give public notice of the name of each candidate who he or she has declared elected.</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returning officer is to make:</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the number of first preference votes for each candidate whether elected or not,</w:t>
      </w:r>
    </w:p>
    <w:p w:rsidR="005F328C" w:rsidRPr="00265F3D" w:rsidRDefault="005F328C" w:rsidP="005F328C">
      <w:pPr>
        <w:pStyle w:val="SchedClauses"/>
        <w:ind w:left="1418"/>
        <w:rPr>
          <w:rFonts w:eastAsia="Calibri"/>
          <w:lang w:eastAsia="en-US"/>
        </w:rPr>
      </w:pPr>
      <w:r w:rsidRPr="00265F3D">
        <w:rPr>
          <w:rFonts w:eastAsia="Calibri"/>
          <w:lang w:eastAsia="en-US"/>
        </w:rPr>
        <w:t>(b)</w:t>
      </w:r>
      <w:r w:rsidRPr="00265F3D">
        <w:rPr>
          <w:rFonts w:eastAsia="Calibri"/>
          <w:lang w:eastAsia="en-US"/>
        </w:rPr>
        <w:tab/>
        <w:t>any transfer of votes,</w:t>
      </w:r>
    </w:p>
    <w:p w:rsidR="005F328C" w:rsidRPr="00265F3D" w:rsidRDefault="005F328C" w:rsidP="005F328C">
      <w:pPr>
        <w:pStyle w:val="SchedClauses"/>
        <w:ind w:left="2160" w:hanging="742"/>
        <w:rPr>
          <w:rFonts w:eastAsia="Calibri"/>
          <w:lang w:eastAsia="en-US"/>
        </w:rPr>
      </w:pPr>
      <w:r w:rsidRPr="00265F3D">
        <w:rPr>
          <w:rFonts w:eastAsia="Calibri"/>
          <w:lang w:eastAsia="en-US"/>
        </w:rPr>
        <w:t>(c)</w:t>
      </w:r>
      <w:r w:rsidRPr="00265F3D">
        <w:rPr>
          <w:rFonts w:eastAsia="Calibri"/>
          <w:lang w:eastAsia="en-US"/>
        </w:rPr>
        <w:tab/>
        <w:t>the total number of votes for each candidate at each stage of the count at which such transfer took place,</w:t>
      </w:r>
    </w:p>
    <w:p w:rsidR="005F328C" w:rsidRPr="00265F3D" w:rsidRDefault="005F328C" w:rsidP="005F328C">
      <w:pPr>
        <w:pStyle w:val="SchedClauses"/>
        <w:ind w:left="1418"/>
        <w:rPr>
          <w:rFonts w:eastAsia="Calibri"/>
          <w:lang w:eastAsia="en-US"/>
        </w:rPr>
      </w:pPr>
      <w:r w:rsidRPr="00265F3D">
        <w:rPr>
          <w:rFonts w:eastAsia="Calibri"/>
          <w:lang w:eastAsia="en-US"/>
        </w:rPr>
        <w:t>(d)</w:t>
      </w:r>
      <w:r w:rsidRPr="00265F3D">
        <w:rPr>
          <w:rFonts w:eastAsia="Calibri"/>
          <w:lang w:eastAsia="en-US"/>
        </w:rPr>
        <w:tab/>
        <w:t>the order in which the successful candidates were elected, and</w:t>
      </w:r>
    </w:p>
    <w:p w:rsidR="005F328C" w:rsidRPr="00265F3D" w:rsidRDefault="005F328C" w:rsidP="005F328C">
      <w:pPr>
        <w:pStyle w:val="SchedClauses"/>
        <w:ind w:left="2160" w:hanging="742"/>
        <w:rPr>
          <w:rFonts w:eastAsia="Calibri"/>
          <w:lang w:eastAsia="en-US"/>
        </w:rPr>
      </w:pPr>
      <w:r w:rsidRPr="00265F3D">
        <w:rPr>
          <w:rFonts w:eastAsia="Calibri"/>
          <w:lang w:eastAsia="en-US"/>
        </w:rPr>
        <w:t>(e)</w:t>
      </w:r>
      <w:r w:rsidRPr="00265F3D">
        <w:rPr>
          <w:rFonts w:eastAsia="Calibri"/>
          <w:lang w:eastAsia="en-US"/>
        </w:rPr>
        <w:tab/>
        <w:t>the number of rejected ballot papers under each of the headings in rule 44.1,</w:t>
      </w:r>
    </w:p>
    <w:p w:rsidR="005F328C" w:rsidRPr="00265F3D" w:rsidRDefault="005F328C" w:rsidP="005F328C">
      <w:pPr>
        <w:pStyle w:val="SchedClauses"/>
        <w:ind w:left="2160" w:hanging="742"/>
        <w:rPr>
          <w:rFonts w:eastAsia="Calibri"/>
          <w:lang w:eastAsia="en-US"/>
        </w:rPr>
      </w:pPr>
      <w:r w:rsidRPr="00265F3D">
        <w:rPr>
          <w:rFonts w:eastAsia="Calibri"/>
          <w:lang w:eastAsia="en-US"/>
        </w:rPr>
        <w:t>(f)</w:t>
      </w:r>
      <w:r w:rsidRPr="00265F3D">
        <w:rPr>
          <w:rFonts w:eastAsia="Calibri"/>
          <w:lang w:eastAsia="en-US"/>
        </w:rPr>
        <w:tab/>
        <w:t>the number of rejected text voting records under each of the headings in rule 44.3,</w:t>
      </w:r>
    </w:p>
    <w:p w:rsidR="005F328C" w:rsidRPr="00265F3D" w:rsidRDefault="005F328C" w:rsidP="006409BD">
      <w:pPr>
        <w:pStyle w:val="Body2"/>
        <w:rPr>
          <w:rFonts w:eastAsia="Calibri"/>
          <w:lang w:eastAsia="en-US"/>
        </w:rPr>
      </w:pPr>
      <w:r w:rsidRPr="00265F3D">
        <w:rPr>
          <w:rFonts w:eastAsia="Calibri"/>
          <w:lang w:eastAsia="en-US"/>
        </w:rPr>
        <w:t>available on request.</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Declaration of result for uncontested elections</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In an uncontested election, the returning officer is to as soon as is practicable after final day for the delivery of notices of withdrawals by candidates from the election:</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declare the candidate or candidates remaining validly nominated to be elected,</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give notice of the name of each candidate who he or she has declared elected to the Chair of the corporation, and</w:t>
      </w:r>
    </w:p>
    <w:p w:rsidR="00BB7601" w:rsidRDefault="005F328C" w:rsidP="005F328C">
      <w:pPr>
        <w:pStyle w:val="SchedClauses"/>
        <w:ind w:left="2160" w:hanging="742"/>
        <w:rPr>
          <w:rFonts w:eastAsia="Calibri"/>
          <w:lang w:eastAsia="en-US"/>
        </w:rPr>
      </w:pPr>
      <w:r w:rsidRPr="00265F3D">
        <w:rPr>
          <w:rFonts w:eastAsia="Calibri"/>
          <w:lang w:eastAsia="en-US"/>
        </w:rPr>
        <w:t>(c)</w:t>
      </w:r>
      <w:r w:rsidRPr="00265F3D">
        <w:rPr>
          <w:rFonts w:eastAsia="Calibri"/>
          <w:lang w:eastAsia="en-US"/>
        </w:rPr>
        <w:tab/>
        <w:t>give public notice of the name of each candidate who he or she has declared elected.</w:t>
      </w:r>
    </w:p>
    <w:p w:rsidR="005F328C" w:rsidRPr="00265F3D" w:rsidRDefault="005F328C" w:rsidP="005F328C">
      <w:pPr>
        <w:autoSpaceDE w:val="0"/>
        <w:autoSpaceDN w:val="0"/>
        <w:adjustRightInd w:val="0"/>
        <w:spacing w:line="276" w:lineRule="auto"/>
        <w:ind w:left="74" w:right="74"/>
        <w:contextualSpacing/>
        <w:rPr>
          <w:rFonts w:eastAsia="Calibri" w:cs="Arial"/>
          <w:b/>
          <w:iCs/>
          <w:caps/>
          <w:szCs w:val="22"/>
          <w:lang w:eastAsia="en-US"/>
        </w:rPr>
      </w:pPr>
      <w:r w:rsidRPr="00265F3D">
        <w:rPr>
          <w:rFonts w:eastAsia="Calibri" w:cs="Arial"/>
          <w:b/>
          <w:iCs/>
          <w:caps/>
          <w:szCs w:val="22"/>
          <w:lang w:eastAsia="en-US"/>
        </w:rPr>
        <w:t>Part 8: disposal of documents</w:t>
      </w:r>
    </w:p>
    <w:p w:rsidR="005F328C" w:rsidRPr="00265F3D" w:rsidRDefault="005F328C" w:rsidP="005F328C">
      <w:pPr>
        <w:pBdr>
          <w:bottom w:val="single" w:sz="6" w:space="1" w:color="auto"/>
        </w:pBdr>
        <w:autoSpaceDE w:val="0"/>
        <w:autoSpaceDN w:val="0"/>
        <w:adjustRightInd w:val="0"/>
        <w:spacing w:line="276" w:lineRule="auto"/>
        <w:ind w:left="74" w:right="74"/>
        <w:contextualSpacing/>
        <w:jc w:val="right"/>
        <w:rPr>
          <w:rFonts w:eastAsia="Calibri" w:cs="Arial"/>
          <w:b/>
          <w:iCs/>
          <w:caps/>
          <w:sz w:val="10"/>
          <w:szCs w:val="10"/>
          <w:lang w:eastAsia="en-US"/>
        </w:rPr>
      </w:pPr>
    </w:p>
    <w:p w:rsidR="005F328C" w:rsidRPr="00265F3D" w:rsidRDefault="005F328C" w:rsidP="005F328C">
      <w:pPr>
        <w:autoSpaceDE w:val="0"/>
        <w:autoSpaceDN w:val="0"/>
        <w:adjustRightInd w:val="0"/>
        <w:spacing w:line="276" w:lineRule="auto"/>
        <w:ind w:left="74" w:right="74"/>
        <w:contextualSpacing/>
        <w:jc w:val="right"/>
        <w:rPr>
          <w:rFonts w:eastAsia="Calibri" w:cs="Arial"/>
          <w:b/>
          <w:caps/>
          <w:szCs w:val="22"/>
          <w:lang w:eastAsia="en-US"/>
        </w:rPr>
      </w:pP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szCs w:val="22"/>
          <w:lang w:eastAsia="en-US"/>
        </w:rPr>
        <w:t>Sealing</w:t>
      </w:r>
      <w:r w:rsidRPr="00265F3D">
        <w:rPr>
          <w:rFonts w:eastAsia="Calibri" w:cs="Arial"/>
          <w:b/>
          <w:bCs/>
          <w:szCs w:val="22"/>
          <w:lang w:eastAsia="en-US"/>
        </w:rPr>
        <w:t xml:space="preserve"> up of documents relating to the poll </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On completion of the counting at a contested election, the returning officer is to seal up the following documents in separate packets:</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the counted ballot papers, internet voting records, telephone voting records and text voting records,</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 xml:space="preserve">the ballot papers and text voting records endorsed with “rejected in part”, </w:t>
      </w:r>
    </w:p>
    <w:p w:rsidR="005F328C" w:rsidRPr="00265F3D" w:rsidRDefault="005F328C" w:rsidP="005F328C">
      <w:pPr>
        <w:pStyle w:val="SchedClauses"/>
        <w:ind w:left="2160" w:hanging="742"/>
        <w:rPr>
          <w:rFonts w:eastAsia="Calibri"/>
          <w:lang w:eastAsia="en-US"/>
        </w:rPr>
      </w:pPr>
      <w:r w:rsidRPr="00265F3D">
        <w:rPr>
          <w:rFonts w:eastAsia="Calibri"/>
          <w:lang w:eastAsia="en-US"/>
        </w:rPr>
        <w:t>(c)</w:t>
      </w:r>
      <w:r w:rsidRPr="00265F3D">
        <w:rPr>
          <w:rFonts w:eastAsia="Calibri"/>
          <w:lang w:eastAsia="en-US"/>
        </w:rPr>
        <w:tab/>
        <w:t>the rejected ballot papers and text voting records, and</w:t>
      </w:r>
    </w:p>
    <w:p w:rsidR="005F328C" w:rsidRPr="00265F3D" w:rsidRDefault="005F328C" w:rsidP="005F328C">
      <w:pPr>
        <w:pStyle w:val="SchedClauses"/>
        <w:ind w:left="2160" w:hanging="742"/>
        <w:rPr>
          <w:rFonts w:eastAsia="Calibri"/>
          <w:lang w:eastAsia="en-US"/>
        </w:rPr>
      </w:pPr>
      <w:r w:rsidRPr="00265F3D">
        <w:rPr>
          <w:rFonts w:eastAsia="Calibri"/>
          <w:lang w:eastAsia="en-US"/>
        </w:rPr>
        <w:t>(d)</w:t>
      </w:r>
      <w:r w:rsidRPr="00265F3D">
        <w:rPr>
          <w:rFonts w:eastAsia="Calibri"/>
          <w:lang w:eastAsia="en-US"/>
        </w:rPr>
        <w:tab/>
        <w:t>the statement of rejected ballot papers and the statement of rejected text voting records,</w:t>
      </w:r>
    </w:p>
    <w:p w:rsidR="005F328C" w:rsidRPr="00265F3D" w:rsidRDefault="005F328C" w:rsidP="006409BD">
      <w:pPr>
        <w:pStyle w:val="Body2"/>
        <w:rPr>
          <w:rFonts w:eastAsia="Calibri"/>
          <w:lang w:eastAsia="en-US"/>
        </w:rPr>
      </w:pPr>
      <w:r w:rsidRPr="00265F3D">
        <w:rPr>
          <w:rFonts w:eastAsia="Calibri"/>
          <w:lang w:eastAsia="en-US"/>
        </w:rPr>
        <w:t xml:space="preserve">and ensure that complete electronic copies of the internet voting records, telephone voting records and text voting records created in accordance with rule 26 are held in a device suitable for the purpose of storage. </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returning officer must not open the sealed packets of:</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the disqualified documents, with the list of disqualified documents inside it,</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 xml:space="preserve">the list of spoilt ballot papers and the list of spoilt text message votes, </w:t>
      </w:r>
    </w:p>
    <w:p w:rsidR="005F328C" w:rsidRPr="00265F3D" w:rsidRDefault="005F328C" w:rsidP="005F328C">
      <w:pPr>
        <w:pStyle w:val="SchedClauses"/>
        <w:ind w:left="2160" w:hanging="742"/>
        <w:rPr>
          <w:rFonts w:eastAsia="Calibri"/>
          <w:lang w:eastAsia="en-US"/>
        </w:rPr>
      </w:pPr>
      <w:r w:rsidRPr="00265F3D">
        <w:rPr>
          <w:rFonts w:eastAsia="Calibri"/>
          <w:lang w:eastAsia="en-US"/>
        </w:rPr>
        <w:t>(c)</w:t>
      </w:r>
      <w:r w:rsidRPr="00265F3D">
        <w:rPr>
          <w:rFonts w:eastAsia="Calibri"/>
          <w:lang w:eastAsia="en-US"/>
        </w:rPr>
        <w:tab/>
        <w:t>the list of lost ballot documents, and</w:t>
      </w:r>
    </w:p>
    <w:p w:rsidR="005F328C" w:rsidRPr="00265F3D" w:rsidRDefault="005F328C" w:rsidP="005F328C">
      <w:pPr>
        <w:pStyle w:val="SchedClauses"/>
        <w:ind w:left="2160" w:hanging="742"/>
        <w:rPr>
          <w:rFonts w:eastAsia="Calibri"/>
          <w:lang w:eastAsia="en-US"/>
        </w:rPr>
      </w:pPr>
      <w:r w:rsidRPr="00265F3D">
        <w:rPr>
          <w:rFonts w:eastAsia="Calibri"/>
          <w:lang w:eastAsia="en-US"/>
        </w:rPr>
        <w:t>(d)</w:t>
      </w:r>
      <w:r w:rsidRPr="00265F3D">
        <w:rPr>
          <w:rFonts w:eastAsia="Calibri"/>
          <w:lang w:eastAsia="en-US"/>
        </w:rPr>
        <w:tab/>
        <w:t xml:space="preserve">the list of eligible voters, </w:t>
      </w:r>
    </w:p>
    <w:p w:rsidR="005F328C" w:rsidRPr="00265F3D" w:rsidRDefault="005F328C" w:rsidP="006409BD">
      <w:pPr>
        <w:pStyle w:val="Body2"/>
        <w:rPr>
          <w:rFonts w:eastAsia="Calibri"/>
          <w:lang w:eastAsia="en-US"/>
        </w:rPr>
      </w:pPr>
      <w:r w:rsidRPr="00265F3D">
        <w:rPr>
          <w:rFonts w:eastAsia="Calibri"/>
          <w:lang w:eastAsia="en-US"/>
        </w:rPr>
        <w:t xml:space="preserve">or access the complete electronic copies of the internet voting records, </w:t>
      </w:r>
      <w:bookmarkStart w:id="3256" w:name="OLE_LINK1"/>
      <w:bookmarkStart w:id="3257" w:name="OLE_LINK2"/>
      <w:r w:rsidRPr="00265F3D">
        <w:rPr>
          <w:rFonts w:eastAsia="Calibri"/>
          <w:lang w:eastAsia="en-US"/>
        </w:rPr>
        <w:t xml:space="preserve">telephone voting records and text voting records created in accordance with </w:t>
      </w:r>
      <w:bookmarkEnd w:id="3256"/>
      <w:bookmarkEnd w:id="3257"/>
      <w:r w:rsidRPr="00265F3D">
        <w:rPr>
          <w:rFonts w:eastAsia="Calibri"/>
          <w:lang w:eastAsia="en-US"/>
        </w:rPr>
        <w:t>rule 26 and held in a device suitable for the purpose of storage.</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returning officer must endorse on each packet a description of:</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its contents,</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the date of the publication of notice of the election,</w:t>
      </w:r>
    </w:p>
    <w:p w:rsidR="005F328C" w:rsidRPr="00265F3D" w:rsidRDefault="005F328C" w:rsidP="005F328C">
      <w:pPr>
        <w:pStyle w:val="SchedClauses"/>
        <w:ind w:left="2160" w:hanging="742"/>
        <w:rPr>
          <w:rFonts w:eastAsia="Calibri"/>
          <w:lang w:eastAsia="en-US"/>
        </w:rPr>
      </w:pPr>
      <w:r w:rsidRPr="00265F3D">
        <w:rPr>
          <w:rFonts w:eastAsia="Calibri"/>
          <w:lang w:eastAsia="en-US"/>
        </w:rPr>
        <w:t>(c)</w:t>
      </w:r>
      <w:r w:rsidRPr="00265F3D">
        <w:rPr>
          <w:rFonts w:eastAsia="Calibri"/>
          <w:lang w:eastAsia="en-US"/>
        </w:rPr>
        <w:tab/>
        <w:t>the name of the corporation to which the election relates, and</w:t>
      </w:r>
    </w:p>
    <w:p w:rsidR="005F328C" w:rsidRPr="00265F3D" w:rsidRDefault="005F328C" w:rsidP="005F328C">
      <w:pPr>
        <w:pStyle w:val="SchedClauses"/>
        <w:ind w:left="2160" w:hanging="742"/>
        <w:rPr>
          <w:rFonts w:eastAsia="Calibri"/>
          <w:lang w:eastAsia="en-US"/>
        </w:rPr>
      </w:pPr>
      <w:r w:rsidRPr="00265F3D">
        <w:rPr>
          <w:rFonts w:eastAsia="Calibri"/>
          <w:lang w:eastAsia="en-US"/>
        </w:rPr>
        <w:t>(d)</w:t>
      </w:r>
      <w:r w:rsidRPr="00265F3D">
        <w:rPr>
          <w:rFonts w:eastAsia="Calibri"/>
          <w:lang w:eastAsia="en-US"/>
        </w:rPr>
        <w:tab/>
        <w:t>the constituency, or class within a constituency, to which the election relates.</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Delivery of documents</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Once the documents relating to the poll have been sealed up and endorsed pursuant to rule 56, the returning officer is to forward them to the chair of the corporation.</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Forwarding of documents received after close of the poll</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Where:</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any voting documents are received by the returning officer after the close of the poll, or</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any envelopes addressed to eligible voters are returned as undelivered too late to be resent, or</w:t>
      </w:r>
    </w:p>
    <w:p w:rsidR="005F328C" w:rsidRPr="00265F3D" w:rsidRDefault="005F328C" w:rsidP="005F328C">
      <w:pPr>
        <w:pStyle w:val="SchedClauses"/>
        <w:ind w:left="2160" w:hanging="742"/>
        <w:rPr>
          <w:rFonts w:eastAsia="Calibri"/>
          <w:lang w:eastAsia="en-US"/>
        </w:rPr>
      </w:pPr>
      <w:r w:rsidRPr="00265F3D">
        <w:rPr>
          <w:rFonts w:eastAsia="Calibri"/>
          <w:lang w:eastAsia="en-US"/>
        </w:rPr>
        <w:t>(c)</w:t>
      </w:r>
      <w:r w:rsidRPr="00265F3D">
        <w:rPr>
          <w:rFonts w:eastAsia="Calibri"/>
          <w:lang w:eastAsia="en-US"/>
        </w:rPr>
        <w:tab/>
        <w:t>any applications for replacement voting information are made too late to enable new voting  information to be issued,</w:t>
      </w:r>
    </w:p>
    <w:p w:rsidR="005F328C" w:rsidRPr="00265F3D" w:rsidRDefault="005F328C" w:rsidP="006409BD">
      <w:pPr>
        <w:pStyle w:val="Body2"/>
        <w:rPr>
          <w:rFonts w:eastAsia="Calibri"/>
          <w:lang w:eastAsia="en-US"/>
        </w:rPr>
      </w:pPr>
      <w:r w:rsidRPr="00265F3D">
        <w:rPr>
          <w:rFonts w:eastAsia="Calibri"/>
          <w:lang w:eastAsia="en-US"/>
        </w:rPr>
        <w:t>the returning officer is to put them in a separate packet, seal it up, and endorse and forward it to the Chair of the corporation.</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 xml:space="preserve">Retention and public inspection of documents </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 xml:space="preserve">The corporation is to retain the documents relating to an election that are forwarded to the chair by the returning officer under these rules for one year, and then, unless otherwise directed by the </w:t>
      </w:r>
      <w:r w:rsidR="00E43E58">
        <w:t>Board of Directors</w:t>
      </w:r>
      <w:r w:rsidR="00E43E58" w:rsidRPr="00265F3D">
        <w:rPr>
          <w:rFonts w:eastAsia="Calibri"/>
          <w:lang w:eastAsia="en-US"/>
        </w:rPr>
        <w:t xml:space="preserve"> </w:t>
      </w:r>
      <w:r w:rsidRPr="00265F3D">
        <w:rPr>
          <w:rFonts w:eastAsia="Calibri"/>
          <w:lang w:eastAsia="en-US"/>
        </w:rPr>
        <w:t>of the corporation, cause them to be destroyed.</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With the exception of the documents listed in rule 58.1, the documents relating to an election that are held by the corporation shall be available for inspection by members of the public at all reasonable times.</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A person may request a copy or extract from the documents relating to an election that are held by the corporation, and the corporation is to provide it, and may impose a reasonable charge for doing so.</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Application for inspection of certain documents relating to an election</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corporation may not allow:</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the inspection of, or the opening of any sealed packet containing:</w:t>
      </w:r>
    </w:p>
    <w:p w:rsidR="005F328C" w:rsidRPr="00265F3D" w:rsidRDefault="005F328C" w:rsidP="005F328C">
      <w:pPr>
        <w:pStyle w:val="SchedClauses"/>
        <w:ind w:left="2880" w:hanging="753"/>
        <w:rPr>
          <w:rFonts w:eastAsia="Calibri"/>
          <w:lang w:eastAsia="en-US"/>
        </w:rPr>
      </w:pPr>
      <w:r w:rsidRPr="00265F3D">
        <w:rPr>
          <w:rFonts w:eastAsia="Calibri"/>
          <w:lang w:eastAsia="en-US"/>
        </w:rPr>
        <w:t>(i)</w:t>
      </w:r>
      <w:r w:rsidRPr="00265F3D">
        <w:rPr>
          <w:rFonts w:eastAsia="Calibri"/>
          <w:lang w:eastAsia="en-US"/>
        </w:rPr>
        <w:tab/>
        <w:t xml:space="preserve">any rejected ballot papers, including ballot papers rejected in part, </w:t>
      </w:r>
    </w:p>
    <w:p w:rsidR="005F328C" w:rsidRPr="00265F3D" w:rsidRDefault="005F328C" w:rsidP="005F328C">
      <w:pPr>
        <w:pStyle w:val="SchedClauses"/>
        <w:ind w:left="2880" w:hanging="753"/>
        <w:rPr>
          <w:rFonts w:eastAsia="Calibri"/>
          <w:lang w:eastAsia="en-US"/>
        </w:rPr>
      </w:pPr>
      <w:r w:rsidRPr="00265F3D">
        <w:rPr>
          <w:rFonts w:eastAsia="Calibri"/>
          <w:lang w:eastAsia="en-US"/>
        </w:rPr>
        <w:t>(ii)</w:t>
      </w:r>
      <w:r w:rsidRPr="00265F3D">
        <w:rPr>
          <w:rFonts w:eastAsia="Calibri"/>
          <w:lang w:eastAsia="en-US"/>
        </w:rPr>
        <w:tab/>
        <w:t>any rejected text voting records, including text voting records rejected in part,</w:t>
      </w:r>
    </w:p>
    <w:p w:rsidR="005F328C" w:rsidRPr="00265F3D" w:rsidRDefault="005F328C" w:rsidP="005F328C">
      <w:pPr>
        <w:pStyle w:val="SchedClauses"/>
        <w:ind w:left="2880" w:hanging="753"/>
        <w:rPr>
          <w:rFonts w:eastAsia="Calibri"/>
          <w:lang w:eastAsia="en-US"/>
        </w:rPr>
      </w:pPr>
      <w:r w:rsidRPr="00265F3D">
        <w:rPr>
          <w:rFonts w:eastAsia="Calibri"/>
          <w:lang w:eastAsia="en-US"/>
        </w:rPr>
        <w:t>(iii)</w:t>
      </w:r>
      <w:r w:rsidRPr="00265F3D">
        <w:rPr>
          <w:rFonts w:eastAsia="Calibri"/>
          <w:lang w:eastAsia="en-US"/>
        </w:rPr>
        <w:tab/>
        <w:t>any disqualified documents, or the list of disqualified documents,</w:t>
      </w:r>
    </w:p>
    <w:p w:rsidR="005F328C" w:rsidRPr="00265F3D" w:rsidRDefault="005F328C" w:rsidP="005F328C">
      <w:pPr>
        <w:pStyle w:val="SchedClauses"/>
        <w:ind w:left="2880" w:hanging="753"/>
        <w:rPr>
          <w:rFonts w:eastAsia="Calibri"/>
          <w:lang w:eastAsia="en-US"/>
        </w:rPr>
      </w:pPr>
      <w:r w:rsidRPr="00265F3D">
        <w:rPr>
          <w:rFonts w:eastAsia="Calibri"/>
          <w:lang w:eastAsia="en-US"/>
        </w:rPr>
        <w:t>(iv)</w:t>
      </w:r>
      <w:r w:rsidRPr="00265F3D">
        <w:rPr>
          <w:rFonts w:eastAsia="Calibri"/>
          <w:lang w:eastAsia="en-US"/>
        </w:rPr>
        <w:tab/>
        <w:t>any counted ballot papers, internet voting records, telephone voting records or text voting records, or</w:t>
      </w:r>
    </w:p>
    <w:p w:rsidR="005F328C" w:rsidRPr="00265F3D" w:rsidRDefault="005F328C" w:rsidP="005F328C">
      <w:pPr>
        <w:pStyle w:val="SchedClauses"/>
        <w:ind w:left="2880" w:hanging="753"/>
        <w:rPr>
          <w:rFonts w:eastAsia="Calibri"/>
          <w:lang w:eastAsia="en-US"/>
        </w:rPr>
      </w:pPr>
      <w:r w:rsidRPr="00265F3D">
        <w:rPr>
          <w:rFonts w:eastAsia="Calibri"/>
          <w:lang w:eastAsia="en-US"/>
        </w:rPr>
        <w:t>(v)</w:t>
      </w:r>
      <w:r w:rsidRPr="00265F3D">
        <w:rPr>
          <w:rFonts w:eastAsia="Calibri"/>
          <w:lang w:eastAsia="en-US"/>
        </w:rPr>
        <w:tab/>
        <w:t xml:space="preserve">the list of eligible voters, or </w:t>
      </w:r>
    </w:p>
    <w:p w:rsidR="005F328C" w:rsidRPr="00265F3D" w:rsidRDefault="005F328C" w:rsidP="005F328C">
      <w:pPr>
        <w:pStyle w:val="SchedClauses"/>
        <w:ind w:left="2160" w:hanging="742"/>
        <w:rPr>
          <w:rFonts w:cs="Arial"/>
          <w:szCs w:val="22"/>
          <w:lang w:eastAsia="en-US"/>
        </w:rPr>
      </w:pPr>
      <w:r w:rsidRPr="00265F3D">
        <w:rPr>
          <w:rFonts w:eastAsia="Calibri"/>
          <w:lang w:eastAsia="en-US"/>
        </w:rPr>
        <w:t>(b)</w:t>
      </w:r>
      <w:r w:rsidRPr="00265F3D">
        <w:rPr>
          <w:rFonts w:eastAsia="Calibri"/>
          <w:lang w:eastAsia="en-US"/>
        </w:rPr>
        <w:tab/>
        <w:t>access</w:t>
      </w:r>
      <w:r w:rsidRPr="00265F3D">
        <w:rPr>
          <w:rFonts w:cs="Arial"/>
          <w:szCs w:val="22"/>
          <w:lang w:eastAsia="en-US"/>
        </w:rPr>
        <w:t xml:space="preserve"> to or the inspection of the complete electronic copies of the internet voting records, telephone voting records and text voting records created in accordance with rule 26 and held in a device suitable for the purpose of storage,</w:t>
      </w:r>
    </w:p>
    <w:p w:rsidR="005F328C" w:rsidRPr="00265F3D" w:rsidRDefault="005F328C" w:rsidP="006409BD">
      <w:pPr>
        <w:pStyle w:val="Body2"/>
        <w:rPr>
          <w:rFonts w:eastAsia="Calibri"/>
          <w:lang w:eastAsia="en-US"/>
        </w:rPr>
      </w:pPr>
      <w:r w:rsidRPr="00265F3D">
        <w:rPr>
          <w:rFonts w:eastAsia="Calibri"/>
          <w:lang w:eastAsia="en-US"/>
        </w:rPr>
        <w:t xml:space="preserve">by any person without the consent of the </w:t>
      </w:r>
      <w:r w:rsidR="00E43E58">
        <w:t xml:space="preserve">Board of Directors </w:t>
      </w:r>
      <w:r w:rsidRPr="00265F3D">
        <w:rPr>
          <w:rFonts w:eastAsia="Calibri"/>
          <w:lang w:eastAsia="en-US"/>
        </w:rPr>
        <w:t>of the corporation.</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 xml:space="preserve">A person may apply to the </w:t>
      </w:r>
      <w:r w:rsidR="00E43E58">
        <w:t xml:space="preserve">Board of Directors </w:t>
      </w:r>
      <w:r w:rsidRPr="00265F3D">
        <w:rPr>
          <w:rFonts w:eastAsia="Calibri" w:cs="Arial"/>
          <w:szCs w:val="22"/>
          <w:lang w:eastAsia="en-US"/>
        </w:rPr>
        <w:t xml:space="preserve">of the corporation to inspect any of the documents listed in rule 58.1, and the </w:t>
      </w:r>
      <w:r w:rsidR="00E43E58">
        <w:t xml:space="preserve">Board of Directors </w:t>
      </w:r>
      <w:r w:rsidRPr="00265F3D">
        <w:rPr>
          <w:rFonts w:eastAsia="Calibri" w:cs="Arial"/>
          <w:szCs w:val="22"/>
          <w:lang w:eastAsia="en-US"/>
        </w:rPr>
        <w:t>of the corporation may only consent to such inspection if it is satisfied that it is necessary for the purpose of questioning an election pursuant to Part 11.</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 xml:space="preserve">The </w:t>
      </w:r>
      <w:r w:rsidR="00E43E58">
        <w:t xml:space="preserve">Board of Directors </w:t>
      </w:r>
      <w:r w:rsidRPr="00265F3D">
        <w:rPr>
          <w:rFonts w:eastAsia="Calibri"/>
          <w:lang w:eastAsia="en-US"/>
        </w:rPr>
        <w:t>of the corporation’s consent may be on any terms or conditions that it thinks necessary, including conditions as to:</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persons,</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time,</w:t>
      </w:r>
    </w:p>
    <w:p w:rsidR="005F328C" w:rsidRPr="00265F3D" w:rsidRDefault="005F328C" w:rsidP="005F328C">
      <w:pPr>
        <w:pStyle w:val="SchedClauses"/>
        <w:ind w:left="2160" w:hanging="742"/>
        <w:rPr>
          <w:rFonts w:eastAsia="Calibri"/>
          <w:lang w:eastAsia="en-US"/>
        </w:rPr>
      </w:pPr>
      <w:r w:rsidRPr="00265F3D">
        <w:rPr>
          <w:rFonts w:eastAsia="Calibri"/>
          <w:lang w:eastAsia="en-US"/>
        </w:rPr>
        <w:t>(c)</w:t>
      </w:r>
      <w:r w:rsidRPr="00265F3D">
        <w:rPr>
          <w:rFonts w:eastAsia="Calibri"/>
          <w:lang w:eastAsia="en-US"/>
        </w:rPr>
        <w:tab/>
        <w:t>place and mode of inspection,</w:t>
      </w:r>
    </w:p>
    <w:p w:rsidR="005F328C" w:rsidRPr="00265F3D" w:rsidRDefault="005F328C" w:rsidP="005F328C">
      <w:pPr>
        <w:pStyle w:val="SchedClauses"/>
        <w:ind w:left="2160" w:hanging="742"/>
        <w:rPr>
          <w:rFonts w:eastAsia="Calibri"/>
          <w:lang w:eastAsia="en-US"/>
        </w:rPr>
      </w:pPr>
      <w:r w:rsidRPr="00265F3D">
        <w:rPr>
          <w:rFonts w:eastAsia="Calibri"/>
          <w:lang w:eastAsia="en-US"/>
        </w:rPr>
        <w:t>(d)</w:t>
      </w:r>
      <w:r w:rsidRPr="00265F3D">
        <w:rPr>
          <w:rFonts w:eastAsia="Calibri"/>
          <w:lang w:eastAsia="en-US"/>
        </w:rPr>
        <w:tab/>
        <w:t>production or opening,</w:t>
      </w:r>
    </w:p>
    <w:p w:rsidR="005F328C" w:rsidRPr="00265F3D" w:rsidRDefault="005F328C" w:rsidP="006409BD">
      <w:pPr>
        <w:pStyle w:val="Body2"/>
        <w:rPr>
          <w:rFonts w:eastAsia="Calibri"/>
          <w:lang w:eastAsia="en-US"/>
        </w:rPr>
      </w:pPr>
      <w:r w:rsidRPr="00265F3D">
        <w:rPr>
          <w:rFonts w:eastAsia="Calibri"/>
          <w:lang w:eastAsia="en-US"/>
        </w:rPr>
        <w:t>and the corporation must only make the documents available for inspection in accordance with those terms and conditions.</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 xml:space="preserve">On an application to inspect any of the documents listed in rule 58.1 the </w:t>
      </w:r>
      <w:r w:rsidR="00E43E58">
        <w:t>Board of Directors</w:t>
      </w:r>
      <w:r w:rsidRPr="00265F3D">
        <w:rPr>
          <w:rFonts w:eastAsia="Calibri" w:cs="Arial"/>
          <w:szCs w:val="22"/>
          <w:lang w:eastAsia="en-US"/>
        </w:rPr>
        <w:t xml:space="preserve"> of the corporation must:</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in giving its consent, and</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 xml:space="preserve">in making the documents available for inspection </w:t>
      </w:r>
    </w:p>
    <w:p w:rsidR="005F328C" w:rsidRPr="00265F3D" w:rsidRDefault="005F328C" w:rsidP="006409BD">
      <w:pPr>
        <w:pStyle w:val="Body2"/>
        <w:rPr>
          <w:rFonts w:eastAsia="Calibri"/>
          <w:lang w:eastAsia="en-US"/>
        </w:rPr>
      </w:pPr>
      <w:r w:rsidRPr="00265F3D">
        <w:rPr>
          <w:rFonts w:eastAsia="Calibri"/>
          <w:lang w:eastAsia="en-US"/>
        </w:rPr>
        <w:t>ensure that the way in which the vote of any particular member has been given shall not be disclosed, until it has been established –</w:t>
      </w:r>
    </w:p>
    <w:p w:rsidR="005F328C" w:rsidRPr="00265F3D" w:rsidRDefault="005F328C" w:rsidP="005F328C">
      <w:pPr>
        <w:pStyle w:val="SchedClauses"/>
        <w:ind w:left="2880" w:hanging="753"/>
        <w:rPr>
          <w:rFonts w:eastAsia="Calibri"/>
          <w:lang w:eastAsia="en-US"/>
        </w:rPr>
      </w:pPr>
      <w:r w:rsidRPr="00265F3D">
        <w:rPr>
          <w:rFonts w:eastAsia="Calibri"/>
          <w:lang w:eastAsia="en-US"/>
        </w:rPr>
        <w:t>(i)</w:t>
      </w:r>
      <w:r w:rsidRPr="00265F3D">
        <w:rPr>
          <w:rFonts w:eastAsia="Calibri"/>
          <w:lang w:eastAsia="en-US"/>
        </w:rPr>
        <w:tab/>
        <w:t>that his or her vote was given, and</w:t>
      </w:r>
    </w:p>
    <w:p w:rsidR="005F328C" w:rsidRPr="00265F3D" w:rsidRDefault="005F328C" w:rsidP="005F328C">
      <w:pPr>
        <w:pStyle w:val="SchedClauses"/>
        <w:ind w:left="2880" w:hanging="753"/>
        <w:rPr>
          <w:rFonts w:eastAsia="Calibri"/>
          <w:lang w:eastAsia="en-US"/>
        </w:rPr>
      </w:pPr>
      <w:r w:rsidRPr="00265F3D">
        <w:rPr>
          <w:rFonts w:eastAsia="Calibri"/>
          <w:lang w:eastAsia="en-US"/>
        </w:rPr>
        <w:t>(ii)</w:t>
      </w:r>
      <w:r w:rsidRPr="00265F3D">
        <w:rPr>
          <w:rFonts w:eastAsia="Calibri"/>
          <w:lang w:eastAsia="en-US"/>
        </w:rPr>
        <w:tab/>
        <w:t xml:space="preserve">that </w:t>
      </w:r>
      <w:r w:rsidR="004C6148">
        <w:rPr>
          <w:rFonts w:eastAsia="Calibri"/>
          <w:lang w:eastAsia="en-US"/>
        </w:rPr>
        <w:t>Monitor</w:t>
      </w:r>
      <w:r w:rsidRPr="00265F3D">
        <w:rPr>
          <w:rFonts w:eastAsia="Calibri"/>
          <w:lang w:eastAsia="en-US"/>
        </w:rPr>
        <w:t xml:space="preserve"> has declared that the vote was invalid.</w:t>
      </w:r>
    </w:p>
    <w:p w:rsidR="005F328C" w:rsidRPr="00265F3D" w:rsidRDefault="005F328C" w:rsidP="005F328C">
      <w:pPr>
        <w:autoSpaceDE w:val="0"/>
        <w:autoSpaceDN w:val="0"/>
        <w:adjustRightInd w:val="0"/>
        <w:spacing w:line="276" w:lineRule="auto"/>
        <w:ind w:left="74" w:right="74"/>
        <w:contextualSpacing/>
        <w:rPr>
          <w:rFonts w:eastAsia="Calibri" w:cs="Arial"/>
          <w:szCs w:val="22"/>
          <w:lang w:eastAsia="en-US"/>
        </w:rPr>
      </w:pPr>
    </w:p>
    <w:p w:rsidR="005F328C" w:rsidRPr="00265F3D" w:rsidRDefault="005F328C" w:rsidP="005F328C">
      <w:pPr>
        <w:jc w:val="left"/>
        <w:rPr>
          <w:rFonts w:eastAsia="Calibri" w:cs="Arial"/>
          <w:b/>
          <w:iCs/>
          <w:caps/>
          <w:szCs w:val="22"/>
          <w:lang w:eastAsia="en-US"/>
        </w:rPr>
      </w:pPr>
      <w:r w:rsidRPr="00265F3D">
        <w:rPr>
          <w:rFonts w:eastAsia="Calibri" w:cs="Arial"/>
          <w:b/>
          <w:iCs/>
          <w:caps/>
          <w:szCs w:val="22"/>
          <w:lang w:eastAsia="en-US"/>
        </w:rPr>
        <w:br w:type="page"/>
      </w:r>
    </w:p>
    <w:p w:rsidR="005F328C" w:rsidRPr="00265F3D" w:rsidRDefault="005F328C" w:rsidP="005F328C">
      <w:pPr>
        <w:autoSpaceDE w:val="0"/>
        <w:autoSpaceDN w:val="0"/>
        <w:adjustRightInd w:val="0"/>
        <w:spacing w:line="276" w:lineRule="auto"/>
        <w:ind w:left="74" w:right="74"/>
        <w:contextualSpacing/>
        <w:rPr>
          <w:rFonts w:eastAsia="Calibri" w:cs="Arial"/>
          <w:b/>
          <w:iCs/>
          <w:caps/>
          <w:szCs w:val="22"/>
          <w:lang w:eastAsia="en-US"/>
        </w:rPr>
      </w:pPr>
      <w:r w:rsidRPr="00265F3D">
        <w:rPr>
          <w:rFonts w:eastAsia="Calibri" w:cs="Arial"/>
          <w:b/>
          <w:iCs/>
          <w:caps/>
          <w:szCs w:val="22"/>
          <w:lang w:eastAsia="en-US"/>
        </w:rPr>
        <w:t>Part 9: DEATH OF A CANDIDATE DURING A CONTESTED ELECTION</w:t>
      </w:r>
    </w:p>
    <w:p w:rsidR="005F328C" w:rsidRPr="00265F3D" w:rsidRDefault="005F328C" w:rsidP="005F328C">
      <w:pPr>
        <w:pBdr>
          <w:bottom w:val="single" w:sz="6" w:space="1" w:color="auto"/>
        </w:pBdr>
        <w:autoSpaceDE w:val="0"/>
        <w:autoSpaceDN w:val="0"/>
        <w:adjustRightInd w:val="0"/>
        <w:spacing w:line="276" w:lineRule="auto"/>
        <w:ind w:left="74" w:right="74"/>
        <w:contextualSpacing/>
        <w:jc w:val="right"/>
        <w:rPr>
          <w:rFonts w:eastAsia="Calibri" w:cs="Arial"/>
          <w:b/>
          <w:iCs/>
          <w:caps/>
          <w:sz w:val="10"/>
          <w:szCs w:val="10"/>
          <w:lang w:eastAsia="en-US"/>
        </w:rPr>
      </w:pP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Countermand or abandonment of poll on death of candidate</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 xml:space="preserve">If, </w:t>
      </w:r>
      <w:r w:rsidRPr="00265F3D">
        <w:rPr>
          <w:rFonts w:eastAsia="Calibri"/>
          <w:spacing w:val="1"/>
          <w:lang w:eastAsia="en-US"/>
        </w:rPr>
        <w:t>a</w:t>
      </w:r>
      <w:r w:rsidRPr="00265F3D">
        <w:rPr>
          <w:rFonts w:eastAsia="Calibri"/>
          <w:lang w:eastAsia="en-US"/>
        </w:rPr>
        <w:t xml:space="preserve">t a </w:t>
      </w:r>
      <w:r w:rsidRPr="00265F3D">
        <w:rPr>
          <w:rFonts w:eastAsia="Calibri"/>
          <w:spacing w:val="-2"/>
          <w:lang w:eastAsia="en-US"/>
        </w:rPr>
        <w:t>c</w:t>
      </w:r>
      <w:r w:rsidRPr="00265F3D">
        <w:rPr>
          <w:rFonts w:eastAsia="Calibri"/>
          <w:spacing w:val="1"/>
          <w:lang w:eastAsia="en-US"/>
        </w:rPr>
        <w:t>on</w:t>
      </w:r>
      <w:r w:rsidRPr="00265F3D">
        <w:rPr>
          <w:rFonts w:eastAsia="Calibri"/>
          <w:spacing w:val="-2"/>
          <w:lang w:eastAsia="en-US"/>
        </w:rPr>
        <w:t>t</w:t>
      </w:r>
      <w:r w:rsidRPr="00265F3D">
        <w:rPr>
          <w:rFonts w:eastAsia="Calibri"/>
          <w:spacing w:val="1"/>
          <w:lang w:eastAsia="en-US"/>
        </w:rPr>
        <w:t>es</w:t>
      </w:r>
      <w:r w:rsidRPr="00265F3D">
        <w:rPr>
          <w:rFonts w:eastAsia="Calibri"/>
          <w:lang w:eastAsia="en-US"/>
        </w:rPr>
        <w:t>t</w:t>
      </w:r>
      <w:r w:rsidRPr="00265F3D">
        <w:rPr>
          <w:rFonts w:eastAsia="Calibri"/>
          <w:spacing w:val="-1"/>
          <w:lang w:eastAsia="en-US"/>
        </w:rPr>
        <w:t>e</w:t>
      </w:r>
      <w:r w:rsidRPr="00265F3D">
        <w:rPr>
          <w:rFonts w:eastAsia="Calibri"/>
          <w:lang w:eastAsia="en-US"/>
        </w:rPr>
        <w:t xml:space="preserve">d </w:t>
      </w:r>
      <w:r w:rsidRPr="00265F3D">
        <w:rPr>
          <w:rFonts w:eastAsia="Calibri"/>
          <w:spacing w:val="1"/>
          <w:lang w:eastAsia="en-US"/>
        </w:rPr>
        <w:t>e</w:t>
      </w:r>
      <w:r w:rsidRPr="00265F3D">
        <w:rPr>
          <w:rFonts w:eastAsia="Calibri"/>
          <w:lang w:eastAsia="en-US"/>
        </w:rPr>
        <w:t>l</w:t>
      </w:r>
      <w:r w:rsidRPr="00265F3D">
        <w:rPr>
          <w:rFonts w:eastAsia="Calibri"/>
          <w:spacing w:val="1"/>
          <w:lang w:eastAsia="en-US"/>
        </w:rPr>
        <w:t>ec</w:t>
      </w:r>
      <w:r w:rsidRPr="00265F3D">
        <w:rPr>
          <w:rFonts w:eastAsia="Calibri"/>
          <w:lang w:eastAsia="en-US"/>
        </w:rPr>
        <w:t>t</w:t>
      </w:r>
      <w:r w:rsidRPr="00265F3D">
        <w:rPr>
          <w:rFonts w:eastAsia="Calibri"/>
          <w:spacing w:val="-3"/>
          <w:lang w:eastAsia="en-US"/>
        </w:rPr>
        <w:t>i</w:t>
      </w:r>
      <w:r w:rsidRPr="00265F3D">
        <w:rPr>
          <w:rFonts w:eastAsia="Calibri"/>
          <w:spacing w:val="1"/>
          <w:lang w:eastAsia="en-US"/>
        </w:rPr>
        <w:t>o</w:t>
      </w:r>
      <w:r w:rsidRPr="00265F3D">
        <w:rPr>
          <w:rFonts w:eastAsia="Calibri"/>
          <w:spacing w:val="-1"/>
          <w:lang w:eastAsia="en-US"/>
        </w:rPr>
        <w:t>n</w:t>
      </w:r>
      <w:r w:rsidRPr="00265F3D">
        <w:rPr>
          <w:rFonts w:eastAsia="Calibri"/>
          <w:lang w:eastAsia="en-US"/>
        </w:rPr>
        <w:t xml:space="preserve">, </w:t>
      </w:r>
      <w:r w:rsidRPr="00265F3D">
        <w:rPr>
          <w:rFonts w:eastAsia="Calibri"/>
          <w:spacing w:val="1"/>
          <w:lang w:eastAsia="en-US"/>
        </w:rPr>
        <w:t>p</w:t>
      </w:r>
      <w:r w:rsidRPr="00265F3D">
        <w:rPr>
          <w:rFonts w:eastAsia="Calibri"/>
          <w:spacing w:val="-1"/>
          <w:lang w:eastAsia="en-US"/>
        </w:rPr>
        <w:t>r</w:t>
      </w:r>
      <w:r w:rsidRPr="00265F3D">
        <w:rPr>
          <w:rFonts w:eastAsia="Calibri"/>
          <w:spacing w:val="1"/>
          <w:lang w:eastAsia="en-US"/>
        </w:rPr>
        <w:t>o</w:t>
      </w:r>
      <w:r w:rsidRPr="00265F3D">
        <w:rPr>
          <w:rFonts w:eastAsia="Calibri"/>
          <w:spacing w:val="-1"/>
          <w:lang w:eastAsia="en-US"/>
        </w:rPr>
        <w:t>o</w:t>
      </w:r>
      <w:r w:rsidRPr="00265F3D">
        <w:rPr>
          <w:rFonts w:eastAsia="Calibri"/>
          <w:lang w:eastAsia="en-US"/>
        </w:rPr>
        <w:t xml:space="preserve">f is </w:t>
      </w:r>
      <w:r w:rsidRPr="00265F3D">
        <w:rPr>
          <w:rFonts w:eastAsia="Calibri"/>
          <w:spacing w:val="-1"/>
          <w:lang w:eastAsia="en-US"/>
        </w:rPr>
        <w:t>g</w:t>
      </w:r>
      <w:r w:rsidRPr="00265F3D">
        <w:rPr>
          <w:rFonts w:eastAsia="Calibri"/>
          <w:lang w:eastAsia="en-US"/>
        </w:rPr>
        <w:t>i</w:t>
      </w:r>
      <w:r w:rsidRPr="00265F3D">
        <w:rPr>
          <w:rFonts w:eastAsia="Calibri"/>
          <w:spacing w:val="-2"/>
          <w:lang w:eastAsia="en-US"/>
        </w:rPr>
        <w:t>v</w:t>
      </w:r>
      <w:r w:rsidRPr="00265F3D">
        <w:rPr>
          <w:rFonts w:eastAsia="Calibri"/>
          <w:spacing w:val="1"/>
          <w:lang w:eastAsia="en-US"/>
        </w:rPr>
        <w:t>e</w:t>
      </w:r>
      <w:r w:rsidRPr="00265F3D">
        <w:rPr>
          <w:rFonts w:eastAsia="Calibri"/>
          <w:lang w:eastAsia="en-US"/>
        </w:rPr>
        <w:t>n to t</w:t>
      </w:r>
      <w:r w:rsidRPr="00265F3D">
        <w:rPr>
          <w:rFonts w:eastAsia="Calibri"/>
          <w:spacing w:val="1"/>
          <w:lang w:eastAsia="en-US"/>
        </w:rPr>
        <w:t>h</w:t>
      </w:r>
      <w:r w:rsidRPr="00265F3D">
        <w:rPr>
          <w:rFonts w:eastAsia="Calibri"/>
          <w:lang w:eastAsia="en-US"/>
        </w:rPr>
        <w:t xml:space="preserve">e </w:t>
      </w:r>
      <w:r w:rsidRPr="00265F3D">
        <w:rPr>
          <w:rFonts w:eastAsia="Calibri"/>
          <w:spacing w:val="-3"/>
          <w:lang w:eastAsia="en-US"/>
        </w:rPr>
        <w:t>r</w:t>
      </w:r>
      <w:r w:rsidRPr="00265F3D">
        <w:rPr>
          <w:rFonts w:eastAsia="Calibri"/>
          <w:spacing w:val="1"/>
          <w:lang w:eastAsia="en-US"/>
        </w:rPr>
        <w:t>e</w:t>
      </w:r>
      <w:r w:rsidRPr="00265F3D">
        <w:rPr>
          <w:rFonts w:eastAsia="Calibri"/>
          <w:lang w:eastAsia="en-US"/>
        </w:rPr>
        <w:t>t</w:t>
      </w:r>
      <w:r w:rsidRPr="00265F3D">
        <w:rPr>
          <w:rFonts w:eastAsia="Calibri"/>
          <w:spacing w:val="1"/>
          <w:lang w:eastAsia="en-US"/>
        </w:rPr>
        <w:t>u</w:t>
      </w:r>
      <w:r w:rsidRPr="00265F3D">
        <w:rPr>
          <w:rFonts w:eastAsia="Calibri"/>
          <w:spacing w:val="-1"/>
          <w:lang w:eastAsia="en-US"/>
        </w:rPr>
        <w:t>r</w:t>
      </w:r>
      <w:r w:rsidRPr="00265F3D">
        <w:rPr>
          <w:rFonts w:eastAsia="Calibri"/>
          <w:spacing w:val="1"/>
          <w:lang w:eastAsia="en-US"/>
        </w:rPr>
        <w:t>n</w:t>
      </w:r>
      <w:r w:rsidRPr="00265F3D">
        <w:rPr>
          <w:rFonts w:eastAsia="Calibri"/>
          <w:lang w:eastAsia="en-US"/>
        </w:rPr>
        <w:t>i</w:t>
      </w:r>
      <w:r w:rsidRPr="00265F3D">
        <w:rPr>
          <w:rFonts w:eastAsia="Calibri"/>
          <w:spacing w:val="1"/>
          <w:lang w:eastAsia="en-US"/>
        </w:rPr>
        <w:t>n</w:t>
      </w:r>
      <w:r w:rsidRPr="00265F3D">
        <w:rPr>
          <w:rFonts w:eastAsia="Calibri"/>
          <w:lang w:eastAsia="en-US"/>
        </w:rPr>
        <w:t xml:space="preserve">g </w:t>
      </w:r>
      <w:r w:rsidRPr="00265F3D">
        <w:rPr>
          <w:rFonts w:eastAsia="Calibri"/>
          <w:spacing w:val="-1"/>
          <w:lang w:eastAsia="en-US"/>
        </w:rPr>
        <w:t>o</w:t>
      </w:r>
      <w:r w:rsidRPr="00265F3D">
        <w:rPr>
          <w:rFonts w:eastAsia="Calibri"/>
          <w:lang w:eastAsia="en-US"/>
        </w:rPr>
        <w:t>f</w:t>
      </w:r>
      <w:r w:rsidRPr="00265F3D">
        <w:rPr>
          <w:rFonts w:eastAsia="Calibri"/>
          <w:spacing w:val="3"/>
          <w:lang w:eastAsia="en-US"/>
        </w:rPr>
        <w:t>f</w:t>
      </w:r>
      <w:r w:rsidRPr="00265F3D">
        <w:rPr>
          <w:rFonts w:eastAsia="Calibri"/>
          <w:lang w:eastAsia="en-US"/>
        </w:rPr>
        <w:t>i</w:t>
      </w:r>
      <w:r w:rsidRPr="00265F3D">
        <w:rPr>
          <w:rFonts w:eastAsia="Calibri"/>
          <w:spacing w:val="-2"/>
          <w:lang w:eastAsia="en-US"/>
        </w:rPr>
        <w:t>c</w:t>
      </w:r>
      <w:r w:rsidRPr="00265F3D">
        <w:rPr>
          <w:rFonts w:eastAsia="Calibri"/>
          <w:spacing w:val="1"/>
          <w:lang w:eastAsia="en-US"/>
        </w:rPr>
        <w:t>e</w:t>
      </w:r>
      <w:r w:rsidRPr="00265F3D">
        <w:rPr>
          <w:rFonts w:eastAsia="Calibri"/>
          <w:spacing w:val="-1"/>
          <w:lang w:eastAsia="en-US"/>
        </w:rPr>
        <w:t>r</w:t>
      </w:r>
      <w:r w:rsidRPr="00265F3D">
        <w:rPr>
          <w:rFonts w:eastAsia="Calibri"/>
          <w:lang w:eastAsia="en-US"/>
        </w:rPr>
        <w:t xml:space="preserve">’s </w:t>
      </w:r>
      <w:r w:rsidRPr="00265F3D">
        <w:rPr>
          <w:rFonts w:eastAsia="Calibri"/>
          <w:spacing w:val="1"/>
          <w:lang w:eastAsia="en-US"/>
        </w:rPr>
        <w:t>s</w:t>
      </w:r>
      <w:r w:rsidRPr="00265F3D">
        <w:rPr>
          <w:rFonts w:eastAsia="Calibri"/>
          <w:lang w:eastAsia="en-US"/>
        </w:rPr>
        <w:t>ati</w:t>
      </w:r>
      <w:r w:rsidRPr="00265F3D">
        <w:rPr>
          <w:rFonts w:eastAsia="Calibri"/>
          <w:spacing w:val="-2"/>
          <w:lang w:eastAsia="en-US"/>
        </w:rPr>
        <w:t>s</w:t>
      </w:r>
      <w:r w:rsidRPr="00265F3D">
        <w:rPr>
          <w:rFonts w:eastAsia="Calibri"/>
          <w:lang w:eastAsia="en-US"/>
        </w:rPr>
        <w:t>f</w:t>
      </w:r>
      <w:r w:rsidRPr="00265F3D">
        <w:rPr>
          <w:rFonts w:eastAsia="Calibri"/>
          <w:spacing w:val="1"/>
          <w:lang w:eastAsia="en-US"/>
        </w:rPr>
        <w:t>ac</w:t>
      </w:r>
      <w:r w:rsidRPr="00265F3D">
        <w:rPr>
          <w:rFonts w:eastAsia="Calibri"/>
          <w:lang w:eastAsia="en-US"/>
        </w:rPr>
        <w:t>ti</w:t>
      </w:r>
      <w:r w:rsidRPr="00265F3D">
        <w:rPr>
          <w:rFonts w:eastAsia="Calibri"/>
          <w:spacing w:val="1"/>
          <w:lang w:eastAsia="en-US"/>
        </w:rPr>
        <w:t>o</w:t>
      </w:r>
      <w:r w:rsidRPr="00265F3D">
        <w:rPr>
          <w:rFonts w:eastAsia="Calibri"/>
          <w:lang w:eastAsia="en-US"/>
        </w:rPr>
        <w:t xml:space="preserve">n </w:t>
      </w:r>
      <w:r w:rsidRPr="00265F3D">
        <w:rPr>
          <w:rFonts w:eastAsia="Calibri"/>
          <w:spacing w:val="1"/>
          <w:lang w:eastAsia="en-US"/>
        </w:rPr>
        <w:t>b</w:t>
      </w:r>
      <w:r w:rsidRPr="00265F3D">
        <w:rPr>
          <w:rFonts w:eastAsia="Calibri"/>
          <w:spacing w:val="-1"/>
          <w:lang w:eastAsia="en-US"/>
        </w:rPr>
        <w:t>e</w:t>
      </w:r>
      <w:r w:rsidRPr="00265F3D">
        <w:rPr>
          <w:rFonts w:eastAsia="Calibri"/>
          <w:lang w:eastAsia="en-US"/>
        </w:rPr>
        <w:t>f</w:t>
      </w:r>
      <w:r w:rsidRPr="00265F3D">
        <w:rPr>
          <w:rFonts w:eastAsia="Calibri"/>
          <w:spacing w:val="1"/>
          <w:lang w:eastAsia="en-US"/>
        </w:rPr>
        <w:t>o</w:t>
      </w:r>
      <w:r w:rsidRPr="00265F3D">
        <w:rPr>
          <w:rFonts w:eastAsia="Calibri"/>
          <w:spacing w:val="-1"/>
          <w:lang w:eastAsia="en-US"/>
        </w:rPr>
        <w:t>r</w:t>
      </w:r>
      <w:r w:rsidRPr="00265F3D">
        <w:rPr>
          <w:rFonts w:eastAsia="Calibri"/>
          <w:lang w:eastAsia="en-US"/>
        </w:rPr>
        <w:t>e t</w:t>
      </w:r>
      <w:r w:rsidRPr="00265F3D">
        <w:rPr>
          <w:rFonts w:eastAsia="Calibri"/>
          <w:spacing w:val="1"/>
          <w:lang w:eastAsia="en-US"/>
        </w:rPr>
        <w:t>h</w:t>
      </w:r>
      <w:r w:rsidRPr="00265F3D">
        <w:rPr>
          <w:rFonts w:eastAsia="Calibri"/>
          <w:lang w:eastAsia="en-US"/>
        </w:rPr>
        <w:t xml:space="preserve">e </w:t>
      </w:r>
      <w:r w:rsidRPr="00265F3D">
        <w:rPr>
          <w:rFonts w:eastAsia="Calibri"/>
          <w:spacing w:val="-1"/>
          <w:lang w:eastAsia="en-US"/>
        </w:rPr>
        <w:t>r</w:t>
      </w:r>
      <w:r w:rsidRPr="00265F3D">
        <w:rPr>
          <w:rFonts w:eastAsia="Calibri"/>
          <w:spacing w:val="1"/>
          <w:lang w:eastAsia="en-US"/>
        </w:rPr>
        <w:t>es</w:t>
      </w:r>
      <w:r w:rsidRPr="00265F3D">
        <w:rPr>
          <w:rFonts w:eastAsia="Calibri"/>
          <w:lang w:eastAsia="en-US"/>
        </w:rPr>
        <w:t xml:space="preserve">ult </w:t>
      </w:r>
      <w:r w:rsidRPr="00265F3D">
        <w:rPr>
          <w:rFonts w:eastAsia="Calibri"/>
          <w:spacing w:val="-1"/>
          <w:lang w:eastAsia="en-US"/>
        </w:rPr>
        <w:t>o</w:t>
      </w:r>
      <w:r w:rsidRPr="00265F3D">
        <w:rPr>
          <w:rFonts w:eastAsia="Calibri"/>
          <w:lang w:eastAsia="en-US"/>
        </w:rPr>
        <w:t>f t</w:t>
      </w:r>
      <w:r w:rsidRPr="00265F3D">
        <w:rPr>
          <w:rFonts w:eastAsia="Calibri"/>
          <w:spacing w:val="1"/>
          <w:lang w:eastAsia="en-US"/>
        </w:rPr>
        <w:t>h</w:t>
      </w:r>
      <w:r w:rsidRPr="00265F3D">
        <w:rPr>
          <w:rFonts w:eastAsia="Calibri"/>
          <w:lang w:eastAsia="en-US"/>
        </w:rPr>
        <w:t xml:space="preserve">e </w:t>
      </w:r>
      <w:r w:rsidRPr="00265F3D">
        <w:rPr>
          <w:rFonts w:eastAsia="Calibri"/>
          <w:spacing w:val="1"/>
          <w:lang w:eastAsia="en-US"/>
        </w:rPr>
        <w:t>e</w:t>
      </w:r>
      <w:r w:rsidRPr="00265F3D">
        <w:rPr>
          <w:rFonts w:eastAsia="Calibri"/>
          <w:lang w:eastAsia="en-US"/>
        </w:rPr>
        <w:t>l</w:t>
      </w:r>
      <w:r w:rsidRPr="00265F3D">
        <w:rPr>
          <w:rFonts w:eastAsia="Calibri"/>
          <w:spacing w:val="1"/>
          <w:lang w:eastAsia="en-US"/>
        </w:rPr>
        <w:t>ec</w:t>
      </w:r>
      <w:r w:rsidRPr="00265F3D">
        <w:rPr>
          <w:rFonts w:eastAsia="Calibri"/>
          <w:spacing w:val="-3"/>
          <w:lang w:eastAsia="en-US"/>
        </w:rPr>
        <w:t>t</w:t>
      </w:r>
      <w:r w:rsidRPr="00265F3D">
        <w:rPr>
          <w:rFonts w:eastAsia="Calibri"/>
          <w:lang w:eastAsia="en-US"/>
        </w:rPr>
        <w:t>i</w:t>
      </w:r>
      <w:r w:rsidRPr="00265F3D">
        <w:rPr>
          <w:rFonts w:eastAsia="Calibri"/>
          <w:spacing w:val="1"/>
          <w:lang w:eastAsia="en-US"/>
        </w:rPr>
        <w:t>o</w:t>
      </w:r>
      <w:r w:rsidRPr="00265F3D">
        <w:rPr>
          <w:rFonts w:eastAsia="Calibri"/>
          <w:lang w:eastAsia="en-US"/>
        </w:rPr>
        <w:t xml:space="preserve">n is </w:t>
      </w:r>
      <w:r w:rsidRPr="00265F3D">
        <w:rPr>
          <w:rFonts w:eastAsia="Calibri"/>
          <w:spacing w:val="1"/>
          <w:lang w:eastAsia="en-US"/>
        </w:rPr>
        <w:t>dec</w:t>
      </w:r>
      <w:r w:rsidRPr="00265F3D">
        <w:rPr>
          <w:rFonts w:eastAsia="Calibri"/>
          <w:spacing w:val="-1"/>
          <w:lang w:eastAsia="en-US"/>
        </w:rPr>
        <w:t>l</w:t>
      </w:r>
      <w:r w:rsidRPr="00265F3D">
        <w:rPr>
          <w:rFonts w:eastAsia="Calibri"/>
          <w:spacing w:val="1"/>
          <w:lang w:eastAsia="en-US"/>
        </w:rPr>
        <w:t>a</w:t>
      </w:r>
      <w:r w:rsidRPr="00265F3D">
        <w:rPr>
          <w:rFonts w:eastAsia="Calibri"/>
          <w:spacing w:val="-1"/>
          <w:lang w:eastAsia="en-US"/>
        </w:rPr>
        <w:t>r</w:t>
      </w:r>
      <w:r w:rsidRPr="00265F3D">
        <w:rPr>
          <w:rFonts w:eastAsia="Calibri"/>
          <w:spacing w:val="1"/>
          <w:lang w:eastAsia="en-US"/>
        </w:rPr>
        <w:t>e</w:t>
      </w:r>
      <w:r w:rsidRPr="00265F3D">
        <w:rPr>
          <w:rFonts w:eastAsia="Calibri"/>
          <w:lang w:eastAsia="en-US"/>
        </w:rPr>
        <w:t xml:space="preserve">d </w:t>
      </w:r>
      <w:r w:rsidRPr="00265F3D">
        <w:rPr>
          <w:rFonts w:eastAsia="Calibri"/>
          <w:spacing w:val="-2"/>
          <w:lang w:eastAsia="en-US"/>
        </w:rPr>
        <w:t>t</w:t>
      </w:r>
      <w:r w:rsidRPr="00265F3D">
        <w:rPr>
          <w:rFonts w:eastAsia="Calibri"/>
          <w:spacing w:val="1"/>
          <w:lang w:eastAsia="en-US"/>
        </w:rPr>
        <w:t>ha</w:t>
      </w:r>
      <w:r w:rsidRPr="00265F3D">
        <w:rPr>
          <w:rFonts w:eastAsia="Calibri"/>
          <w:lang w:eastAsia="en-US"/>
        </w:rPr>
        <w:t xml:space="preserve">t </w:t>
      </w:r>
      <w:r w:rsidRPr="00265F3D">
        <w:rPr>
          <w:rFonts w:eastAsia="Calibri"/>
          <w:spacing w:val="-1"/>
          <w:lang w:eastAsia="en-US"/>
        </w:rPr>
        <w:t>o</w:t>
      </w:r>
      <w:r w:rsidRPr="00265F3D">
        <w:rPr>
          <w:rFonts w:eastAsia="Calibri"/>
          <w:spacing w:val="1"/>
          <w:lang w:eastAsia="en-US"/>
        </w:rPr>
        <w:t>n</w:t>
      </w:r>
      <w:r w:rsidRPr="00265F3D">
        <w:rPr>
          <w:rFonts w:eastAsia="Calibri"/>
          <w:lang w:eastAsia="en-US"/>
        </w:rPr>
        <w:t xml:space="preserve">e </w:t>
      </w:r>
      <w:r w:rsidRPr="00265F3D">
        <w:rPr>
          <w:rFonts w:eastAsia="Calibri"/>
          <w:spacing w:val="-1"/>
          <w:lang w:eastAsia="en-US"/>
        </w:rPr>
        <w:t>o</w:t>
      </w:r>
      <w:r w:rsidRPr="00265F3D">
        <w:rPr>
          <w:rFonts w:eastAsia="Calibri"/>
          <w:lang w:eastAsia="en-US"/>
        </w:rPr>
        <w:t xml:space="preserve">f </w:t>
      </w:r>
      <w:r w:rsidRPr="00265F3D">
        <w:rPr>
          <w:rFonts w:eastAsia="Calibri"/>
          <w:spacing w:val="-2"/>
          <w:lang w:eastAsia="en-US"/>
        </w:rPr>
        <w:t>t</w:t>
      </w:r>
      <w:r w:rsidRPr="00265F3D">
        <w:rPr>
          <w:rFonts w:eastAsia="Calibri"/>
          <w:spacing w:val="1"/>
          <w:lang w:eastAsia="en-US"/>
        </w:rPr>
        <w:t>h</w:t>
      </w:r>
      <w:r w:rsidRPr="00265F3D">
        <w:rPr>
          <w:rFonts w:eastAsia="Calibri"/>
          <w:lang w:eastAsia="en-US"/>
        </w:rPr>
        <w:t xml:space="preserve">e </w:t>
      </w:r>
      <w:r w:rsidRPr="00265F3D">
        <w:rPr>
          <w:rFonts w:eastAsia="Calibri"/>
          <w:spacing w:val="-1"/>
          <w:lang w:eastAsia="en-US"/>
        </w:rPr>
        <w:t>p</w:t>
      </w:r>
      <w:r w:rsidRPr="00265F3D">
        <w:rPr>
          <w:rFonts w:eastAsia="Calibri"/>
          <w:spacing w:val="1"/>
          <w:lang w:eastAsia="en-US"/>
        </w:rPr>
        <w:t>e</w:t>
      </w:r>
      <w:r w:rsidRPr="00265F3D">
        <w:rPr>
          <w:rFonts w:eastAsia="Calibri"/>
          <w:spacing w:val="-1"/>
          <w:lang w:eastAsia="en-US"/>
        </w:rPr>
        <w:t>r</w:t>
      </w:r>
      <w:r w:rsidRPr="00265F3D">
        <w:rPr>
          <w:rFonts w:eastAsia="Calibri"/>
          <w:spacing w:val="1"/>
          <w:lang w:eastAsia="en-US"/>
        </w:rPr>
        <w:t>s</w:t>
      </w:r>
      <w:r w:rsidRPr="00265F3D">
        <w:rPr>
          <w:rFonts w:eastAsia="Calibri"/>
          <w:lang w:eastAsia="en-US"/>
        </w:rPr>
        <w:t>o</w:t>
      </w:r>
      <w:r w:rsidRPr="00265F3D">
        <w:rPr>
          <w:rFonts w:eastAsia="Calibri"/>
          <w:spacing w:val="1"/>
          <w:lang w:eastAsia="en-US"/>
        </w:rPr>
        <w:t>n</w:t>
      </w:r>
      <w:r w:rsidRPr="00265F3D">
        <w:rPr>
          <w:rFonts w:eastAsia="Calibri"/>
          <w:lang w:eastAsia="en-US"/>
        </w:rPr>
        <w:t xml:space="preserve">s </w:t>
      </w:r>
      <w:r w:rsidRPr="00265F3D">
        <w:rPr>
          <w:rFonts w:eastAsia="Calibri"/>
          <w:spacing w:val="-1"/>
          <w:lang w:eastAsia="en-US"/>
        </w:rPr>
        <w:t>na</w:t>
      </w:r>
      <w:r w:rsidRPr="00265F3D">
        <w:rPr>
          <w:rFonts w:eastAsia="Calibri"/>
          <w:spacing w:val="2"/>
          <w:lang w:eastAsia="en-US"/>
        </w:rPr>
        <w:t>m</w:t>
      </w:r>
      <w:r w:rsidRPr="00265F3D">
        <w:rPr>
          <w:rFonts w:eastAsia="Calibri"/>
          <w:spacing w:val="1"/>
          <w:lang w:eastAsia="en-US"/>
        </w:rPr>
        <w:t>e</w:t>
      </w:r>
      <w:r w:rsidRPr="00265F3D">
        <w:rPr>
          <w:rFonts w:eastAsia="Calibri"/>
          <w:lang w:eastAsia="en-US"/>
        </w:rPr>
        <w:t xml:space="preserve">d </w:t>
      </w:r>
      <w:r w:rsidRPr="00265F3D">
        <w:rPr>
          <w:rFonts w:eastAsia="Calibri"/>
          <w:spacing w:val="1"/>
          <w:lang w:eastAsia="en-US"/>
        </w:rPr>
        <w:t>o</w:t>
      </w:r>
      <w:r w:rsidRPr="00265F3D">
        <w:rPr>
          <w:rFonts w:eastAsia="Calibri"/>
          <w:lang w:eastAsia="en-US"/>
        </w:rPr>
        <w:t xml:space="preserve">r to </w:t>
      </w:r>
      <w:r w:rsidRPr="00265F3D">
        <w:rPr>
          <w:rFonts w:eastAsia="Calibri"/>
          <w:spacing w:val="1"/>
          <w:lang w:eastAsia="en-US"/>
        </w:rPr>
        <w:t xml:space="preserve">be </w:t>
      </w:r>
      <w:r w:rsidRPr="00265F3D">
        <w:rPr>
          <w:rFonts w:eastAsia="Calibri"/>
          <w:lang w:eastAsia="en-US"/>
        </w:rPr>
        <w:t>named as a candidate has died, then the returning officer is to:</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publish a notice stating that the candidate has died, and</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proceed with the counting of the votes as if that candidate had been excluded from the count so that:</w:t>
      </w:r>
    </w:p>
    <w:p w:rsidR="005F328C" w:rsidRPr="00265F3D" w:rsidRDefault="005F328C" w:rsidP="005F328C">
      <w:pPr>
        <w:pStyle w:val="SchedClauses"/>
        <w:ind w:left="2880" w:hanging="753"/>
        <w:rPr>
          <w:rFonts w:eastAsia="Calibri"/>
          <w:lang w:eastAsia="en-US"/>
        </w:rPr>
      </w:pPr>
      <w:r w:rsidRPr="00265F3D">
        <w:rPr>
          <w:rFonts w:eastAsia="Calibri"/>
          <w:lang w:eastAsia="en-US"/>
        </w:rPr>
        <w:t>(i)</w:t>
      </w:r>
      <w:r w:rsidRPr="00265F3D">
        <w:rPr>
          <w:rFonts w:eastAsia="Calibri"/>
          <w:lang w:eastAsia="en-US"/>
        </w:rPr>
        <w:tab/>
        <w:t>ballot documents which only have a first preference recorded for the candidate that has died, and no preferences for any other candidates, are not to be counted, and</w:t>
      </w:r>
    </w:p>
    <w:p w:rsidR="005F328C" w:rsidRPr="00265F3D" w:rsidRDefault="005F328C" w:rsidP="005F328C">
      <w:pPr>
        <w:pStyle w:val="SchedClauses"/>
        <w:ind w:left="2880" w:hanging="753"/>
        <w:rPr>
          <w:rFonts w:eastAsia="Calibri"/>
          <w:lang w:eastAsia="en-US"/>
        </w:rPr>
      </w:pPr>
      <w:r w:rsidRPr="00265F3D">
        <w:rPr>
          <w:rFonts w:eastAsia="Calibri"/>
          <w:lang w:eastAsia="en-US"/>
        </w:rPr>
        <w:t>(ii)</w:t>
      </w:r>
      <w:r w:rsidRPr="00265F3D">
        <w:rPr>
          <w:rFonts w:eastAsia="Calibri"/>
          <w:lang w:eastAsia="en-US"/>
        </w:rPr>
        <w:tab/>
        <w:t>ballot documents which have preferences recorded for other candidates are to be counted according to the consecutive order of those preferences, passing over preferences marked for the candidate who has died.</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ballot documents which have preferences recorded for the candidate who has died are to be sealed with the other counted ballot documents pursuant to rule 54.1(a).</w:t>
      </w:r>
    </w:p>
    <w:p w:rsidR="005F328C" w:rsidRPr="00265F3D" w:rsidRDefault="005F328C" w:rsidP="005F328C">
      <w:pPr>
        <w:autoSpaceDE w:val="0"/>
        <w:autoSpaceDN w:val="0"/>
        <w:adjustRightInd w:val="0"/>
        <w:spacing w:line="276" w:lineRule="auto"/>
        <w:ind w:left="74" w:right="74"/>
        <w:contextualSpacing/>
        <w:rPr>
          <w:rFonts w:eastAsia="Calibri" w:cs="Arial"/>
          <w:szCs w:val="22"/>
          <w:lang w:eastAsia="en-US"/>
        </w:rPr>
      </w:pPr>
    </w:p>
    <w:p w:rsidR="005F328C" w:rsidRPr="00265F3D" w:rsidRDefault="005F328C" w:rsidP="005F328C">
      <w:pPr>
        <w:spacing w:line="276" w:lineRule="auto"/>
        <w:ind w:left="74" w:right="74"/>
        <w:contextualSpacing/>
        <w:rPr>
          <w:rFonts w:eastAsia="Calibri" w:cs="Arial"/>
          <w:i/>
          <w:iCs/>
          <w:szCs w:val="22"/>
          <w:lang w:eastAsia="en-US"/>
        </w:rPr>
      </w:pPr>
      <w:r w:rsidRPr="00265F3D">
        <w:rPr>
          <w:rFonts w:eastAsia="Calibri" w:cs="Arial"/>
          <w:i/>
          <w:iCs/>
          <w:szCs w:val="22"/>
          <w:lang w:eastAsia="en-US"/>
        </w:rPr>
        <w:br w:type="page"/>
      </w:r>
    </w:p>
    <w:p w:rsidR="005F328C" w:rsidRPr="00265F3D" w:rsidRDefault="005F328C" w:rsidP="005F328C">
      <w:pPr>
        <w:autoSpaceDE w:val="0"/>
        <w:autoSpaceDN w:val="0"/>
        <w:adjustRightInd w:val="0"/>
        <w:spacing w:line="276" w:lineRule="auto"/>
        <w:ind w:left="74" w:right="74"/>
        <w:contextualSpacing/>
        <w:rPr>
          <w:rFonts w:eastAsia="Calibri" w:cs="Arial"/>
          <w:b/>
          <w:iCs/>
          <w:caps/>
          <w:szCs w:val="22"/>
          <w:lang w:eastAsia="en-US"/>
        </w:rPr>
      </w:pPr>
      <w:r w:rsidRPr="00265F3D">
        <w:rPr>
          <w:rFonts w:eastAsia="Calibri" w:cs="Arial"/>
          <w:b/>
          <w:iCs/>
          <w:caps/>
          <w:szCs w:val="22"/>
          <w:lang w:eastAsia="en-US"/>
        </w:rPr>
        <w:t>Part 10: election EXPENSES AND PUBLICITY</w:t>
      </w:r>
    </w:p>
    <w:p w:rsidR="005F328C" w:rsidRPr="00265F3D" w:rsidRDefault="005F328C" w:rsidP="005F328C">
      <w:pPr>
        <w:pBdr>
          <w:bottom w:val="single" w:sz="6" w:space="1" w:color="auto"/>
        </w:pBdr>
        <w:autoSpaceDE w:val="0"/>
        <w:autoSpaceDN w:val="0"/>
        <w:adjustRightInd w:val="0"/>
        <w:spacing w:line="276" w:lineRule="auto"/>
        <w:ind w:left="74" w:right="74"/>
        <w:contextualSpacing/>
        <w:jc w:val="right"/>
        <w:rPr>
          <w:rFonts w:eastAsia="Calibri" w:cs="Arial"/>
          <w:b/>
          <w:iCs/>
          <w:caps/>
          <w:sz w:val="10"/>
          <w:szCs w:val="10"/>
          <w:lang w:eastAsia="en-US"/>
        </w:rPr>
      </w:pPr>
    </w:p>
    <w:p w:rsidR="005F328C" w:rsidRPr="00265F3D" w:rsidRDefault="005F328C" w:rsidP="005F328C">
      <w:pPr>
        <w:autoSpaceDE w:val="0"/>
        <w:autoSpaceDN w:val="0"/>
        <w:adjustRightInd w:val="0"/>
        <w:spacing w:line="276" w:lineRule="auto"/>
        <w:ind w:left="74" w:right="74"/>
        <w:contextualSpacing/>
        <w:jc w:val="right"/>
        <w:rPr>
          <w:rFonts w:eastAsia="Calibri" w:cs="Arial"/>
          <w:b/>
          <w:caps/>
          <w:szCs w:val="22"/>
          <w:lang w:eastAsia="en-US"/>
        </w:rPr>
      </w:pPr>
    </w:p>
    <w:p w:rsidR="005F328C" w:rsidRPr="00265F3D" w:rsidRDefault="005F328C" w:rsidP="008B14A4">
      <w:pPr>
        <w:autoSpaceDE w:val="0"/>
        <w:autoSpaceDN w:val="0"/>
        <w:adjustRightInd w:val="0"/>
        <w:spacing w:line="276" w:lineRule="auto"/>
        <w:ind w:right="74"/>
        <w:contextualSpacing/>
        <w:rPr>
          <w:rFonts w:eastAsia="Calibri" w:cs="Arial"/>
          <w:szCs w:val="22"/>
          <w:lang w:eastAsia="en-US"/>
        </w:rPr>
      </w:pPr>
      <w:r w:rsidRPr="00265F3D">
        <w:rPr>
          <w:rFonts w:eastAsia="Calibri" w:cs="Arial"/>
          <w:i/>
          <w:iCs/>
          <w:szCs w:val="22"/>
          <w:lang w:eastAsia="en-US"/>
        </w:rPr>
        <w:t>Election expenses</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Election expenses</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 xml:space="preserve">Any expenses incurred, or payments made, for the purposes of an election which contravene this Part are an electoral irregularity, which may only be questioned in an application made to </w:t>
      </w:r>
      <w:r w:rsidR="004C6148">
        <w:rPr>
          <w:rFonts w:eastAsia="Calibri"/>
          <w:lang w:eastAsia="en-US"/>
        </w:rPr>
        <w:t xml:space="preserve">Monitor </w:t>
      </w:r>
      <w:r w:rsidRPr="00265F3D">
        <w:rPr>
          <w:rFonts w:eastAsia="Calibri"/>
          <w:lang w:eastAsia="en-US"/>
        </w:rPr>
        <w:t>under Part 11 of these rules.</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Expenses and payments by candidates</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A candidate may not incur any expenses or make a payment (of whatever nature) for the purposes of an election, other than expenses or payments that relate to:</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personal expenses,</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travelling expenses, and expenses incurred while living away from home, and</w:t>
      </w:r>
    </w:p>
    <w:p w:rsidR="005F328C" w:rsidRPr="00265F3D" w:rsidRDefault="005F328C" w:rsidP="005F328C">
      <w:pPr>
        <w:pStyle w:val="SchedClauses"/>
        <w:ind w:left="2160" w:hanging="742"/>
        <w:rPr>
          <w:rFonts w:eastAsia="Calibri"/>
          <w:lang w:eastAsia="en-US"/>
        </w:rPr>
      </w:pPr>
      <w:r w:rsidRPr="00265F3D">
        <w:rPr>
          <w:rFonts w:eastAsia="Calibri"/>
          <w:lang w:eastAsia="en-US"/>
        </w:rPr>
        <w:t>(c)</w:t>
      </w:r>
      <w:r w:rsidRPr="00265F3D">
        <w:rPr>
          <w:rFonts w:eastAsia="Calibri"/>
          <w:lang w:eastAsia="en-US"/>
        </w:rPr>
        <w:tab/>
        <w:t>expenses for stationery, postage, telephone, internet(or any similar means of communication) and other petty expenses, to a limit of £100.</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Election expenses incurred by other persons</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No person may:</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incur any expenses or make a payment (of whatever nature) for the purposes of a candidate’s election, whether on that candidate’s behalf or otherwise, or</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give a candidate or his or her family any money or property (whether as a gift, donation, loan, or otherwise) to meet or contribute to expenses incurred by or on behalf of the candidate for the purposes of an election.</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ab/>
        <w:t>Nothing in this rule is to prevent the corporation from incurring such expenses, and making such payments, as it considers necessary pursuant to rules 63 and 64.</w:t>
      </w:r>
    </w:p>
    <w:p w:rsidR="005F328C" w:rsidRPr="00265F3D" w:rsidRDefault="005F328C" w:rsidP="005F328C">
      <w:pPr>
        <w:autoSpaceDE w:val="0"/>
        <w:autoSpaceDN w:val="0"/>
        <w:adjustRightInd w:val="0"/>
        <w:spacing w:line="276" w:lineRule="auto"/>
        <w:ind w:left="74" w:right="74"/>
        <w:contextualSpacing/>
        <w:rPr>
          <w:rFonts w:eastAsia="Calibri" w:cs="Arial"/>
          <w:szCs w:val="22"/>
          <w:lang w:eastAsia="en-US"/>
        </w:rPr>
      </w:pPr>
    </w:p>
    <w:p w:rsidR="005F328C" w:rsidRPr="00265F3D" w:rsidRDefault="005F328C" w:rsidP="008B14A4">
      <w:pPr>
        <w:autoSpaceDE w:val="0"/>
        <w:autoSpaceDN w:val="0"/>
        <w:adjustRightInd w:val="0"/>
        <w:spacing w:line="276" w:lineRule="auto"/>
        <w:ind w:right="74"/>
        <w:contextualSpacing/>
        <w:rPr>
          <w:rFonts w:eastAsia="Calibri" w:cs="Arial"/>
          <w:i/>
          <w:iCs/>
          <w:szCs w:val="22"/>
          <w:lang w:eastAsia="en-US"/>
        </w:rPr>
      </w:pPr>
      <w:r w:rsidRPr="00265F3D">
        <w:rPr>
          <w:rFonts w:eastAsia="Calibri" w:cs="Arial"/>
          <w:i/>
          <w:iCs/>
          <w:szCs w:val="22"/>
          <w:lang w:eastAsia="en-US"/>
        </w:rPr>
        <w:t>Publicity</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Publicity about election by the corporation</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corporation may:</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compile and distribute such information about the candidates, and</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organise and hold such meetings to enable the candidates to speak and respond to questions,</w:t>
      </w:r>
    </w:p>
    <w:p w:rsidR="005F328C" w:rsidRPr="00265F3D" w:rsidRDefault="005F328C" w:rsidP="006409BD">
      <w:pPr>
        <w:pStyle w:val="Body2"/>
        <w:rPr>
          <w:rFonts w:eastAsia="Calibri"/>
          <w:lang w:eastAsia="en-US"/>
        </w:rPr>
      </w:pPr>
      <w:r w:rsidRPr="00265F3D">
        <w:rPr>
          <w:rFonts w:eastAsia="Calibri"/>
          <w:lang w:eastAsia="en-US"/>
        </w:rPr>
        <w:t>as it considers necessary.</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Any information provided by the corporation about the candidates, including information compiled by the corporation under rule 64, must be:</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objective, balanced and fair,</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equivalent in size and content for all candidates,</w:t>
      </w:r>
    </w:p>
    <w:p w:rsidR="005F328C" w:rsidRPr="00265F3D" w:rsidRDefault="005F328C" w:rsidP="005F328C">
      <w:pPr>
        <w:pStyle w:val="SchedClauses"/>
        <w:ind w:left="2160" w:hanging="742"/>
        <w:rPr>
          <w:rFonts w:eastAsia="Calibri"/>
          <w:lang w:eastAsia="en-US"/>
        </w:rPr>
      </w:pPr>
      <w:r w:rsidRPr="00265F3D">
        <w:rPr>
          <w:rFonts w:eastAsia="Calibri"/>
          <w:lang w:eastAsia="en-US"/>
        </w:rPr>
        <w:t>(c)</w:t>
      </w:r>
      <w:r w:rsidRPr="00265F3D">
        <w:rPr>
          <w:rFonts w:eastAsia="Calibri"/>
          <w:lang w:eastAsia="en-US"/>
        </w:rPr>
        <w:tab/>
        <w:t>compiled and distributed in consultation with all of the candidates standing for election, and</w:t>
      </w:r>
    </w:p>
    <w:p w:rsidR="005F328C" w:rsidRPr="00265F3D" w:rsidRDefault="005F328C" w:rsidP="005F328C">
      <w:pPr>
        <w:pStyle w:val="SchedClauses"/>
        <w:ind w:left="2160" w:hanging="742"/>
        <w:rPr>
          <w:rFonts w:eastAsia="Calibri"/>
          <w:lang w:eastAsia="en-US"/>
        </w:rPr>
      </w:pPr>
      <w:r w:rsidRPr="00265F3D">
        <w:rPr>
          <w:rFonts w:eastAsia="Calibri"/>
          <w:lang w:eastAsia="en-US"/>
        </w:rPr>
        <w:t>(d)</w:t>
      </w:r>
      <w:r w:rsidRPr="00265F3D">
        <w:rPr>
          <w:rFonts w:eastAsia="Calibri"/>
          <w:lang w:eastAsia="en-US"/>
        </w:rPr>
        <w:tab/>
        <w:t>must not seek to promote or procure the election of a specific candidate or candidates, at the expense of the electoral prospects of one or more other candidates.</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Where the corporation proposes to hold a meeting to enable the candidates to speak, the corporation must ensure that all of the candidates are invited to attend, and in organising and holding such a meeting, the corporation must not seek to promote or procure the election of a specific candidate or candidates at the expense of the electoral prospects of one or more other candidates.</w:t>
      </w:r>
    </w:p>
    <w:p w:rsidR="005F328C" w:rsidRPr="00265F3D" w:rsidRDefault="005F328C" w:rsidP="005F328C">
      <w:pPr>
        <w:pStyle w:val="SchedClauses"/>
        <w:keepNext/>
        <w:numPr>
          <w:ilvl w:val="0"/>
          <w:numId w:val="85"/>
        </w:numPr>
        <w:rPr>
          <w:rFonts w:eastAsia="Calibri" w:cs="Arial"/>
          <w:bCs/>
          <w:szCs w:val="22"/>
          <w:lang w:eastAsia="en-US"/>
        </w:rPr>
      </w:pPr>
      <w:r w:rsidRPr="00265F3D">
        <w:rPr>
          <w:rFonts w:eastAsia="Calibri" w:cs="Arial"/>
          <w:b/>
          <w:bCs/>
          <w:szCs w:val="22"/>
          <w:lang w:eastAsia="en-US"/>
        </w:rPr>
        <w:t>Information about candidates for inclusion with voting information</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corporation must compile information about the candidates standing for election, to be distributed by the returning officer pursuant to rule 24 of these rules.</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information must consist of:</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a statement submitted by the candidate of no more than 250 words, and</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if voting by telephone or text message is a method of polling for the election, the numerical voting code allocated by the returning officer to each candidate, for the purpose of recording votes using the telephone voting facility or the text message voting facility (“numerical voting code”).</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Meaning of “for the purposes of an election”</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In this Part, the phrase “for the purposes of an election” means with a view to, or otherwise in connection with, promoting or procuring a candidate’s election, including the prejudicing of another candidate’s electoral prospects; and the phrase “for the purposes of a candidate’s election” is to be construed accordingly.</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provision by any individual of his or her own services voluntarily, on his or her own time, and free of charge is not to be considered an expense for the purposes of this Part.</w:t>
      </w:r>
    </w:p>
    <w:p w:rsidR="005F328C" w:rsidRPr="00265F3D" w:rsidRDefault="005F328C" w:rsidP="005F328C">
      <w:pPr>
        <w:autoSpaceDE w:val="0"/>
        <w:autoSpaceDN w:val="0"/>
        <w:adjustRightInd w:val="0"/>
        <w:spacing w:line="276" w:lineRule="auto"/>
        <w:ind w:left="74" w:right="74"/>
        <w:contextualSpacing/>
        <w:rPr>
          <w:rFonts w:eastAsia="Calibri" w:cs="Arial"/>
          <w:szCs w:val="22"/>
          <w:lang w:eastAsia="en-US"/>
        </w:rPr>
      </w:pPr>
    </w:p>
    <w:p w:rsidR="005F328C" w:rsidRPr="00265F3D" w:rsidRDefault="005F328C" w:rsidP="005F328C">
      <w:pPr>
        <w:spacing w:line="276" w:lineRule="auto"/>
        <w:ind w:left="74" w:right="74"/>
        <w:contextualSpacing/>
        <w:rPr>
          <w:rFonts w:eastAsia="Calibri" w:cs="Arial"/>
          <w:i/>
          <w:iCs/>
          <w:szCs w:val="22"/>
          <w:lang w:eastAsia="en-US"/>
        </w:rPr>
      </w:pPr>
      <w:r w:rsidRPr="00265F3D">
        <w:rPr>
          <w:rFonts w:eastAsia="Calibri" w:cs="Arial"/>
          <w:i/>
          <w:iCs/>
          <w:szCs w:val="22"/>
          <w:lang w:eastAsia="en-US"/>
        </w:rPr>
        <w:br w:type="page"/>
      </w:r>
    </w:p>
    <w:p w:rsidR="005F328C" w:rsidRPr="00265F3D" w:rsidRDefault="005F328C" w:rsidP="005F328C">
      <w:pPr>
        <w:autoSpaceDE w:val="0"/>
        <w:autoSpaceDN w:val="0"/>
        <w:adjustRightInd w:val="0"/>
        <w:spacing w:line="276" w:lineRule="auto"/>
        <w:ind w:left="74" w:right="74"/>
        <w:contextualSpacing/>
        <w:rPr>
          <w:rFonts w:eastAsia="Calibri" w:cs="Arial"/>
          <w:b/>
          <w:iCs/>
          <w:caps/>
          <w:szCs w:val="22"/>
          <w:lang w:eastAsia="en-US"/>
        </w:rPr>
      </w:pPr>
      <w:r w:rsidRPr="00265F3D">
        <w:rPr>
          <w:rFonts w:eastAsia="Calibri" w:cs="Arial"/>
          <w:b/>
          <w:iCs/>
          <w:caps/>
          <w:szCs w:val="22"/>
          <w:lang w:eastAsia="en-US"/>
        </w:rPr>
        <w:t>Part 11: QUESTIONING ELECTIONS AND THE CONSEQUENCE OF IRREGULARITIES</w:t>
      </w:r>
    </w:p>
    <w:p w:rsidR="005F328C" w:rsidRPr="00265F3D" w:rsidRDefault="005F328C" w:rsidP="005F328C">
      <w:pPr>
        <w:pBdr>
          <w:bottom w:val="single" w:sz="6" w:space="1" w:color="auto"/>
        </w:pBdr>
        <w:autoSpaceDE w:val="0"/>
        <w:autoSpaceDN w:val="0"/>
        <w:adjustRightInd w:val="0"/>
        <w:spacing w:line="276" w:lineRule="auto"/>
        <w:ind w:left="74" w:right="74"/>
        <w:contextualSpacing/>
        <w:jc w:val="right"/>
        <w:rPr>
          <w:rFonts w:eastAsia="Calibri" w:cs="Arial"/>
          <w:b/>
          <w:iCs/>
          <w:caps/>
          <w:sz w:val="10"/>
          <w:szCs w:val="10"/>
          <w:lang w:eastAsia="en-US"/>
        </w:rPr>
      </w:pPr>
    </w:p>
    <w:p w:rsidR="005F328C" w:rsidRPr="00265F3D" w:rsidRDefault="005F328C" w:rsidP="005F328C">
      <w:pPr>
        <w:autoSpaceDE w:val="0"/>
        <w:autoSpaceDN w:val="0"/>
        <w:adjustRightInd w:val="0"/>
        <w:spacing w:line="276" w:lineRule="auto"/>
        <w:ind w:left="74" w:right="74"/>
        <w:contextualSpacing/>
        <w:jc w:val="right"/>
        <w:rPr>
          <w:rFonts w:eastAsia="Calibri" w:cs="Arial"/>
          <w:b/>
          <w:caps/>
          <w:szCs w:val="22"/>
          <w:lang w:eastAsia="en-US"/>
        </w:rPr>
      </w:pP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 xml:space="preserve">Application to question an election </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 xml:space="preserve">An application alleging a breach of these rules, including an electoral irregularity under Part 10, may be made to </w:t>
      </w:r>
      <w:r w:rsidR="004C6148">
        <w:rPr>
          <w:rFonts w:eastAsia="Calibri"/>
          <w:lang w:eastAsia="en-US"/>
        </w:rPr>
        <w:t xml:space="preserve">Monitor </w:t>
      </w:r>
      <w:r w:rsidRPr="00265F3D">
        <w:rPr>
          <w:rFonts w:eastAsia="Calibri"/>
          <w:lang w:eastAsia="en-US"/>
        </w:rPr>
        <w:t>for the purpose of seeking a referral to the independent election arbitration panel ( IEAP).</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An application may only be made once the outcome of the election has been declared by the returning officer.</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 xml:space="preserve">An application may only be made to </w:t>
      </w:r>
      <w:r w:rsidR="004C6148">
        <w:rPr>
          <w:rFonts w:eastAsia="Calibri"/>
          <w:lang w:eastAsia="en-US"/>
        </w:rPr>
        <w:t xml:space="preserve">Monitor </w:t>
      </w:r>
      <w:r w:rsidRPr="00265F3D">
        <w:rPr>
          <w:rFonts w:eastAsia="Calibri"/>
          <w:lang w:eastAsia="en-US"/>
        </w:rPr>
        <w:t>by:</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a person who voted at the election or who claimed to have had the right to vote, or</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a candidate, or a person claiming to have had a right to be elected at the election.</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The application must:</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describe the alleged breach of the rules or electoral irregularity, and</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be in such a form as the independent panel may require.</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 xml:space="preserve">The application must be presented in writing within 21 days of the declaration of the result of the election. </w:t>
      </w:r>
      <w:r w:rsidR="004C6148">
        <w:rPr>
          <w:rFonts w:eastAsia="Calibri"/>
          <w:lang w:eastAsia="en-US"/>
        </w:rPr>
        <w:t xml:space="preserve">Monitor </w:t>
      </w:r>
      <w:r w:rsidRPr="00265F3D">
        <w:rPr>
          <w:rFonts w:eastAsia="Calibri"/>
          <w:lang w:eastAsia="en-US"/>
        </w:rPr>
        <w:t xml:space="preserve">will refer the application to the independent election arbitration panel appointed by </w:t>
      </w:r>
      <w:r w:rsidR="004C6148">
        <w:rPr>
          <w:rFonts w:eastAsia="Calibri"/>
          <w:lang w:eastAsia="en-US"/>
        </w:rPr>
        <w:t>Monitor</w:t>
      </w:r>
      <w:r w:rsidRPr="00265F3D">
        <w:rPr>
          <w:rFonts w:eastAsia="Calibri"/>
          <w:lang w:eastAsia="en-US"/>
        </w:rPr>
        <w:t>.</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If the independent election arbitration panel requests further information from the applicant, then that person must provide it as soon as is reasonably practicable.</w:t>
      </w:r>
    </w:p>
    <w:p w:rsidR="005F328C" w:rsidRPr="00265F3D" w:rsidRDefault="004C6148" w:rsidP="005F328C">
      <w:pPr>
        <w:pStyle w:val="SchedClauses"/>
        <w:numPr>
          <w:ilvl w:val="1"/>
          <w:numId w:val="85"/>
        </w:numPr>
        <w:rPr>
          <w:rFonts w:eastAsia="Calibri"/>
          <w:lang w:eastAsia="en-US"/>
        </w:rPr>
      </w:pPr>
      <w:r>
        <w:rPr>
          <w:rFonts w:eastAsia="Calibri"/>
          <w:lang w:eastAsia="en-US"/>
        </w:rPr>
        <w:t>Monitor</w:t>
      </w:r>
      <w:r w:rsidR="005F328C" w:rsidRPr="00265F3D">
        <w:rPr>
          <w:rFonts w:eastAsia="Calibri"/>
          <w:lang w:eastAsia="en-US"/>
        </w:rPr>
        <w:t xml:space="preserve"> shall delegate the determination of an application to a person or panel of persons to be nominated for the purpose.</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determination by the IEAP shall be binding on and shall be given effect by the corporation, the applicant and the members of the constituency (or class within a constituency) including all the candidates for the election to which the application relates.</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IEAP may prescribe rules of procedure for the determination of an application including costs.</w:t>
      </w:r>
    </w:p>
    <w:p w:rsidR="005F328C" w:rsidRPr="00265F3D" w:rsidRDefault="005F328C" w:rsidP="005F328C">
      <w:pPr>
        <w:autoSpaceDE w:val="0"/>
        <w:autoSpaceDN w:val="0"/>
        <w:adjustRightInd w:val="0"/>
        <w:spacing w:line="276" w:lineRule="auto"/>
        <w:ind w:left="74" w:right="74"/>
        <w:contextualSpacing/>
        <w:rPr>
          <w:rFonts w:eastAsia="Calibri" w:cs="Arial"/>
          <w:szCs w:val="22"/>
          <w:lang w:eastAsia="en-US"/>
        </w:rPr>
      </w:pPr>
    </w:p>
    <w:p w:rsidR="005F328C" w:rsidRPr="00265F3D" w:rsidRDefault="005F328C" w:rsidP="005F328C">
      <w:pPr>
        <w:spacing w:line="276" w:lineRule="auto"/>
        <w:ind w:left="74" w:right="74"/>
        <w:contextualSpacing/>
        <w:rPr>
          <w:rFonts w:eastAsia="Calibri" w:cs="Arial"/>
          <w:b/>
          <w:iCs/>
          <w:caps/>
          <w:szCs w:val="22"/>
          <w:lang w:eastAsia="en-US"/>
        </w:rPr>
      </w:pPr>
      <w:r w:rsidRPr="00265F3D">
        <w:rPr>
          <w:rFonts w:eastAsia="Calibri" w:cs="Arial"/>
          <w:szCs w:val="22"/>
          <w:lang w:eastAsia="en-US"/>
        </w:rPr>
        <w:br w:type="page"/>
      </w:r>
      <w:r w:rsidRPr="00265F3D">
        <w:rPr>
          <w:rFonts w:eastAsia="Calibri" w:cs="Arial"/>
          <w:b/>
          <w:iCs/>
          <w:caps/>
          <w:szCs w:val="22"/>
          <w:lang w:eastAsia="en-US"/>
        </w:rPr>
        <w:t>Part 12: MISCELLANEOUS</w:t>
      </w:r>
    </w:p>
    <w:p w:rsidR="005F328C" w:rsidRPr="00265F3D" w:rsidRDefault="005F328C" w:rsidP="005F328C">
      <w:pPr>
        <w:pBdr>
          <w:bottom w:val="single" w:sz="6" w:space="1" w:color="auto"/>
        </w:pBdr>
        <w:autoSpaceDE w:val="0"/>
        <w:autoSpaceDN w:val="0"/>
        <w:adjustRightInd w:val="0"/>
        <w:spacing w:line="276" w:lineRule="auto"/>
        <w:ind w:left="74" w:right="74"/>
        <w:contextualSpacing/>
        <w:jc w:val="right"/>
        <w:rPr>
          <w:rFonts w:eastAsia="Calibri" w:cs="Arial"/>
          <w:b/>
          <w:iCs/>
          <w:caps/>
          <w:sz w:val="10"/>
          <w:szCs w:val="10"/>
          <w:lang w:eastAsia="en-US"/>
        </w:rPr>
      </w:pP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Secrecy</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following persons:</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the returning officer,</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the returning officer’s staff,</w:t>
      </w:r>
    </w:p>
    <w:p w:rsidR="005F328C" w:rsidRPr="00265F3D" w:rsidRDefault="005F328C" w:rsidP="006409BD">
      <w:pPr>
        <w:pStyle w:val="Body2"/>
        <w:rPr>
          <w:rFonts w:eastAsia="Calibri"/>
          <w:lang w:eastAsia="en-US"/>
        </w:rPr>
      </w:pPr>
      <w:r w:rsidRPr="00265F3D">
        <w:rPr>
          <w:rFonts w:eastAsia="Calibri"/>
          <w:lang w:eastAsia="en-US"/>
        </w:rPr>
        <w:t>must maintain and aid in maintaining the secrecy of the voting and the counting of the votes, and must not, except for some purpose authorised by law, communicate to any person any information as to:</w:t>
      </w:r>
    </w:p>
    <w:p w:rsidR="005F328C" w:rsidRPr="00265F3D" w:rsidRDefault="005F328C" w:rsidP="005F328C">
      <w:pPr>
        <w:pStyle w:val="SchedClauses"/>
        <w:ind w:left="2880" w:hanging="753"/>
        <w:rPr>
          <w:rFonts w:eastAsia="Calibri"/>
          <w:lang w:eastAsia="en-US"/>
        </w:rPr>
      </w:pPr>
      <w:r w:rsidRPr="00265F3D">
        <w:rPr>
          <w:rFonts w:eastAsia="Calibri"/>
          <w:lang w:eastAsia="en-US"/>
        </w:rPr>
        <w:t xml:space="preserve">(i) </w:t>
      </w:r>
      <w:r w:rsidRPr="00265F3D">
        <w:rPr>
          <w:rFonts w:eastAsia="Calibri"/>
          <w:lang w:eastAsia="en-US"/>
        </w:rPr>
        <w:tab/>
        <w:t>the name of any member of the corporation who has or has not been given voting information or who has or has not voted,</w:t>
      </w:r>
    </w:p>
    <w:p w:rsidR="005F328C" w:rsidRPr="00265F3D" w:rsidRDefault="005F328C" w:rsidP="005F328C">
      <w:pPr>
        <w:pStyle w:val="SchedClauses"/>
        <w:ind w:left="2880" w:hanging="753"/>
        <w:rPr>
          <w:rFonts w:eastAsia="Calibri"/>
          <w:lang w:eastAsia="en-US"/>
        </w:rPr>
      </w:pPr>
      <w:r w:rsidRPr="00265F3D">
        <w:rPr>
          <w:rFonts w:eastAsia="Calibri"/>
          <w:lang w:eastAsia="en-US"/>
        </w:rPr>
        <w:t xml:space="preserve">(ii) </w:t>
      </w:r>
      <w:r w:rsidRPr="00265F3D">
        <w:rPr>
          <w:rFonts w:eastAsia="Calibri"/>
          <w:lang w:eastAsia="en-US"/>
        </w:rPr>
        <w:tab/>
        <w:t>the unique identifier on any ballot paper,</w:t>
      </w:r>
    </w:p>
    <w:p w:rsidR="005F328C" w:rsidRPr="00265F3D" w:rsidRDefault="005F328C" w:rsidP="005F328C">
      <w:pPr>
        <w:pStyle w:val="SchedClauses"/>
        <w:ind w:left="2880" w:hanging="753"/>
        <w:rPr>
          <w:rFonts w:eastAsia="Calibri"/>
          <w:lang w:eastAsia="en-US"/>
        </w:rPr>
      </w:pPr>
      <w:r w:rsidRPr="00265F3D">
        <w:rPr>
          <w:rFonts w:eastAsia="Calibri"/>
          <w:lang w:eastAsia="en-US"/>
        </w:rPr>
        <w:t xml:space="preserve">(iii) </w:t>
      </w:r>
      <w:r w:rsidRPr="00265F3D">
        <w:rPr>
          <w:rFonts w:eastAsia="Calibri"/>
          <w:lang w:eastAsia="en-US"/>
        </w:rPr>
        <w:tab/>
        <w:t>the voter ID number allocated to any voter,</w:t>
      </w:r>
    </w:p>
    <w:p w:rsidR="005F328C" w:rsidRPr="00265F3D" w:rsidRDefault="005F328C" w:rsidP="005F328C">
      <w:pPr>
        <w:pStyle w:val="SchedClauses"/>
        <w:ind w:left="2880" w:hanging="753"/>
        <w:rPr>
          <w:rFonts w:eastAsia="Calibri"/>
          <w:lang w:eastAsia="en-US"/>
        </w:rPr>
      </w:pPr>
      <w:r w:rsidRPr="00265F3D">
        <w:rPr>
          <w:rFonts w:eastAsia="Calibri"/>
          <w:lang w:eastAsia="en-US"/>
        </w:rPr>
        <w:t xml:space="preserve">(iv) </w:t>
      </w:r>
      <w:r w:rsidRPr="00265F3D">
        <w:rPr>
          <w:rFonts w:eastAsia="Calibri"/>
          <w:lang w:eastAsia="en-US"/>
        </w:rPr>
        <w:tab/>
        <w:t>the candidate(s) for whom any member has voted.</w:t>
      </w:r>
    </w:p>
    <w:p w:rsidR="005F328C" w:rsidRPr="00265F3D" w:rsidRDefault="005F328C" w:rsidP="005F328C">
      <w:pPr>
        <w:pStyle w:val="SchedClauses"/>
        <w:numPr>
          <w:ilvl w:val="1"/>
          <w:numId w:val="85"/>
        </w:numPr>
        <w:rPr>
          <w:rFonts w:eastAsia="Calibri" w:cs="Arial"/>
          <w:szCs w:val="22"/>
          <w:lang w:eastAsia="en-US"/>
        </w:rPr>
      </w:pPr>
      <w:r w:rsidRPr="00265F3D">
        <w:rPr>
          <w:rFonts w:eastAsia="Calibri" w:cs="Arial"/>
          <w:szCs w:val="22"/>
          <w:lang w:eastAsia="en-US"/>
        </w:rPr>
        <w:t>No person may obtain or attempt to obtain information as to the candidate(s) for whom a voter is about to vote or has voted, or communicate such information to any person at any time, including the unique identifier on a ballot paper given to a voter or the voter ID number allocated to a voter.</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The returning officer is to make such arrangements as he or she thinks fit to ensure that the individuals who are affected by this provision are aware of the duties it imposes.</w:t>
      </w:r>
    </w:p>
    <w:p w:rsidR="005F328C" w:rsidRPr="00265F3D" w:rsidRDefault="005F328C" w:rsidP="005F328C">
      <w:pPr>
        <w:pStyle w:val="SchedClauses"/>
        <w:keepNext/>
        <w:numPr>
          <w:ilvl w:val="0"/>
          <w:numId w:val="85"/>
        </w:numPr>
        <w:rPr>
          <w:rFonts w:eastAsia="Calibri" w:cs="Arial"/>
          <w:bCs/>
          <w:szCs w:val="22"/>
          <w:lang w:eastAsia="en-US"/>
        </w:rPr>
      </w:pPr>
      <w:r w:rsidRPr="00265F3D">
        <w:rPr>
          <w:rFonts w:eastAsia="Calibri" w:cs="Arial"/>
          <w:b/>
          <w:bCs/>
          <w:szCs w:val="22"/>
          <w:lang w:eastAsia="en-US"/>
        </w:rPr>
        <w:t>Prohibition of disclosure of vote</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No person who has voted at an election shall, in any legal or other proceedings to question the election, be required to state for whom he or she has voted.</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Disqualification</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A person may not be appointed as a returning officer, or as staff of the returning officer pursuant to these rules, if that person is:</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a member of the corporation,</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 xml:space="preserve">an employee of the corporation, </w:t>
      </w:r>
    </w:p>
    <w:p w:rsidR="005F328C" w:rsidRPr="00265F3D" w:rsidRDefault="005F328C" w:rsidP="005F328C">
      <w:pPr>
        <w:pStyle w:val="SchedClauses"/>
        <w:ind w:left="2160" w:hanging="742"/>
        <w:rPr>
          <w:rFonts w:eastAsia="Calibri"/>
          <w:lang w:eastAsia="en-US"/>
        </w:rPr>
      </w:pPr>
      <w:r w:rsidRPr="00265F3D">
        <w:rPr>
          <w:rFonts w:eastAsia="Calibri"/>
          <w:lang w:eastAsia="en-US"/>
        </w:rPr>
        <w:t>(c)</w:t>
      </w:r>
      <w:r w:rsidRPr="00265F3D">
        <w:rPr>
          <w:rFonts w:eastAsia="Calibri"/>
          <w:lang w:eastAsia="en-US"/>
        </w:rPr>
        <w:tab/>
        <w:t xml:space="preserve">a </w:t>
      </w:r>
      <w:r w:rsidR="00866DE9">
        <w:rPr>
          <w:rFonts w:eastAsia="Calibri"/>
          <w:lang w:eastAsia="en-US"/>
        </w:rPr>
        <w:t>Director</w:t>
      </w:r>
      <w:r w:rsidRPr="00265F3D">
        <w:rPr>
          <w:rFonts w:eastAsia="Calibri"/>
          <w:lang w:eastAsia="en-US"/>
        </w:rPr>
        <w:t xml:space="preserve"> of the corporation, or</w:t>
      </w:r>
    </w:p>
    <w:p w:rsidR="005F328C" w:rsidRPr="00265F3D" w:rsidRDefault="005F328C" w:rsidP="005F328C">
      <w:pPr>
        <w:pStyle w:val="SchedClauses"/>
        <w:ind w:left="2160" w:hanging="742"/>
        <w:rPr>
          <w:rFonts w:eastAsia="Calibri"/>
          <w:lang w:eastAsia="en-US"/>
        </w:rPr>
      </w:pPr>
      <w:r w:rsidRPr="00265F3D">
        <w:rPr>
          <w:rFonts w:eastAsia="Calibri"/>
          <w:lang w:eastAsia="en-US"/>
        </w:rPr>
        <w:t>(d)</w:t>
      </w:r>
      <w:r w:rsidRPr="00265F3D">
        <w:rPr>
          <w:rFonts w:eastAsia="Calibri"/>
          <w:lang w:eastAsia="en-US"/>
        </w:rPr>
        <w:tab/>
        <w:t>employed by or on behalf of a person who has been nominated for election.</w:t>
      </w:r>
    </w:p>
    <w:p w:rsidR="005F328C" w:rsidRPr="00265F3D" w:rsidRDefault="005F328C" w:rsidP="005F328C">
      <w:pPr>
        <w:pStyle w:val="SchedClauses"/>
        <w:keepNext/>
        <w:numPr>
          <w:ilvl w:val="0"/>
          <w:numId w:val="85"/>
        </w:numPr>
        <w:rPr>
          <w:rFonts w:eastAsia="Calibri" w:cs="Arial"/>
          <w:szCs w:val="22"/>
          <w:lang w:eastAsia="en-US"/>
        </w:rPr>
      </w:pPr>
      <w:r w:rsidRPr="00265F3D">
        <w:rPr>
          <w:rFonts w:eastAsia="Calibri" w:cs="Arial"/>
          <w:b/>
          <w:bCs/>
          <w:szCs w:val="22"/>
          <w:lang w:eastAsia="en-US"/>
        </w:rPr>
        <w:t>Delay in postal service through industrial action or unforeseen event</w:t>
      </w:r>
    </w:p>
    <w:p w:rsidR="005F328C" w:rsidRPr="00265F3D" w:rsidRDefault="005F328C" w:rsidP="005F328C">
      <w:pPr>
        <w:pStyle w:val="SchedClauses"/>
        <w:numPr>
          <w:ilvl w:val="1"/>
          <w:numId w:val="85"/>
        </w:numPr>
        <w:rPr>
          <w:rFonts w:eastAsia="Calibri"/>
          <w:lang w:eastAsia="en-US"/>
        </w:rPr>
      </w:pPr>
      <w:r w:rsidRPr="00265F3D">
        <w:rPr>
          <w:rFonts w:eastAsia="Calibri"/>
          <w:lang w:eastAsia="en-US"/>
        </w:rPr>
        <w:t>If industrial action, or some other unforeseen event, results in a delay in:</w:t>
      </w:r>
    </w:p>
    <w:p w:rsidR="005F328C" w:rsidRPr="00265F3D" w:rsidRDefault="005F328C" w:rsidP="005F328C">
      <w:pPr>
        <w:pStyle w:val="SchedClauses"/>
        <w:ind w:left="2160" w:hanging="742"/>
        <w:rPr>
          <w:rFonts w:eastAsia="Calibri"/>
          <w:lang w:eastAsia="en-US"/>
        </w:rPr>
      </w:pPr>
      <w:r w:rsidRPr="00265F3D">
        <w:rPr>
          <w:rFonts w:eastAsia="Calibri"/>
          <w:lang w:eastAsia="en-US"/>
        </w:rPr>
        <w:t>(a)</w:t>
      </w:r>
      <w:r w:rsidRPr="00265F3D">
        <w:rPr>
          <w:rFonts w:eastAsia="Calibri"/>
          <w:lang w:eastAsia="en-US"/>
        </w:rPr>
        <w:tab/>
        <w:t>the delivery of the documents in rule 24, or</w:t>
      </w:r>
    </w:p>
    <w:p w:rsidR="005F328C" w:rsidRPr="00265F3D" w:rsidRDefault="005F328C" w:rsidP="005F328C">
      <w:pPr>
        <w:pStyle w:val="SchedClauses"/>
        <w:ind w:left="2160" w:hanging="742"/>
        <w:rPr>
          <w:rFonts w:eastAsia="Calibri"/>
          <w:lang w:eastAsia="en-US"/>
        </w:rPr>
      </w:pPr>
      <w:r w:rsidRPr="00265F3D">
        <w:rPr>
          <w:rFonts w:eastAsia="Calibri"/>
          <w:lang w:eastAsia="en-US"/>
        </w:rPr>
        <w:t>(b)</w:t>
      </w:r>
      <w:r w:rsidRPr="00265F3D">
        <w:rPr>
          <w:rFonts w:eastAsia="Calibri"/>
          <w:lang w:eastAsia="en-US"/>
        </w:rPr>
        <w:tab/>
        <w:t>the return of the ballot papers,</w:t>
      </w:r>
    </w:p>
    <w:p w:rsidR="005F328C" w:rsidRPr="00792CED" w:rsidRDefault="005F328C" w:rsidP="006409BD">
      <w:pPr>
        <w:pStyle w:val="Body2"/>
        <w:rPr>
          <w:rFonts w:eastAsia="Calibri"/>
          <w:lang w:eastAsia="en-US"/>
        </w:rPr>
      </w:pPr>
      <w:r w:rsidRPr="00265F3D">
        <w:rPr>
          <w:rFonts w:eastAsia="Calibri"/>
          <w:lang w:eastAsia="en-US"/>
        </w:rPr>
        <w:t>the returning officer may extend the time between the publication of the notice of the poll and the close of the poll by such period as he or she considers appropriate.</w:t>
      </w:r>
    </w:p>
    <w:p w:rsidR="005F328C" w:rsidRPr="00792CED" w:rsidRDefault="005F328C" w:rsidP="005F328C">
      <w:pPr>
        <w:rPr>
          <w:rFonts w:eastAsia="Calibri" w:cs="Arial"/>
          <w:szCs w:val="22"/>
          <w:lang w:eastAsia="en-US"/>
        </w:rPr>
      </w:pPr>
      <w:r w:rsidRPr="00832D2A">
        <w:rPr>
          <w:noProof/>
        </w:rPr>
        <mc:AlternateContent>
          <mc:Choice Requires="wps">
            <w:drawing>
              <wp:anchor distT="0" distB="0" distL="114300" distR="114300" simplePos="0" relativeHeight="251660288" behindDoc="0" locked="0" layoutInCell="1" allowOverlap="1" wp14:anchorId="1591A19A" wp14:editId="0EF15A9A">
                <wp:simplePos x="0" y="0"/>
                <wp:positionH relativeFrom="column">
                  <wp:posOffset>5842635</wp:posOffset>
                </wp:positionH>
                <wp:positionV relativeFrom="paragraph">
                  <wp:posOffset>9820275</wp:posOffset>
                </wp:positionV>
                <wp:extent cx="352425" cy="228600"/>
                <wp:effectExtent l="0" t="0" r="9525" b="0"/>
                <wp:wrapNone/>
                <wp:docPr id="1083" name="Text Box 1083"/>
                <wp:cNvGraphicFramePr/>
                <a:graphic xmlns:a="http://schemas.openxmlformats.org/drawingml/2006/main">
                  <a:graphicData uri="http://schemas.microsoft.com/office/word/2010/wordprocessingShape">
                    <wps:wsp>
                      <wps:cNvSpPr txBox="1"/>
                      <wps:spPr>
                        <a:xfrm>
                          <a:off x="0" y="0"/>
                          <a:ext cx="352425" cy="228600"/>
                        </a:xfrm>
                        <a:prstGeom prst="rect">
                          <a:avLst/>
                        </a:prstGeom>
                        <a:solidFill>
                          <a:sysClr val="window" lastClr="FFFFFF"/>
                        </a:solidFill>
                        <a:ln w="6350">
                          <a:noFill/>
                        </a:ln>
                        <a:effectLst/>
                      </wps:spPr>
                      <wps:txbx>
                        <w:txbxContent>
                          <w:p w:rsidR="002D2C97" w:rsidRDefault="002D2C97" w:rsidP="005F32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91A19A" id="_x0000_t202" coordsize="21600,21600" o:spt="202" path="m,l,21600r21600,l21600,xe">
                <v:stroke joinstyle="miter"/>
                <v:path gradientshapeok="t" o:connecttype="rect"/>
              </v:shapetype>
              <v:shape id="Text Box 1083" o:spid="_x0000_s1026" type="#_x0000_t202" style="position:absolute;left:0;text-align:left;margin-left:460.05pt;margin-top:773.25pt;width:27.7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" fillcolor="window" stroked="f" strokeweight=".5pt">
                <v:textbox>
                  <w:txbxContent>
                    <w:p w:rsidR="002D2C97" w:rsidRDefault="002D2C97" w:rsidP="005F328C"/>
                  </w:txbxContent>
                </v:textbox>
              </v:shape>
            </w:pict>
          </mc:Fallback>
        </mc:AlternateContent>
      </w:r>
    </w:p>
    <w:p w:rsidR="005F328C" w:rsidRDefault="005F328C" w:rsidP="005F328C">
      <w:r>
        <w:br w:type="page"/>
      </w:r>
    </w:p>
    <w:p w:rsidR="00CD7F47" w:rsidRDefault="006C11E3" w:rsidP="00CD7F47">
      <w:pPr>
        <w:pStyle w:val="SchTitle"/>
        <w:rPr>
          <w:b w:val="0"/>
        </w:rPr>
      </w:pPr>
      <w:bookmarkStart w:id="3258" w:name="PRACTICE_AND_PROCEDURE_FOR_MEETINGS"/>
      <w:bookmarkStart w:id="3259" w:name="Newcastle_Upon_Tyne_schedule1_annex3_010"/>
      <w:bookmarkStart w:id="3260" w:name="RULES_FOR_THE_ELECTION_OF_GOVERNORS_(THE"/>
      <w:bookmarkStart w:id="3261" w:name="Part_1_-_Interpretation"/>
      <w:bookmarkStart w:id="3262" w:name="Part_11_-_Questioning_elections_and_irre"/>
      <w:bookmarkStart w:id="3263" w:name="Part_12_-_Miscellaneous"/>
      <w:bookmarkStart w:id="3264" w:name="Part_1_–_Interpretation"/>
      <w:bookmarkStart w:id="3265" w:name="1._Interpretation"/>
      <w:bookmarkStart w:id="3266" w:name="Part_2_-_Timetable_for_election"/>
      <w:bookmarkStart w:id="3267" w:name="2._Timetable"/>
      <w:bookmarkStart w:id="3268" w:name="Computation_of_time"/>
      <w:bookmarkStart w:id="3269" w:name="Part_3_-_Returning_officer"/>
      <w:bookmarkStart w:id="3270" w:name="4._Returning_officer"/>
      <w:bookmarkStart w:id="3271" w:name="5._Staff"/>
      <w:bookmarkStart w:id="3272" w:name="6._Expenditure"/>
      <w:bookmarkStart w:id="3273" w:name="7._Duty_of_co-operation"/>
      <w:bookmarkStart w:id="3274" w:name="Part_4_-_Stages_Common_to_Contested_and_"/>
      <w:bookmarkStart w:id="3275" w:name="8._Notice_of_election"/>
      <w:bookmarkStart w:id="3276" w:name="The_returning_officer_is_to_publish_a_no"/>
      <w:bookmarkStart w:id="3277" w:name="9._Nomination_of_candidates"/>
      <w:bookmarkStart w:id="3278" w:name="10._Candidate's_particulars"/>
      <w:bookmarkStart w:id="3279" w:name="11._Subscription_of_nomination_paper"/>
      <w:bookmarkStart w:id="3280" w:name="12._Declaration_of_interests"/>
      <w:bookmarkStart w:id="3281" w:name="12._Declaration_of_eligibility"/>
      <w:bookmarkStart w:id="3282" w:name="13._Signature_of_candidate"/>
      <w:bookmarkStart w:id="3283" w:name="14._Decisions_as_to_validity_of_nominati"/>
      <w:bookmarkStart w:id="3284" w:name="16._Publication_of_statement_of_nominate"/>
      <w:bookmarkStart w:id="3285" w:name="17._Inspection_of_statement_of_nominated"/>
      <w:bookmarkStart w:id="3286" w:name="18._Withdrawal_of_candidates"/>
      <w:bookmarkStart w:id="3287" w:name="19._Method_of_election"/>
      <w:bookmarkStart w:id="3288" w:name="Part_5_-_Contested_elections"/>
      <w:bookmarkStart w:id="3289" w:name="20._Poll_to_be_taken_by_ballot"/>
      <w:bookmarkStart w:id="3290" w:name="21._The_ballot_paper"/>
      <w:bookmarkStart w:id="3291" w:name="22_The_declaration_of_identity"/>
      <w:bookmarkStart w:id="3292" w:name="Action_to_be_taken_before_the_poll"/>
      <w:bookmarkStart w:id="3293" w:name="23._List_of_eligible_voters"/>
      <w:bookmarkStart w:id="3294" w:name="24._Notice_of_poll"/>
      <w:bookmarkStart w:id="3295" w:name="25._Issue_of_voting_documents_by_returni"/>
      <w:bookmarkStart w:id="3296" w:name="26._Ballot_paper_envelope_and_covering_e"/>
      <w:bookmarkStart w:id="3297" w:name="The_poll"/>
      <w:bookmarkStart w:id="3298" w:name="27._Eligibility_to_vote"/>
      <w:bookmarkStart w:id="3299" w:name="28._Voting_by_persons_who_require_assist"/>
      <w:bookmarkStart w:id="3300" w:name="29._Spoilt_ballot_papers"/>
      <w:bookmarkStart w:id="3301" w:name="30._Lost_ballot_papers"/>
      <w:bookmarkStart w:id="3302" w:name="31._Issue_of_replacement_ballot_paper"/>
      <w:bookmarkStart w:id="3303" w:name="32._Declaration_of_identity_for_replacem"/>
      <w:bookmarkStart w:id="3304" w:name="Procedure_for_receipt_of_envelopes"/>
      <w:bookmarkStart w:id="3305" w:name="33._Receipt_of_voting_documents"/>
      <w:bookmarkStart w:id="3306" w:name="34._Validity_of_ballot_paper"/>
      <w:bookmarkStart w:id="3307" w:name="35._Declaration_of_identity_but_no_ballo"/>
      <w:bookmarkStart w:id="3308" w:name="36._Sealing_of_packets"/>
      <w:bookmarkStart w:id="3309" w:name="Part_6_-_Counting_the_votes"/>
      <w:bookmarkStart w:id="3310" w:name="37._Arrangements_for_counting_of_the_vot"/>
      <w:bookmarkStart w:id="3311" w:name="38._The_count"/>
      <w:bookmarkStart w:id="3312" w:name="39._Rejected_ballot_papers"/>
      <w:bookmarkStart w:id="3313" w:name="40._Equality_of_votes"/>
      <w:bookmarkStart w:id="3314" w:name="Part_7_-_Final_proceedings_in_contested_"/>
      <w:bookmarkStart w:id="3315" w:name="41._Declaration_of_result_for_contested_"/>
      <w:bookmarkStart w:id="3316" w:name="42._Declaration_of_result_for_unconteste"/>
      <w:bookmarkStart w:id="3317" w:name="Part_8_-_Disposal_of_documents"/>
      <w:bookmarkStart w:id="3318" w:name="43._Sealing_up_of_documents_relating_to_"/>
      <w:bookmarkStart w:id="3319" w:name="44._Delivery_of_documents"/>
      <w:bookmarkStart w:id="3320" w:name="45._Forwarding_of_documents_received_aft"/>
      <w:bookmarkStart w:id="3321" w:name="46._Retention_and_public_inspection_of_d"/>
      <w:bookmarkStart w:id="3322" w:name="47._Application_for_inspection_of_certai"/>
      <w:bookmarkStart w:id="3323" w:name="Part_9_-_Death_of_a_candidate_during_a_c"/>
      <w:bookmarkStart w:id="3324" w:name="48._Countermand_or_abandonment_of_poll_o"/>
      <w:bookmarkStart w:id="3325" w:name="Part_10_-_Election_expenses_and_publicit"/>
      <w:bookmarkStart w:id="3326" w:name="49._Election_expenses"/>
      <w:bookmarkStart w:id="3327" w:name="50._Expenses_and_payments_by_candidates"/>
      <w:bookmarkStart w:id="3328" w:name="51._Election_expenses_incurred_by_other_"/>
      <w:bookmarkStart w:id="3329" w:name="Publicity"/>
      <w:bookmarkStart w:id="3330" w:name="52._Publicity_about_election_by_the_corp"/>
      <w:bookmarkStart w:id="3331" w:name="53._Information_about_candidates_for_inc"/>
      <w:bookmarkStart w:id="3332" w:name="Part_11_-_Questioning_elections_and_the_"/>
      <w:bookmarkStart w:id="3333" w:name="55._Application_to_question_an_election"/>
      <w:bookmarkStart w:id="3334" w:name="Part_12_–_Miscellaneous"/>
      <w:bookmarkStart w:id="3335" w:name="56._Secrecy"/>
      <w:bookmarkStart w:id="3336" w:name="57._Prohibition_of_disclosure_of_vote"/>
      <w:bookmarkStart w:id="3337" w:name="58._Disqualification"/>
      <w:bookmarkStart w:id="3338" w:name="59._Delay_in_postal_service_through_indu"/>
      <w:bookmarkStart w:id="3339" w:name="60._Retirement_by_Rotation"/>
      <w:bookmarkStart w:id="3340" w:name="Newcastle_Upon_Tyne_schedule1_annex4_010"/>
      <w:bookmarkStart w:id="3341" w:name="Annex_6"/>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r w:rsidRPr="004C2F49">
        <w:t>A</w:t>
      </w:r>
      <w:r>
        <w:t>nnex</w:t>
      </w:r>
      <w:r w:rsidRPr="004C2F49">
        <w:t xml:space="preserve"> </w:t>
      </w:r>
      <w:r w:rsidR="00B446DD">
        <w:t>5</w:t>
      </w:r>
      <w:bookmarkEnd w:id="3341"/>
      <w:r w:rsidR="00CD7F47" w:rsidRPr="004C2F49">
        <w:rPr>
          <w:b w:val="0"/>
        </w:rPr>
        <w:fldChar w:fldCharType="begin"/>
      </w:r>
      <w:r w:rsidR="00CD7F47" w:rsidRPr="004C2F49">
        <w:instrText xml:space="preserve"> TC "</w:instrText>
      </w:r>
      <w:bookmarkStart w:id="3342" w:name="_Toc519502547"/>
      <w:bookmarkStart w:id="3343" w:name="_Toc19117985"/>
      <w:r w:rsidRPr="004C2F49">
        <w:instrText>A</w:instrText>
      </w:r>
      <w:r>
        <w:instrText>nnex</w:instrText>
      </w:r>
      <w:r w:rsidRPr="004C2F49">
        <w:instrText xml:space="preserve"> </w:instrText>
      </w:r>
      <w:r w:rsidR="00CD7F47">
        <w:rPr>
          <w:b w:val="0"/>
        </w:rPr>
        <w:fldChar w:fldCharType="begin"/>
      </w:r>
      <w:r w:rsidR="00CD7F47">
        <w:instrText xml:space="preserve"> SEQ numx \* ARABIC  </w:instrText>
      </w:r>
      <w:r w:rsidR="00CD7F47">
        <w:rPr>
          <w:b w:val="0"/>
        </w:rPr>
        <w:fldChar w:fldCharType="separate"/>
      </w:r>
      <w:r>
        <w:rPr>
          <w:noProof/>
        </w:rPr>
        <w:instrText>5</w:instrText>
      </w:r>
      <w:r w:rsidR="00CD7F47">
        <w:rPr>
          <w:b w:val="0"/>
        </w:rPr>
        <w:fldChar w:fldCharType="end"/>
      </w:r>
      <w:r w:rsidR="00CD7F47">
        <w:instrText xml:space="preserve"> – Additional Provisions – Council of Governors</w:instrText>
      </w:r>
      <w:bookmarkEnd w:id="3342"/>
      <w:bookmarkEnd w:id="3343"/>
      <w:r w:rsidR="00CD7F47" w:rsidRPr="004C2F49">
        <w:instrText xml:space="preserve">" \f C \l "1" </w:instrText>
      </w:r>
      <w:r w:rsidR="00CD7F47" w:rsidRPr="004C2F49">
        <w:rPr>
          <w:b w:val="0"/>
        </w:rPr>
        <w:fldChar w:fldCharType="end"/>
      </w:r>
    </w:p>
    <w:p w:rsidR="00CD7F47" w:rsidRPr="00E9525B" w:rsidRDefault="00CD7F47" w:rsidP="00CD7F47">
      <w:pPr>
        <w:pStyle w:val="STBody"/>
        <w:rPr>
          <w:b/>
        </w:rPr>
      </w:pPr>
      <w:r w:rsidRPr="00E9525B">
        <w:rPr>
          <w:b/>
        </w:rPr>
        <w:t>Additional Provisions – Council of Governors</w:t>
      </w:r>
    </w:p>
    <w:p w:rsidR="007C2EFD" w:rsidRPr="00846E2D" w:rsidRDefault="007C2EFD" w:rsidP="007C2EFD">
      <w:pPr>
        <w:pStyle w:val="SchedClauses"/>
        <w:numPr>
          <w:ilvl w:val="0"/>
          <w:numId w:val="86"/>
        </w:numPr>
      </w:pPr>
      <w:r w:rsidRPr="00846E2D">
        <w:rPr>
          <w:b/>
        </w:rPr>
        <w:t xml:space="preserve">Elected </w:t>
      </w:r>
      <w:r w:rsidR="00234661">
        <w:rPr>
          <w:b/>
        </w:rPr>
        <w:t>Governor</w:t>
      </w:r>
      <w:r w:rsidRPr="00846E2D">
        <w:rPr>
          <w:b/>
        </w:rPr>
        <w:t>s</w:t>
      </w:r>
    </w:p>
    <w:p w:rsidR="007C2EFD" w:rsidRPr="00FA3A7D" w:rsidRDefault="007C2EFD" w:rsidP="007C2EFD">
      <w:pPr>
        <w:pStyle w:val="SchedClauses"/>
        <w:numPr>
          <w:ilvl w:val="1"/>
          <w:numId w:val="86"/>
        </w:numPr>
      </w:pPr>
      <w:r>
        <w:t>A Member of the Public C</w:t>
      </w:r>
      <w:r w:rsidRPr="00FA3A7D">
        <w:t xml:space="preserve">onstituency may not vote at an election for a public </w:t>
      </w:r>
      <w:r w:rsidR="00234661">
        <w:t>Governor</w:t>
      </w:r>
      <w:r w:rsidRPr="00FA3A7D">
        <w:t xml:space="preserve"> unless at the time of voting </w:t>
      </w:r>
      <w:r>
        <w:t>they have</w:t>
      </w:r>
      <w:r w:rsidRPr="00FA3A7D">
        <w:t xml:space="preserve"> made and returned a declaration in the form specified in </w:t>
      </w:r>
      <w:r w:rsidR="002C40D7">
        <w:fldChar w:fldCharType="begin"/>
      </w:r>
      <w:r w:rsidR="002C40D7">
        <w:instrText xml:space="preserve"> REF Annex_5 \h </w:instrText>
      </w:r>
      <w:r w:rsidR="00F100EF">
        <w:instrText xml:space="preserve"> \* MERGEFORMAT </w:instrText>
      </w:r>
      <w:r w:rsidR="002C40D7">
        <w:fldChar w:fldCharType="separate"/>
      </w:r>
      <w:r w:rsidR="006C11E3" w:rsidRPr="006C11E3">
        <w:t xml:space="preserve">Annex </w:t>
      </w:r>
      <w:r w:rsidR="002C40D7">
        <w:fldChar w:fldCharType="end"/>
      </w:r>
      <w:r w:rsidR="00076A48">
        <w:t>4</w:t>
      </w:r>
      <w:r w:rsidRPr="00FA3A7D">
        <w:t xml:space="preserve">, paragraph </w:t>
      </w:r>
      <w:r w:rsidR="00C41A03">
        <w:fldChar w:fldCharType="begin"/>
      </w:r>
      <w:r w:rsidR="00C41A03">
        <w:instrText xml:space="preserve"> REF _Ref19094773 \r \h </w:instrText>
      </w:r>
      <w:r w:rsidR="00C41A03">
        <w:fldChar w:fldCharType="separate"/>
      </w:r>
      <w:r w:rsidR="006C11E3">
        <w:t>21</w:t>
      </w:r>
      <w:r w:rsidR="00C41A03">
        <w:fldChar w:fldCharType="end"/>
      </w:r>
      <w:r w:rsidRPr="00FA3A7D">
        <w:t xml:space="preserve">, that </w:t>
      </w:r>
      <w:r>
        <w:t>they are</w:t>
      </w:r>
      <w:r w:rsidRPr="00FA3A7D">
        <w:t xml:space="preserve"> qualified</w:t>
      </w:r>
      <w:r>
        <w:t xml:space="preserve"> to vote as a M</w:t>
      </w:r>
      <w:r w:rsidRPr="00FA3A7D">
        <w:t xml:space="preserve">ember of the relevant </w:t>
      </w:r>
      <w:r>
        <w:t>Class/are</w:t>
      </w:r>
      <w:r w:rsidRPr="00FA3A7D">
        <w:t xml:space="preserve"> of the </w:t>
      </w:r>
      <w:r>
        <w:t>Public C</w:t>
      </w:r>
      <w:r w:rsidRPr="00FA3A7D">
        <w:t xml:space="preserve">onstituency. </w:t>
      </w:r>
    </w:p>
    <w:p w:rsidR="007C2EFD" w:rsidRPr="00FA3A7D" w:rsidRDefault="007C2EFD" w:rsidP="007C2EFD">
      <w:pPr>
        <w:pStyle w:val="SchedClauses"/>
        <w:numPr>
          <w:ilvl w:val="1"/>
          <w:numId w:val="86"/>
        </w:numPr>
      </w:pPr>
      <w:r>
        <w:t>A M</w:t>
      </w:r>
      <w:r w:rsidRPr="00FA3A7D">
        <w:t xml:space="preserve">ember of the </w:t>
      </w:r>
      <w:r>
        <w:t>P</w:t>
      </w:r>
      <w:r w:rsidRPr="00FA3A7D">
        <w:t xml:space="preserve">atient and </w:t>
      </w:r>
      <w:r>
        <w:t>Carer C</w:t>
      </w:r>
      <w:r w:rsidRPr="00FA3A7D">
        <w:t xml:space="preserve">onstituency may not vote at an election for a </w:t>
      </w:r>
      <w:r>
        <w:t>p</w:t>
      </w:r>
      <w:r w:rsidRPr="00FA3A7D">
        <w:t xml:space="preserve">atient and carer </w:t>
      </w:r>
      <w:r w:rsidR="00234661">
        <w:t>Governor</w:t>
      </w:r>
      <w:r w:rsidRPr="00FA3A7D">
        <w:t xml:space="preserve"> unless at the time of voting </w:t>
      </w:r>
      <w:r>
        <w:t>they have</w:t>
      </w:r>
      <w:r w:rsidRPr="00FA3A7D">
        <w:t xml:space="preserve"> made and returned a declaration in the form specified in </w:t>
      </w:r>
      <w:r w:rsidR="002C40D7">
        <w:fldChar w:fldCharType="begin"/>
      </w:r>
      <w:r w:rsidR="002C40D7">
        <w:instrText xml:space="preserve"> REF Annex_5 \h </w:instrText>
      </w:r>
      <w:r w:rsidR="00F100EF">
        <w:instrText xml:space="preserve"> \* MERGEFORMAT </w:instrText>
      </w:r>
      <w:r w:rsidR="002C40D7">
        <w:fldChar w:fldCharType="separate"/>
      </w:r>
      <w:r w:rsidR="006C11E3" w:rsidRPr="006C11E3">
        <w:t xml:space="preserve">Annex </w:t>
      </w:r>
      <w:r w:rsidR="002C40D7">
        <w:fldChar w:fldCharType="end"/>
      </w:r>
      <w:r w:rsidR="00076A48">
        <w:t>4</w:t>
      </w:r>
      <w:r w:rsidRPr="00FA3A7D">
        <w:t xml:space="preserve">, paragraph </w:t>
      </w:r>
      <w:r w:rsidR="00C41A03">
        <w:fldChar w:fldCharType="begin"/>
      </w:r>
      <w:r w:rsidR="00C41A03">
        <w:instrText xml:space="preserve"> REF _Ref19094773 \r \h </w:instrText>
      </w:r>
      <w:r w:rsidR="00F100EF">
        <w:instrText xml:space="preserve"> \* MERGEFORMAT </w:instrText>
      </w:r>
      <w:r w:rsidR="00C41A03">
        <w:fldChar w:fldCharType="separate"/>
      </w:r>
      <w:r w:rsidR="006C11E3">
        <w:t>21</w:t>
      </w:r>
      <w:r w:rsidR="00C41A03">
        <w:fldChar w:fldCharType="end"/>
      </w:r>
      <w:r w:rsidRPr="00FA3A7D">
        <w:t xml:space="preserve">, that </w:t>
      </w:r>
      <w:r>
        <w:t>they are</w:t>
      </w:r>
      <w:r w:rsidRPr="00FA3A7D">
        <w:t xml:space="preserve"> qualified to vote as a member of the </w:t>
      </w:r>
      <w:r>
        <w:t>P</w:t>
      </w:r>
      <w:r w:rsidRPr="00FA3A7D">
        <w:t xml:space="preserve">atient and </w:t>
      </w:r>
      <w:r>
        <w:t>Carer C</w:t>
      </w:r>
      <w:r w:rsidRPr="00FA3A7D">
        <w:t xml:space="preserve">onstituency. </w:t>
      </w:r>
    </w:p>
    <w:p w:rsidR="007C2EFD" w:rsidRPr="009D09A7" w:rsidRDefault="007C2EFD" w:rsidP="007C2EFD">
      <w:pPr>
        <w:pStyle w:val="SchedClauses"/>
        <w:numPr>
          <w:ilvl w:val="0"/>
          <w:numId w:val="86"/>
        </w:numPr>
        <w:rPr>
          <w:rFonts w:cs="Arial"/>
          <w:b/>
          <w:bCs/>
          <w:szCs w:val="22"/>
        </w:rPr>
      </w:pPr>
      <w:bookmarkStart w:id="3344" w:name="_Ref17900826"/>
      <w:r w:rsidRPr="009D09A7">
        <w:rPr>
          <w:rFonts w:cs="Arial"/>
          <w:b/>
          <w:bCs/>
          <w:szCs w:val="22"/>
        </w:rPr>
        <w:t xml:space="preserve">Appointed </w:t>
      </w:r>
      <w:r w:rsidR="00234661">
        <w:rPr>
          <w:rFonts w:cs="Arial"/>
          <w:b/>
          <w:bCs/>
          <w:szCs w:val="22"/>
        </w:rPr>
        <w:t>Governor</w:t>
      </w:r>
      <w:r w:rsidRPr="009D09A7">
        <w:rPr>
          <w:rFonts w:cs="Arial"/>
          <w:b/>
          <w:bCs/>
          <w:szCs w:val="22"/>
        </w:rPr>
        <w:t>s</w:t>
      </w:r>
      <w:bookmarkEnd w:id="3344"/>
    </w:p>
    <w:p w:rsidR="002260E0" w:rsidRPr="003F5C08" w:rsidRDefault="002260E0" w:rsidP="002260E0">
      <w:pPr>
        <w:pStyle w:val="SchedClauses"/>
        <w:numPr>
          <w:ilvl w:val="1"/>
          <w:numId w:val="86"/>
        </w:numPr>
        <w:rPr>
          <w:bCs/>
        </w:rPr>
      </w:pPr>
      <w:r w:rsidRPr="009D09A7">
        <w:t xml:space="preserve">The </w:t>
      </w:r>
      <w:r>
        <w:t>Trust Secretary</w:t>
      </w:r>
      <w:r w:rsidRPr="009D09A7">
        <w:t xml:space="preserve">, having consulted the </w:t>
      </w:r>
      <w:r>
        <w:t xml:space="preserve">Chair and </w:t>
      </w:r>
      <w:r w:rsidR="003F5C08">
        <w:t>the relevant</w:t>
      </w:r>
      <w:r>
        <w:t xml:space="preserve"> organisation who is eligible to appoint </w:t>
      </w:r>
      <w:r w:rsidR="00234661">
        <w:t>Governor</w:t>
      </w:r>
      <w:r>
        <w:t>s, are</w:t>
      </w:r>
      <w:r w:rsidRPr="009D09A7">
        <w:t xml:space="preserve"> to adopt a process for agreeing </w:t>
      </w:r>
      <w:r>
        <w:t xml:space="preserve">with each relevant organisation the appointment of the </w:t>
      </w:r>
      <w:r w:rsidR="00234661">
        <w:t>Governor</w:t>
      </w:r>
      <w:r>
        <w:t xml:space="preserve"> appointed by it</w:t>
      </w:r>
      <w:r w:rsidRPr="009D09A7">
        <w:t>.</w:t>
      </w:r>
    </w:p>
    <w:p w:rsidR="003F5C08" w:rsidRPr="003F5C08" w:rsidRDefault="003F5C08" w:rsidP="003F5C08">
      <w:pPr>
        <w:pStyle w:val="SchedClauses"/>
        <w:ind w:left="1418"/>
        <w:rPr>
          <w:bCs/>
          <w:i/>
        </w:rPr>
      </w:pPr>
      <w:r w:rsidRPr="003F5C08">
        <w:rPr>
          <w:i/>
        </w:rPr>
        <w:t xml:space="preserve">For the purposes of this paragraph </w:t>
      </w:r>
      <w:r w:rsidR="00C41A03">
        <w:rPr>
          <w:i/>
        </w:rPr>
        <w:fldChar w:fldCharType="begin"/>
      </w:r>
      <w:r w:rsidR="00C41A03">
        <w:rPr>
          <w:i/>
        </w:rPr>
        <w:instrText xml:space="preserve"> REF _Ref17900826 \r \h </w:instrText>
      </w:r>
      <w:r w:rsidR="00C41A03">
        <w:rPr>
          <w:i/>
        </w:rPr>
      </w:r>
      <w:r w:rsidR="00C41A03">
        <w:rPr>
          <w:i/>
        </w:rPr>
        <w:fldChar w:fldCharType="separate"/>
      </w:r>
      <w:r w:rsidR="006C11E3">
        <w:rPr>
          <w:i/>
        </w:rPr>
        <w:t>2</w:t>
      </w:r>
      <w:r w:rsidR="00C41A03">
        <w:rPr>
          <w:i/>
        </w:rPr>
        <w:fldChar w:fldCharType="end"/>
      </w:r>
      <w:r w:rsidRPr="003F5C08">
        <w:rPr>
          <w:i/>
        </w:rPr>
        <w:t xml:space="preserve"> of this </w:t>
      </w:r>
      <w:r w:rsidR="002C40D7" w:rsidRPr="006956EB">
        <w:rPr>
          <w:i/>
        </w:rPr>
        <w:fldChar w:fldCharType="begin"/>
      </w:r>
      <w:r w:rsidR="002C40D7" w:rsidRPr="006956EB">
        <w:rPr>
          <w:i/>
        </w:rPr>
        <w:instrText xml:space="preserve"> REF Annex_6 \h </w:instrText>
      </w:r>
      <w:r w:rsidR="006956EB" w:rsidRPr="006956EB">
        <w:rPr>
          <w:i/>
        </w:rPr>
        <w:instrText xml:space="preserve"> \* MERGEFORMAT </w:instrText>
      </w:r>
      <w:r w:rsidR="002C40D7" w:rsidRPr="006956EB">
        <w:rPr>
          <w:i/>
        </w:rPr>
      </w:r>
      <w:r w:rsidR="002C40D7" w:rsidRPr="006956EB">
        <w:rPr>
          <w:i/>
        </w:rPr>
        <w:fldChar w:fldCharType="separate"/>
      </w:r>
      <w:r w:rsidR="006C11E3" w:rsidRPr="006C11E3">
        <w:rPr>
          <w:i/>
        </w:rPr>
        <w:t>Annex 5</w:t>
      </w:r>
      <w:r w:rsidR="002C40D7" w:rsidRPr="006956EB">
        <w:rPr>
          <w:i/>
        </w:rPr>
        <w:fldChar w:fldCharType="end"/>
      </w:r>
      <w:r w:rsidRPr="003F5C08">
        <w:rPr>
          <w:i/>
        </w:rPr>
        <w:t xml:space="preserve"> “relevant organisation” shall mean any local authority, university or other partnership organisation who is eligible to appoint a </w:t>
      </w:r>
      <w:r w:rsidR="00234661">
        <w:rPr>
          <w:i/>
        </w:rPr>
        <w:t>Governor</w:t>
      </w:r>
      <w:r w:rsidRPr="003F5C08">
        <w:rPr>
          <w:i/>
        </w:rPr>
        <w:t xml:space="preserve"> to the Council of Governors.</w:t>
      </w:r>
    </w:p>
    <w:p w:rsidR="00C25716" w:rsidRDefault="00C25716" w:rsidP="00C25716">
      <w:pPr>
        <w:pStyle w:val="SchedClauses"/>
        <w:numPr>
          <w:ilvl w:val="0"/>
          <w:numId w:val="86"/>
        </w:numPr>
        <w:rPr>
          <w:b/>
        </w:rPr>
      </w:pPr>
      <w:bookmarkStart w:id="3345" w:name="_Ref19095835"/>
      <w:bookmarkStart w:id="3346" w:name="_Ref519249823"/>
      <w:bookmarkStart w:id="3347" w:name="_Ref518232709"/>
      <w:r w:rsidRPr="008470E1">
        <w:rPr>
          <w:b/>
        </w:rPr>
        <w:t>Lead Governor</w:t>
      </w:r>
      <w:bookmarkEnd w:id="3345"/>
      <w:r w:rsidRPr="008470E1">
        <w:rPr>
          <w:b/>
        </w:rPr>
        <w:t xml:space="preserve"> </w:t>
      </w:r>
      <w:bookmarkEnd w:id="3346"/>
    </w:p>
    <w:p w:rsidR="00C25716" w:rsidRPr="004B5A03" w:rsidRDefault="00C25716" w:rsidP="00C25716">
      <w:pPr>
        <w:pStyle w:val="SchedClauses"/>
        <w:numPr>
          <w:ilvl w:val="1"/>
          <w:numId w:val="86"/>
        </w:numPr>
        <w:rPr>
          <w:b/>
        </w:rPr>
      </w:pPr>
      <w:r>
        <w:t xml:space="preserve">The Council of Governors shall elect one of the elected </w:t>
      </w:r>
      <w:r w:rsidR="00234661">
        <w:t>Governor</w:t>
      </w:r>
      <w:r>
        <w:t xml:space="preserve">s as the Lead Governor in accordance with the conditions of appointment set out in the Lead Governor role description approved by the Council of Governors. </w:t>
      </w:r>
    </w:p>
    <w:p w:rsidR="00C25716" w:rsidRPr="00EC220E" w:rsidRDefault="00C25716" w:rsidP="00C25716">
      <w:pPr>
        <w:pStyle w:val="SchedClauses"/>
        <w:numPr>
          <w:ilvl w:val="1"/>
          <w:numId w:val="86"/>
        </w:numPr>
        <w:rPr>
          <w:b/>
        </w:rPr>
      </w:pPr>
      <w:r>
        <w:t xml:space="preserve">The Lead Governor shall have the responsibilities, and perform the tasks, set out in the Lead Governor role description. </w:t>
      </w:r>
    </w:p>
    <w:p w:rsidR="007C2EFD" w:rsidRPr="00FA3A7D" w:rsidRDefault="007C2EFD" w:rsidP="007C2EFD">
      <w:pPr>
        <w:pStyle w:val="SchedClauses"/>
        <w:numPr>
          <w:ilvl w:val="0"/>
          <w:numId w:val="86"/>
        </w:numPr>
        <w:rPr>
          <w:rFonts w:cs="Arial"/>
          <w:b/>
          <w:bCs/>
          <w:szCs w:val="22"/>
        </w:rPr>
      </w:pPr>
      <w:bookmarkStart w:id="3348" w:name="_Ref19095345"/>
      <w:r w:rsidRPr="00FA3A7D">
        <w:rPr>
          <w:rFonts w:cs="Arial"/>
          <w:b/>
          <w:bCs/>
          <w:szCs w:val="22"/>
        </w:rPr>
        <w:t xml:space="preserve">Further provisions as to eligibility to be a </w:t>
      </w:r>
      <w:bookmarkEnd w:id="3347"/>
      <w:r w:rsidR="00234661">
        <w:rPr>
          <w:rFonts w:cs="Arial"/>
          <w:b/>
          <w:bCs/>
          <w:szCs w:val="22"/>
        </w:rPr>
        <w:t>Governor</w:t>
      </w:r>
      <w:bookmarkEnd w:id="3348"/>
    </w:p>
    <w:p w:rsidR="007C2EFD" w:rsidRPr="00846E2D" w:rsidRDefault="007C2EFD" w:rsidP="007C2EFD">
      <w:pPr>
        <w:pStyle w:val="SchedClauses"/>
        <w:numPr>
          <w:ilvl w:val="1"/>
          <w:numId w:val="86"/>
        </w:numPr>
        <w:rPr>
          <w:bCs/>
        </w:rPr>
      </w:pPr>
      <w:bookmarkStart w:id="3349" w:name="_Ref519155710"/>
      <w:r w:rsidRPr="00FA3A7D">
        <w:t xml:space="preserve">In addition to paragraph </w:t>
      </w:r>
      <w:r w:rsidR="00C41A03">
        <w:fldChar w:fldCharType="begin"/>
      </w:r>
      <w:r w:rsidR="00C41A03">
        <w:instrText xml:space="preserve"> REF _Ref17901440 \r \h </w:instrText>
      </w:r>
      <w:r w:rsidR="00C41A03">
        <w:fldChar w:fldCharType="separate"/>
      </w:r>
      <w:r w:rsidR="006C11E3">
        <w:t>13</w:t>
      </w:r>
      <w:r w:rsidR="00C41A03">
        <w:fldChar w:fldCharType="end"/>
      </w:r>
      <w:r>
        <w:t xml:space="preserve"> </w:t>
      </w:r>
      <w:r w:rsidRPr="00FA3A7D">
        <w:t>of th</w:t>
      </w:r>
      <w:r>
        <w:t>is C</w:t>
      </w:r>
      <w:r w:rsidRPr="00FA3A7D">
        <w:t xml:space="preserve">onstitution, </w:t>
      </w:r>
      <w:r>
        <w:t xml:space="preserve">a person may not </w:t>
      </w:r>
      <w:r w:rsidRPr="00FA3A7D">
        <w:t xml:space="preserve">become or continue as a </w:t>
      </w:r>
      <w:r w:rsidR="00234661">
        <w:t>Governor</w:t>
      </w:r>
      <w:r>
        <w:t xml:space="preserve"> if</w:t>
      </w:r>
      <w:r w:rsidRPr="00FA3A7D">
        <w:t>:</w:t>
      </w:r>
      <w:bookmarkEnd w:id="3349"/>
    </w:p>
    <w:p w:rsidR="007C2EFD" w:rsidRPr="00846E2D" w:rsidRDefault="007C2EFD" w:rsidP="007C2EFD">
      <w:pPr>
        <w:pStyle w:val="SchedClauses"/>
        <w:numPr>
          <w:ilvl w:val="2"/>
          <w:numId w:val="86"/>
        </w:numPr>
        <w:rPr>
          <w:bCs/>
        </w:rPr>
      </w:pPr>
      <w:r>
        <w:t>they are not</w:t>
      </w:r>
      <w:r w:rsidRPr="00FA3A7D">
        <w:t xml:space="preserve"> a </w:t>
      </w:r>
      <w:r w:rsidR="000F3D9B">
        <w:t>M</w:t>
      </w:r>
      <w:r w:rsidRPr="00FA3A7D">
        <w:t>ember;</w:t>
      </w:r>
    </w:p>
    <w:p w:rsidR="007C2EFD" w:rsidRDefault="007C2EFD" w:rsidP="007C2EFD">
      <w:pPr>
        <w:pStyle w:val="SchedClauses"/>
        <w:numPr>
          <w:ilvl w:val="2"/>
          <w:numId w:val="86"/>
        </w:numPr>
      </w:pPr>
      <w:r w:rsidRPr="00E923B5">
        <w:t xml:space="preserve">in the case of a public </w:t>
      </w:r>
      <w:r w:rsidR="00234661">
        <w:t>Governor</w:t>
      </w:r>
      <w:r w:rsidRPr="00E923B5">
        <w:t xml:space="preserve">, or patient and carer </w:t>
      </w:r>
      <w:r w:rsidR="00234661">
        <w:t>Governor</w:t>
      </w:r>
      <w:r w:rsidRPr="00E923B5">
        <w:t xml:space="preserve">, or staff </w:t>
      </w:r>
      <w:r w:rsidR="00234661">
        <w:t>Governor</w:t>
      </w:r>
      <w:r w:rsidRPr="00E923B5">
        <w:t xml:space="preserve"> they cease to be a </w:t>
      </w:r>
      <w:r>
        <w:t>M</w:t>
      </w:r>
      <w:r w:rsidRPr="00E923B5">
        <w:t xml:space="preserve">ember of the </w:t>
      </w:r>
      <w:r>
        <w:t>C</w:t>
      </w:r>
      <w:r w:rsidRPr="00E923B5">
        <w:t xml:space="preserve">onstituency or </w:t>
      </w:r>
      <w:r>
        <w:t>C</w:t>
      </w:r>
      <w:r w:rsidRPr="00E923B5">
        <w:t xml:space="preserve">lass </w:t>
      </w:r>
      <w:r>
        <w:t>from which they were elected</w:t>
      </w:r>
      <w:r w:rsidRPr="00E923B5">
        <w:t>;</w:t>
      </w:r>
    </w:p>
    <w:p w:rsidR="007C2EFD" w:rsidRPr="00E923B5" w:rsidRDefault="007C2EFD" w:rsidP="007C2EFD">
      <w:pPr>
        <w:pStyle w:val="ListParagraph"/>
        <w:numPr>
          <w:ilvl w:val="2"/>
          <w:numId w:val="86"/>
        </w:numPr>
        <w:spacing w:before="200" w:after="120"/>
      </w:pPr>
      <w:r>
        <w:t xml:space="preserve">in the case of an appointed </w:t>
      </w:r>
      <w:r w:rsidR="00234661">
        <w:t>Governor</w:t>
      </w:r>
      <w:r>
        <w:t xml:space="preserve">, </w:t>
      </w:r>
      <w:r w:rsidRPr="002F09C2">
        <w:t xml:space="preserve">if the organisation which appointed </w:t>
      </w:r>
      <w:r>
        <w:t>them terminates that appointment;</w:t>
      </w:r>
    </w:p>
    <w:p w:rsidR="007C2EFD" w:rsidRDefault="007C2EFD" w:rsidP="004079F2">
      <w:pPr>
        <w:pStyle w:val="SchedClauses"/>
        <w:numPr>
          <w:ilvl w:val="2"/>
          <w:numId w:val="86"/>
        </w:numPr>
      </w:pPr>
      <w:r>
        <w:t>they have</w:t>
      </w:r>
      <w:r w:rsidRPr="00FA3A7D">
        <w:t xml:space="preserve"> been required to notify the police of </w:t>
      </w:r>
      <w:r>
        <w:t xml:space="preserve">their </w:t>
      </w:r>
      <w:r w:rsidRPr="00FA3A7D">
        <w:t xml:space="preserve">name and address as a result of being convicted or cautioned under the </w:t>
      </w:r>
      <w:r w:rsidR="004079F2" w:rsidRPr="004079F2">
        <w:t>Sexual Offences Act 2003</w:t>
      </w:r>
      <w:r w:rsidRPr="00FA3A7D">
        <w:t xml:space="preserve"> or other </w:t>
      </w:r>
      <w:r w:rsidR="004079F2">
        <w:t>applicable</w:t>
      </w:r>
      <w:r w:rsidRPr="00FA3A7D">
        <w:t xml:space="preserve"> legislation or </w:t>
      </w:r>
      <w:r>
        <w:t xml:space="preserve">their </w:t>
      </w:r>
      <w:r w:rsidRPr="00FA3A7D">
        <w:t xml:space="preserve">name appears </w:t>
      </w:r>
      <w:r w:rsidR="004079F2">
        <w:t xml:space="preserve">a Barred List as defined in the </w:t>
      </w:r>
      <w:r w:rsidR="004079F2" w:rsidRPr="004079F2">
        <w:t>Safeguarding Vulnerable Groups Act 2006</w:t>
      </w:r>
      <w:r w:rsidRPr="00FA3A7D">
        <w:t>;</w:t>
      </w:r>
    </w:p>
    <w:p w:rsidR="004079F2" w:rsidRDefault="004079F2" w:rsidP="007C2EFD">
      <w:pPr>
        <w:pStyle w:val="SchedClauses"/>
        <w:numPr>
          <w:ilvl w:val="2"/>
          <w:numId w:val="86"/>
        </w:numPr>
      </w:pPr>
      <w:r>
        <w:t>they (or a</w:t>
      </w:r>
      <w:r w:rsidR="00EA3C05">
        <w:t xml:space="preserve">n organisation </w:t>
      </w:r>
      <w:r>
        <w:t>which they were a director of) have been found guilty of an offence under the Modern Slavery Act 2015;</w:t>
      </w:r>
    </w:p>
    <w:p w:rsidR="004079F2" w:rsidRDefault="004079F2" w:rsidP="00EA3C05">
      <w:pPr>
        <w:pStyle w:val="SchedClauses"/>
        <w:numPr>
          <w:ilvl w:val="2"/>
          <w:numId w:val="86"/>
        </w:numPr>
      </w:pPr>
      <w:r>
        <w:t xml:space="preserve">they (or </w:t>
      </w:r>
      <w:r w:rsidR="00EA3C05" w:rsidRPr="00EA3C05">
        <w:t xml:space="preserve">an organisation </w:t>
      </w:r>
      <w:r>
        <w:t xml:space="preserve">which they were a director of) have been found guilty of an offence under the Bribery Act 2010 or any other applicable law relating to fraud, financial crime or terrorist financing; </w:t>
      </w:r>
    </w:p>
    <w:p w:rsidR="007C2EFD" w:rsidRDefault="007C2EFD" w:rsidP="007C2EFD">
      <w:pPr>
        <w:pStyle w:val="SchedClauses"/>
        <w:numPr>
          <w:ilvl w:val="2"/>
          <w:numId w:val="86"/>
        </w:numPr>
      </w:pPr>
      <w:r>
        <w:t>they are the spouse, partner, parent,</w:t>
      </w:r>
      <w:r w:rsidRPr="00FA3A7D">
        <w:t xml:space="preserve"> child</w:t>
      </w:r>
      <w:r>
        <w:t xml:space="preserve"> of, or occupant of the same household as</w:t>
      </w:r>
      <w:r w:rsidR="00EA3C05">
        <w:t xml:space="preserve"> a Director </w:t>
      </w:r>
      <w:r>
        <w:t xml:space="preserve">or </w:t>
      </w:r>
      <w:r w:rsidR="00EA3C05">
        <w:t xml:space="preserve">a member of </w:t>
      </w:r>
      <w:r>
        <w:t>the Council of Governors</w:t>
      </w:r>
      <w:r w:rsidRPr="00FA3A7D">
        <w:t>;</w:t>
      </w:r>
    </w:p>
    <w:p w:rsidR="007C2EFD" w:rsidRDefault="007C2EFD" w:rsidP="007C2EFD">
      <w:pPr>
        <w:pStyle w:val="SchedClauses"/>
        <w:numPr>
          <w:ilvl w:val="2"/>
          <w:numId w:val="86"/>
        </w:numPr>
      </w:pPr>
      <w:r>
        <w:t>they are</w:t>
      </w:r>
      <w:r w:rsidRPr="00FA3A7D">
        <w:t xml:space="preserve"> a member of a local authority’s </w:t>
      </w:r>
      <w:r>
        <w:t>Overview and Scrutiny C</w:t>
      </w:r>
      <w:r w:rsidRPr="00FA3A7D">
        <w:t>ommittee covering health matters;</w:t>
      </w:r>
    </w:p>
    <w:p w:rsidR="007C2EFD" w:rsidRPr="00251E8D" w:rsidRDefault="007C2EFD" w:rsidP="007C2EFD">
      <w:pPr>
        <w:pStyle w:val="SchedClauses"/>
        <w:numPr>
          <w:ilvl w:val="2"/>
          <w:numId w:val="86"/>
        </w:numPr>
        <w:rPr>
          <w:bCs/>
        </w:rPr>
      </w:pPr>
      <w:r>
        <w:rPr>
          <w:iCs/>
        </w:rPr>
        <w:t xml:space="preserve">they are </w:t>
      </w:r>
      <w:r w:rsidR="00EA3C05">
        <w:rPr>
          <w:iCs/>
        </w:rPr>
        <w:t>a Director</w:t>
      </w:r>
      <w:r>
        <w:rPr>
          <w:iCs/>
        </w:rPr>
        <w:t>;</w:t>
      </w:r>
    </w:p>
    <w:p w:rsidR="007C2EFD" w:rsidRDefault="007C2EFD" w:rsidP="007C2EFD">
      <w:pPr>
        <w:pStyle w:val="SchedClauses"/>
        <w:numPr>
          <w:ilvl w:val="2"/>
          <w:numId w:val="86"/>
        </w:numPr>
      </w:pPr>
      <w:r>
        <w:t xml:space="preserve">they are </w:t>
      </w:r>
      <w:r w:rsidRPr="001B1B73">
        <w:t xml:space="preserve">a </w:t>
      </w:r>
      <w:r w:rsidR="00234661">
        <w:t>Governor</w:t>
      </w:r>
      <w:r w:rsidRPr="001B1B73">
        <w:t xml:space="preserve">, </w:t>
      </w:r>
      <w:r w:rsidR="00866DE9">
        <w:t>Non-Executive Director</w:t>
      </w:r>
      <w:r>
        <w:t xml:space="preserve"> (including the c</w:t>
      </w:r>
      <w:r w:rsidRPr="001B1B73">
        <w:t xml:space="preserve">hair) or, </w:t>
      </w:r>
      <w:r w:rsidR="00A86BA1">
        <w:t>E</w:t>
      </w:r>
      <w:r w:rsidRPr="001B1B73">
        <w:t xml:space="preserve">xecutive </w:t>
      </w:r>
      <w:r w:rsidR="00866DE9">
        <w:t>Director</w:t>
      </w:r>
      <w:r w:rsidRPr="001B1B73">
        <w:t xml:space="preserve"> (including the chief executive officer) of another Health Service Body</w:t>
      </w:r>
      <w:r>
        <w:t xml:space="preserve">, unless </w:t>
      </w:r>
      <w:r>
        <w:rPr>
          <w:iCs/>
        </w:rPr>
        <w:t>they are</w:t>
      </w:r>
      <w:r w:rsidRPr="00FA3A7D">
        <w:rPr>
          <w:iCs/>
        </w:rPr>
        <w:t xml:space="preserve"> appointed by an appointing o</w:t>
      </w:r>
      <w:r>
        <w:rPr>
          <w:iCs/>
        </w:rPr>
        <w:t>rganisation which is a Health Service Body or</w:t>
      </w:r>
      <w:r>
        <w:t xml:space="preserve"> the Chair agrees to them becoming, or continuing as, a </w:t>
      </w:r>
      <w:r w:rsidR="00234661">
        <w:t>Governor</w:t>
      </w:r>
      <w:r>
        <w:t xml:space="preserve"> of the Trust</w:t>
      </w:r>
      <w:r w:rsidR="00EA3C05">
        <w:t xml:space="preserve"> in exceptional circumstances</w:t>
      </w:r>
      <w:r w:rsidRPr="001B1B73">
        <w:t>;</w:t>
      </w:r>
    </w:p>
    <w:p w:rsidR="007C2EFD" w:rsidRPr="00846E2D" w:rsidRDefault="007C2EFD" w:rsidP="007C2EFD">
      <w:pPr>
        <w:pStyle w:val="SchedClauses"/>
        <w:numPr>
          <w:ilvl w:val="2"/>
          <w:numId w:val="86"/>
        </w:numPr>
        <w:rPr>
          <w:bCs/>
        </w:rPr>
      </w:pPr>
      <w:r>
        <w:t>they have</w:t>
      </w:r>
      <w:r w:rsidRPr="00FA3A7D">
        <w:rPr>
          <w:iCs/>
        </w:rPr>
        <w:t xml:space="preserve"> within the preceding </w:t>
      </w:r>
      <w:r>
        <w:rPr>
          <w:iCs/>
        </w:rPr>
        <w:t xml:space="preserve">two </w:t>
      </w:r>
      <w:r w:rsidRPr="00FA3A7D">
        <w:rPr>
          <w:iCs/>
        </w:rPr>
        <w:t>years been dismissed</w:t>
      </w:r>
      <w:r>
        <w:rPr>
          <w:iCs/>
        </w:rPr>
        <w:t>, otherwise than by reason of redundancy or ill health,</w:t>
      </w:r>
      <w:r w:rsidRPr="00FA3A7D">
        <w:rPr>
          <w:iCs/>
        </w:rPr>
        <w:t xml:space="preserve"> from any paid employment with a </w:t>
      </w:r>
      <w:r>
        <w:rPr>
          <w:iCs/>
        </w:rPr>
        <w:t>H</w:t>
      </w:r>
      <w:r w:rsidRPr="00FA3A7D">
        <w:rPr>
          <w:iCs/>
        </w:rPr>
        <w:t xml:space="preserve">ealth </w:t>
      </w:r>
      <w:r>
        <w:rPr>
          <w:iCs/>
        </w:rPr>
        <w:t>S</w:t>
      </w:r>
      <w:r w:rsidRPr="00FA3A7D">
        <w:rPr>
          <w:iCs/>
        </w:rPr>
        <w:t xml:space="preserve">ervice </w:t>
      </w:r>
      <w:r>
        <w:rPr>
          <w:iCs/>
        </w:rPr>
        <w:t>B</w:t>
      </w:r>
      <w:r w:rsidRPr="00FA3A7D">
        <w:rPr>
          <w:iCs/>
        </w:rPr>
        <w:t>ody;</w:t>
      </w:r>
    </w:p>
    <w:p w:rsidR="007C2EFD" w:rsidRDefault="007C2EFD" w:rsidP="007C2EFD">
      <w:pPr>
        <w:pStyle w:val="SchedClauses"/>
        <w:numPr>
          <w:ilvl w:val="2"/>
          <w:numId w:val="86"/>
        </w:numPr>
      </w:pPr>
      <w:r>
        <w:t>they are</w:t>
      </w:r>
      <w:r w:rsidRPr="00FA3A7D">
        <w:t xml:space="preserve"> a person whose tenure of office as a </w:t>
      </w:r>
      <w:r>
        <w:t>Chair</w:t>
      </w:r>
      <w:r w:rsidRPr="00FA3A7D">
        <w:t xml:space="preserve"> or as a member or </w:t>
      </w:r>
      <w:r w:rsidR="00866DE9">
        <w:t>Director</w:t>
      </w:r>
      <w:r w:rsidRPr="00FA3A7D">
        <w:t xml:space="preserve"> of </w:t>
      </w:r>
      <w:r>
        <w:t xml:space="preserve">a Health Service Body </w:t>
      </w:r>
      <w:r w:rsidRPr="00FA3A7D">
        <w:t xml:space="preserve">has been terminated on the grounds that </w:t>
      </w:r>
      <w:r>
        <w:t>their</w:t>
      </w:r>
      <w:r w:rsidRPr="00FA3A7D">
        <w:t xml:space="preserve"> appointment is not in the interests of the </w:t>
      </w:r>
      <w:r w:rsidR="00EA3C05">
        <w:t>NHS</w:t>
      </w:r>
      <w:r w:rsidRPr="00FA3A7D">
        <w:t>, for non-attendance at meetings, or for non-disclosure of a pecuniary interest;</w:t>
      </w:r>
    </w:p>
    <w:p w:rsidR="007C2EFD" w:rsidRPr="007E5B12" w:rsidRDefault="007C2EFD" w:rsidP="007C2EFD">
      <w:pPr>
        <w:pStyle w:val="SchedClauses"/>
        <w:numPr>
          <w:ilvl w:val="2"/>
          <w:numId w:val="86"/>
        </w:numPr>
        <w:rPr>
          <w:bCs/>
        </w:rPr>
      </w:pPr>
      <w:r>
        <w:rPr>
          <w:iCs/>
        </w:rPr>
        <w:t>they have</w:t>
      </w:r>
      <w:r w:rsidRPr="00FA3A7D">
        <w:rPr>
          <w:iCs/>
        </w:rPr>
        <w:t xml:space="preserve"> previously been removed as a </w:t>
      </w:r>
      <w:r w:rsidR="00234661">
        <w:rPr>
          <w:iCs/>
        </w:rPr>
        <w:t>Governor</w:t>
      </w:r>
      <w:r w:rsidRPr="00FA3A7D">
        <w:rPr>
          <w:iCs/>
        </w:rPr>
        <w:t xml:space="preserve"> pursuant to paragraph </w:t>
      </w:r>
      <w:r>
        <w:rPr>
          <w:iCs/>
        </w:rPr>
        <w:fldChar w:fldCharType="begin"/>
      </w:r>
      <w:r>
        <w:rPr>
          <w:iCs/>
        </w:rPr>
        <w:instrText xml:space="preserve"> REF _Ref518232854 \r \h </w:instrText>
      </w:r>
      <w:r>
        <w:rPr>
          <w:iCs/>
        </w:rPr>
      </w:r>
      <w:r>
        <w:rPr>
          <w:iCs/>
        </w:rPr>
        <w:fldChar w:fldCharType="separate"/>
      </w:r>
      <w:r w:rsidR="006C11E3">
        <w:rPr>
          <w:iCs/>
        </w:rPr>
        <w:t>5</w:t>
      </w:r>
      <w:r>
        <w:rPr>
          <w:iCs/>
        </w:rPr>
        <w:fldChar w:fldCharType="end"/>
      </w:r>
      <w:r>
        <w:rPr>
          <w:iCs/>
        </w:rPr>
        <w:t xml:space="preserve"> </w:t>
      </w:r>
      <w:r w:rsidRPr="00FA3A7D">
        <w:rPr>
          <w:iCs/>
        </w:rPr>
        <w:t xml:space="preserve">of this </w:t>
      </w:r>
      <w:r w:rsidR="002C40D7">
        <w:rPr>
          <w:iCs/>
        </w:rPr>
        <w:fldChar w:fldCharType="begin"/>
      </w:r>
      <w:r w:rsidR="002C40D7">
        <w:rPr>
          <w:iCs/>
        </w:rPr>
        <w:instrText xml:space="preserve"> REF Annex_6 \h </w:instrText>
      </w:r>
      <w:r w:rsidR="002C40D7">
        <w:rPr>
          <w:iCs/>
        </w:rPr>
      </w:r>
      <w:r w:rsidR="002C40D7">
        <w:rPr>
          <w:iCs/>
        </w:rPr>
        <w:fldChar w:fldCharType="separate"/>
      </w:r>
      <w:r w:rsidR="006C11E3" w:rsidRPr="004C2F49">
        <w:t>A</w:t>
      </w:r>
      <w:r w:rsidR="006C11E3">
        <w:t>nnex</w:t>
      </w:r>
      <w:r w:rsidR="006C11E3" w:rsidRPr="004C2F49">
        <w:t xml:space="preserve"> </w:t>
      </w:r>
      <w:r w:rsidR="006C11E3">
        <w:t>5</w:t>
      </w:r>
      <w:r w:rsidR="002C40D7">
        <w:rPr>
          <w:iCs/>
        </w:rPr>
        <w:fldChar w:fldCharType="end"/>
      </w:r>
      <w:r w:rsidRPr="00FA3A7D">
        <w:rPr>
          <w:iCs/>
        </w:rPr>
        <w:t>;</w:t>
      </w:r>
    </w:p>
    <w:p w:rsidR="007C2EFD" w:rsidRPr="00846E2D" w:rsidRDefault="007C2EFD" w:rsidP="007C2EFD">
      <w:pPr>
        <w:pStyle w:val="SchedClauses"/>
        <w:numPr>
          <w:ilvl w:val="2"/>
          <w:numId w:val="86"/>
        </w:numPr>
        <w:rPr>
          <w:bCs/>
        </w:rPr>
      </w:pPr>
      <w:r>
        <w:rPr>
          <w:iCs/>
        </w:rPr>
        <w:t xml:space="preserve">they have previously been removed by as a </w:t>
      </w:r>
      <w:r w:rsidR="00234661">
        <w:rPr>
          <w:iCs/>
        </w:rPr>
        <w:t>Governor</w:t>
      </w:r>
      <w:r>
        <w:rPr>
          <w:iCs/>
        </w:rPr>
        <w:t xml:space="preserve"> from another NHS </w:t>
      </w:r>
      <w:r w:rsidR="004079F2">
        <w:rPr>
          <w:iCs/>
        </w:rPr>
        <w:t>F</w:t>
      </w:r>
      <w:r>
        <w:rPr>
          <w:iCs/>
        </w:rPr>
        <w:t xml:space="preserve">oundation </w:t>
      </w:r>
      <w:r w:rsidR="004079F2">
        <w:rPr>
          <w:iCs/>
        </w:rPr>
        <w:t>T</w:t>
      </w:r>
      <w:r>
        <w:rPr>
          <w:iCs/>
        </w:rPr>
        <w:t xml:space="preserve">rust by resolution of the </w:t>
      </w:r>
      <w:r w:rsidR="00C24EFC">
        <w:rPr>
          <w:iCs/>
        </w:rPr>
        <w:t>C</w:t>
      </w:r>
      <w:r>
        <w:rPr>
          <w:iCs/>
        </w:rPr>
        <w:t xml:space="preserve">ouncil of </w:t>
      </w:r>
      <w:r w:rsidR="00234661">
        <w:rPr>
          <w:iCs/>
        </w:rPr>
        <w:t>Governor</w:t>
      </w:r>
      <w:r>
        <w:rPr>
          <w:iCs/>
        </w:rPr>
        <w:t xml:space="preserve">s of that NHS </w:t>
      </w:r>
      <w:r w:rsidR="004079F2">
        <w:rPr>
          <w:iCs/>
        </w:rPr>
        <w:t>Foundation Trust</w:t>
      </w:r>
      <w:r>
        <w:rPr>
          <w:iCs/>
        </w:rPr>
        <w:t>;</w:t>
      </w:r>
    </w:p>
    <w:p w:rsidR="007C2EFD" w:rsidRPr="00AE0A39" w:rsidRDefault="007C2EFD" w:rsidP="007C2EFD">
      <w:pPr>
        <w:pStyle w:val="SchedClauses"/>
        <w:numPr>
          <w:ilvl w:val="2"/>
          <w:numId w:val="86"/>
        </w:numPr>
        <w:rPr>
          <w:bCs/>
        </w:rPr>
      </w:pPr>
      <w:r>
        <w:t>they have</w:t>
      </w:r>
      <w:r>
        <w:rPr>
          <w:lang w:eastAsia="en-US"/>
        </w:rPr>
        <w:t xml:space="preserve"> failed to </w:t>
      </w:r>
      <w:r w:rsidRPr="00FA3A7D">
        <w:rPr>
          <w:lang w:eastAsia="en-US"/>
        </w:rPr>
        <w:t xml:space="preserve">sign and deliver to the </w:t>
      </w:r>
      <w:r w:rsidR="004079F2">
        <w:rPr>
          <w:lang w:eastAsia="en-US"/>
        </w:rPr>
        <w:t>Trust</w:t>
      </w:r>
      <w:r>
        <w:rPr>
          <w:lang w:eastAsia="en-US"/>
        </w:rPr>
        <w:t xml:space="preserve"> Secretary</w:t>
      </w:r>
      <w:r w:rsidRPr="00FA3A7D">
        <w:rPr>
          <w:lang w:eastAsia="en-US"/>
        </w:rPr>
        <w:t xml:space="preserve"> a statement in the form required by the </w:t>
      </w:r>
      <w:r w:rsidR="004079F2">
        <w:rPr>
          <w:lang w:eastAsia="en-US"/>
        </w:rPr>
        <w:t>Trust</w:t>
      </w:r>
      <w:r>
        <w:rPr>
          <w:lang w:eastAsia="en-US"/>
        </w:rPr>
        <w:t xml:space="preserve"> Secretary</w:t>
      </w:r>
      <w:r w:rsidR="004079F2">
        <w:rPr>
          <w:lang w:eastAsia="en-US"/>
        </w:rPr>
        <w:t xml:space="preserve"> confirming acceptance of the Code of C</w:t>
      </w:r>
      <w:r w:rsidRPr="00FA3A7D">
        <w:rPr>
          <w:lang w:eastAsia="en-US"/>
        </w:rPr>
        <w:t xml:space="preserve">onduct for </w:t>
      </w:r>
      <w:r w:rsidR="004079F2">
        <w:rPr>
          <w:lang w:eastAsia="en-US"/>
        </w:rPr>
        <w:t>G</w:t>
      </w:r>
      <w:r>
        <w:rPr>
          <w:lang w:eastAsia="en-US"/>
        </w:rPr>
        <w:t>overnor</w:t>
      </w:r>
      <w:r w:rsidRPr="00FA3A7D">
        <w:rPr>
          <w:lang w:eastAsia="en-US"/>
        </w:rPr>
        <w:t>s</w:t>
      </w:r>
      <w:r w:rsidR="004079F2">
        <w:rPr>
          <w:lang w:eastAsia="en-US"/>
        </w:rPr>
        <w:t xml:space="preserve"> or any required non-disclosure agreement</w:t>
      </w:r>
      <w:r w:rsidRPr="00FA3A7D">
        <w:rPr>
          <w:lang w:eastAsia="en-US"/>
        </w:rPr>
        <w:t>;</w:t>
      </w:r>
    </w:p>
    <w:p w:rsidR="007C2EFD" w:rsidRPr="00846E2D" w:rsidRDefault="007C2EFD" w:rsidP="007C2EFD">
      <w:pPr>
        <w:pStyle w:val="SchedClauses"/>
        <w:numPr>
          <w:ilvl w:val="2"/>
          <w:numId w:val="86"/>
        </w:numPr>
        <w:rPr>
          <w:bCs/>
        </w:rPr>
      </w:pPr>
      <w:r>
        <w:t xml:space="preserve">they lack capacity within the meaning of the Mental Capacity Act 2005 to carry out all the duties and responsibilities of a </w:t>
      </w:r>
      <w:r w:rsidR="00234661">
        <w:t>Governor</w:t>
      </w:r>
      <w:r w:rsidRPr="00FA3A7D">
        <w:t>;</w:t>
      </w:r>
    </w:p>
    <w:p w:rsidR="007C2EFD" w:rsidRPr="00B028FF" w:rsidRDefault="007C2EFD" w:rsidP="007C2EFD">
      <w:pPr>
        <w:pStyle w:val="SchedClauses"/>
        <w:keepNext/>
        <w:numPr>
          <w:ilvl w:val="2"/>
          <w:numId w:val="86"/>
        </w:numPr>
      </w:pPr>
      <w:r>
        <w:t>they are</w:t>
      </w:r>
      <w:r w:rsidRPr="00FA3A7D">
        <w:t xml:space="preserve"> the subject of a disqualification order made under the Company Directors Disqualification Act 1986;</w:t>
      </w:r>
    </w:p>
    <w:p w:rsidR="00EA2052" w:rsidRDefault="007C2EFD" w:rsidP="00BA3105">
      <w:pPr>
        <w:pStyle w:val="SchedClauses"/>
        <w:keepNext/>
        <w:numPr>
          <w:ilvl w:val="2"/>
          <w:numId w:val="86"/>
        </w:numPr>
      </w:pPr>
      <w:r w:rsidRPr="001B1B73">
        <w:t>they have had their name removed from a list maintained under regulations pursuant to sections 91</w:t>
      </w:r>
      <w:r w:rsidR="00BA3105">
        <w:t xml:space="preserve"> (</w:t>
      </w:r>
      <w:r w:rsidR="00BA3105" w:rsidRPr="00BA3105">
        <w:t>Persons performing primary medical services</w:t>
      </w:r>
      <w:r w:rsidR="00BA3105">
        <w:t>)</w:t>
      </w:r>
      <w:r w:rsidRPr="001B1B73">
        <w:t>, 106</w:t>
      </w:r>
      <w:r w:rsidR="00BA3105">
        <w:t xml:space="preserve"> (</w:t>
      </w:r>
      <w:r w:rsidR="00BA3105" w:rsidRPr="00BA3105">
        <w:t xml:space="preserve">Persons performing primary </w:t>
      </w:r>
      <w:r w:rsidR="00BA3105">
        <w:t>dental</w:t>
      </w:r>
      <w:r w:rsidR="00BA3105" w:rsidRPr="00BA3105">
        <w:t xml:space="preserve"> services</w:t>
      </w:r>
      <w:r w:rsidR="00BA3105">
        <w:t>)</w:t>
      </w:r>
      <w:r w:rsidRPr="001B1B73">
        <w:t>, 123</w:t>
      </w:r>
      <w:r w:rsidR="00BA3105">
        <w:t xml:space="preserve"> (</w:t>
      </w:r>
      <w:r w:rsidR="00BA3105" w:rsidRPr="00BA3105">
        <w:t xml:space="preserve">Persons performing primary </w:t>
      </w:r>
      <w:r w:rsidR="00BA3105">
        <w:t>ophthalmic</w:t>
      </w:r>
      <w:r w:rsidR="00BA3105" w:rsidRPr="00BA3105">
        <w:t xml:space="preserve"> services</w:t>
      </w:r>
      <w:r w:rsidR="00BA3105">
        <w:t>)</w:t>
      </w:r>
      <w:r w:rsidRPr="001B1B73">
        <w:t>, or 146</w:t>
      </w:r>
      <w:r w:rsidR="00BA3105">
        <w:t xml:space="preserve"> (</w:t>
      </w:r>
      <w:r w:rsidR="00BA3105" w:rsidRPr="00BA3105">
        <w:t xml:space="preserve">Persons performing </w:t>
      </w:r>
      <w:r w:rsidR="00BA3105">
        <w:t>local pharmaceutical</w:t>
      </w:r>
      <w:r w:rsidR="00BA3105" w:rsidRPr="00BA3105">
        <w:t xml:space="preserve"> services</w:t>
      </w:r>
      <w:r w:rsidR="00BA3105">
        <w:t>)</w:t>
      </w:r>
      <w:r w:rsidRPr="001B1B73">
        <w:t xml:space="preserve"> of the 2006 Act, or the equivalent lists maintained by Local Health Boards in Wales under the National Health Service (Wales) Act 2006, and they have not subsequently had their name included in such a list; </w:t>
      </w:r>
    </w:p>
    <w:p w:rsidR="007C2EFD" w:rsidRPr="001B1B73" w:rsidRDefault="00EA2052" w:rsidP="007531FD">
      <w:pPr>
        <w:pStyle w:val="SchedClauses"/>
        <w:keepNext/>
        <w:numPr>
          <w:ilvl w:val="2"/>
          <w:numId w:val="86"/>
        </w:numPr>
      </w:pPr>
      <w:r>
        <w:t xml:space="preserve">they </w:t>
      </w:r>
      <w:r w:rsidR="007531FD">
        <w:t>are</w:t>
      </w:r>
      <w:r w:rsidR="007531FD" w:rsidRPr="007531FD">
        <w:t xml:space="preserve"> deemed a vexatious or persistent complainant or litigant against the Trust without reasonable cause</w:t>
      </w:r>
      <w:r>
        <w:t xml:space="preserve">; </w:t>
      </w:r>
      <w:r w:rsidR="007C2EFD">
        <w:t>or</w:t>
      </w:r>
    </w:p>
    <w:p w:rsidR="007C2EFD" w:rsidRPr="001B1B73" w:rsidRDefault="007C2EFD" w:rsidP="007C2EFD">
      <w:pPr>
        <w:pStyle w:val="SchedClauses"/>
        <w:keepNext/>
        <w:numPr>
          <w:ilvl w:val="2"/>
          <w:numId w:val="86"/>
        </w:numPr>
      </w:pPr>
      <w:bookmarkStart w:id="3350" w:name="_Ref518056568"/>
      <w:r w:rsidRPr="001B1B73">
        <w:t>they have failed to repay (without good cause) any amount of monies properly owed to the Trust</w:t>
      </w:r>
      <w:r>
        <w:t>.</w:t>
      </w:r>
    </w:p>
    <w:p w:rsidR="007C2EFD" w:rsidRPr="00846E2D" w:rsidRDefault="007C2EFD" w:rsidP="007C2EFD">
      <w:pPr>
        <w:pStyle w:val="SchedClauses"/>
        <w:numPr>
          <w:ilvl w:val="1"/>
          <w:numId w:val="86"/>
        </w:numPr>
        <w:rPr>
          <w:bCs/>
        </w:rPr>
      </w:pPr>
      <w:r w:rsidRPr="009D09A7">
        <w:t xml:space="preserve">All non-staff candidates for election to the </w:t>
      </w:r>
      <w:r>
        <w:t>Council of Governors</w:t>
      </w:r>
      <w:r w:rsidRPr="009D09A7">
        <w:t xml:space="preserve"> and prospective appointees to the </w:t>
      </w:r>
      <w:r>
        <w:t>Council of Governors</w:t>
      </w:r>
      <w:r w:rsidRPr="009D09A7">
        <w:t xml:space="preserve"> will undergo </w:t>
      </w:r>
      <w:r>
        <w:t xml:space="preserve">Disclosure and Barring Service </w:t>
      </w:r>
      <w:r w:rsidRPr="009D09A7">
        <w:t xml:space="preserve">checks. The </w:t>
      </w:r>
      <w:r>
        <w:t xml:space="preserve">Chair </w:t>
      </w:r>
      <w:r w:rsidRPr="009D09A7">
        <w:t xml:space="preserve">will </w:t>
      </w:r>
      <w:r>
        <w:t xml:space="preserve">after taking appropriate advice </w:t>
      </w:r>
      <w:r w:rsidRPr="009D09A7">
        <w:t xml:space="preserve">determine instances in which criminal records will preclude election or appointment to the </w:t>
      </w:r>
      <w:r>
        <w:t>Council of Governors</w:t>
      </w:r>
      <w:r w:rsidRPr="009D09A7">
        <w:t>.</w:t>
      </w:r>
      <w:bookmarkEnd w:id="3350"/>
    </w:p>
    <w:p w:rsidR="007C2EFD" w:rsidRPr="00846E2D" w:rsidRDefault="007C2EFD" w:rsidP="007C2EFD">
      <w:pPr>
        <w:pStyle w:val="SchedClauses"/>
        <w:numPr>
          <w:ilvl w:val="1"/>
          <w:numId w:val="86"/>
        </w:numPr>
        <w:rPr>
          <w:bCs/>
        </w:rPr>
      </w:pPr>
      <w:r w:rsidRPr="009D09A7">
        <w:rPr>
          <w:lang w:eastAsia="en-US"/>
        </w:rPr>
        <w:t xml:space="preserve">A person holding office as a </w:t>
      </w:r>
      <w:r w:rsidR="00234661">
        <w:rPr>
          <w:lang w:eastAsia="en-US"/>
        </w:rPr>
        <w:t>Governor</w:t>
      </w:r>
      <w:r w:rsidRPr="009D09A7">
        <w:rPr>
          <w:lang w:eastAsia="en-US"/>
        </w:rPr>
        <w:t xml:space="preserve"> shall immediately cease to do so if:</w:t>
      </w:r>
    </w:p>
    <w:p w:rsidR="007C2EFD" w:rsidRPr="00B61345" w:rsidRDefault="007C2EFD" w:rsidP="007C2EFD">
      <w:pPr>
        <w:pStyle w:val="SchedClauses"/>
        <w:numPr>
          <w:ilvl w:val="2"/>
          <w:numId w:val="86"/>
        </w:numPr>
        <w:rPr>
          <w:bCs/>
        </w:rPr>
      </w:pPr>
      <w:r>
        <w:rPr>
          <w:lang w:eastAsia="en-US"/>
        </w:rPr>
        <w:t>they resign</w:t>
      </w:r>
      <w:r w:rsidRPr="00FA3A7D">
        <w:rPr>
          <w:lang w:eastAsia="en-US"/>
        </w:rPr>
        <w:t xml:space="preserve"> by notice in writing to the </w:t>
      </w:r>
      <w:r w:rsidR="00BA3105">
        <w:rPr>
          <w:lang w:eastAsia="en-US"/>
        </w:rPr>
        <w:t>Trust</w:t>
      </w:r>
      <w:r>
        <w:rPr>
          <w:lang w:eastAsia="en-US"/>
        </w:rPr>
        <w:t xml:space="preserve"> Secretary</w:t>
      </w:r>
      <w:r w:rsidRPr="00FA3A7D">
        <w:rPr>
          <w:lang w:eastAsia="en-US"/>
        </w:rPr>
        <w:t>;</w:t>
      </w:r>
    </w:p>
    <w:p w:rsidR="007C2EFD" w:rsidRPr="00B806A8" w:rsidRDefault="007C2EFD" w:rsidP="007C2EFD">
      <w:pPr>
        <w:pStyle w:val="SchedClauses"/>
        <w:numPr>
          <w:ilvl w:val="2"/>
          <w:numId w:val="86"/>
        </w:numPr>
        <w:rPr>
          <w:bCs/>
        </w:rPr>
      </w:pPr>
      <w:r>
        <w:rPr>
          <w:lang w:eastAsia="en-US"/>
        </w:rPr>
        <w:t xml:space="preserve">they become disqualified from office under paragraph </w:t>
      </w:r>
      <w:r w:rsidR="007C2531">
        <w:rPr>
          <w:lang w:eastAsia="en-US"/>
        </w:rPr>
        <w:fldChar w:fldCharType="begin"/>
      </w:r>
      <w:r w:rsidR="007C2531">
        <w:rPr>
          <w:lang w:eastAsia="en-US"/>
        </w:rPr>
        <w:instrText xml:space="preserve"> REF _Ref17901440 \r \h </w:instrText>
      </w:r>
      <w:r w:rsidR="007C2531">
        <w:rPr>
          <w:lang w:eastAsia="en-US"/>
        </w:rPr>
      </w:r>
      <w:r w:rsidR="007C2531">
        <w:rPr>
          <w:lang w:eastAsia="en-US"/>
        </w:rPr>
        <w:fldChar w:fldCharType="separate"/>
      </w:r>
      <w:r w:rsidR="006C11E3">
        <w:rPr>
          <w:lang w:eastAsia="en-US"/>
        </w:rPr>
        <w:t>13</w:t>
      </w:r>
      <w:r w:rsidR="007C2531">
        <w:rPr>
          <w:lang w:eastAsia="en-US"/>
        </w:rPr>
        <w:fldChar w:fldCharType="end"/>
      </w:r>
      <w:r>
        <w:rPr>
          <w:lang w:eastAsia="en-US"/>
        </w:rPr>
        <w:t xml:space="preserve"> of </w:t>
      </w:r>
      <w:r w:rsidR="00BA3105">
        <w:rPr>
          <w:lang w:eastAsia="en-US"/>
        </w:rPr>
        <w:t>this Constitution</w:t>
      </w:r>
      <w:r>
        <w:rPr>
          <w:lang w:eastAsia="en-US"/>
        </w:rPr>
        <w:t xml:space="preserve"> or under paragraph </w:t>
      </w:r>
      <w:r w:rsidR="00D92822">
        <w:rPr>
          <w:lang w:eastAsia="en-US"/>
        </w:rPr>
        <w:fldChar w:fldCharType="begin"/>
      </w:r>
      <w:r w:rsidR="00D92822">
        <w:rPr>
          <w:lang w:eastAsia="en-US"/>
        </w:rPr>
        <w:instrText xml:space="preserve"> REF _Ref519155710 \r \h </w:instrText>
      </w:r>
      <w:r w:rsidR="00D92822">
        <w:rPr>
          <w:lang w:eastAsia="en-US"/>
        </w:rPr>
      </w:r>
      <w:r w:rsidR="00D92822">
        <w:rPr>
          <w:lang w:eastAsia="en-US"/>
        </w:rPr>
        <w:fldChar w:fldCharType="separate"/>
      </w:r>
      <w:r w:rsidR="006C11E3">
        <w:rPr>
          <w:lang w:eastAsia="en-US"/>
        </w:rPr>
        <w:t>4.1</w:t>
      </w:r>
      <w:r w:rsidR="00D92822">
        <w:rPr>
          <w:lang w:eastAsia="en-US"/>
        </w:rPr>
        <w:fldChar w:fldCharType="end"/>
      </w:r>
      <w:r>
        <w:rPr>
          <w:lang w:eastAsia="en-US"/>
        </w:rPr>
        <w:t xml:space="preserve"> of this </w:t>
      </w:r>
      <w:r w:rsidR="002C40D7">
        <w:rPr>
          <w:lang w:eastAsia="en-US"/>
        </w:rPr>
        <w:fldChar w:fldCharType="begin"/>
      </w:r>
      <w:r w:rsidR="002C40D7">
        <w:rPr>
          <w:lang w:eastAsia="en-US"/>
        </w:rPr>
        <w:instrText xml:space="preserve"> REF Annex_6 \h </w:instrText>
      </w:r>
      <w:r w:rsidR="002C40D7">
        <w:rPr>
          <w:lang w:eastAsia="en-US"/>
        </w:rPr>
      </w:r>
      <w:r w:rsidR="002C40D7">
        <w:rPr>
          <w:lang w:eastAsia="en-US"/>
        </w:rPr>
        <w:fldChar w:fldCharType="separate"/>
      </w:r>
      <w:r w:rsidR="006C11E3" w:rsidRPr="004C2F49">
        <w:t>A</w:t>
      </w:r>
      <w:r w:rsidR="006C11E3">
        <w:t>nnex</w:t>
      </w:r>
      <w:r w:rsidR="006C11E3" w:rsidRPr="004C2F49">
        <w:t xml:space="preserve"> </w:t>
      </w:r>
      <w:r w:rsidR="006C11E3">
        <w:t>5</w:t>
      </w:r>
      <w:r w:rsidR="002C40D7">
        <w:rPr>
          <w:lang w:eastAsia="en-US"/>
        </w:rPr>
        <w:fldChar w:fldCharType="end"/>
      </w:r>
      <w:r>
        <w:rPr>
          <w:lang w:eastAsia="en-US"/>
        </w:rPr>
        <w:t xml:space="preserve">; </w:t>
      </w:r>
    </w:p>
    <w:p w:rsidR="007C2EFD" w:rsidRPr="00846E2D" w:rsidRDefault="007C2EFD" w:rsidP="007C2EFD">
      <w:pPr>
        <w:pStyle w:val="SchedClauses"/>
        <w:numPr>
          <w:ilvl w:val="2"/>
          <w:numId w:val="86"/>
        </w:numPr>
        <w:rPr>
          <w:bCs/>
        </w:rPr>
      </w:pPr>
      <w:r>
        <w:rPr>
          <w:lang w:eastAsia="en-US"/>
        </w:rPr>
        <w:t>they fail</w:t>
      </w:r>
      <w:r w:rsidRPr="00FA3A7D">
        <w:rPr>
          <w:lang w:eastAsia="en-US"/>
        </w:rPr>
        <w:t xml:space="preserve"> to </w:t>
      </w:r>
      <w:r w:rsidRPr="00FA3A7D">
        <w:rPr>
          <w:iCs/>
        </w:rPr>
        <w:t xml:space="preserve">attend two meetings of the </w:t>
      </w:r>
      <w:r>
        <w:rPr>
          <w:iCs/>
        </w:rPr>
        <w:t>Council of Governors</w:t>
      </w:r>
      <w:r w:rsidRPr="00FA3A7D">
        <w:rPr>
          <w:iCs/>
        </w:rPr>
        <w:t xml:space="preserve"> </w:t>
      </w:r>
      <w:r>
        <w:rPr>
          <w:iCs/>
        </w:rPr>
        <w:t xml:space="preserve">in a </w:t>
      </w:r>
      <w:r w:rsidRPr="00FA3A7D">
        <w:rPr>
          <w:iCs/>
        </w:rPr>
        <w:t xml:space="preserve">period of one </w:t>
      </w:r>
      <w:r w:rsidR="00A86BA1">
        <w:rPr>
          <w:iCs/>
        </w:rPr>
        <w:t xml:space="preserve">financial </w:t>
      </w:r>
      <w:r w:rsidRPr="00FA3A7D">
        <w:rPr>
          <w:iCs/>
        </w:rPr>
        <w:t>year unless</w:t>
      </w:r>
      <w:r>
        <w:rPr>
          <w:iCs/>
        </w:rPr>
        <w:t xml:space="preserve"> </w:t>
      </w:r>
      <w:r>
        <w:t xml:space="preserve">the </w:t>
      </w:r>
      <w:r w:rsidR="00EA3C05">
        <w:t xml:space="preserve">Lead Governor, </w:t>
      </w:r>
      <w:r>
        <w:t>Chair</w:t>
      </w:r>
      <w:r w:rsidR="00BA3105">
        <w:t xml:space="preserve"> </w:t>
      </w:r>
      <w:r>
        <w:t xml:space="preserve">and </w:t>
      </w:r>
      <w:r w:rsidR="00BA3105">
        <w:t>Trust</w:t>
      </w:r>
      <w:r>
        <w:t xml:space="preserve"> Secretary are satisfied that:</w:t>
      </w:r>
    </w:p>
    <w:p w:rsidR="007C2EFD" w:rsidRPr="00846E2D" w:rsidRDefault="007C2EFD" w:rsidP="007C2EFD">
      <w:pPr>
        <w:pStyle w:val="SchedClauses"/>
        <w:numPr>
          <w:ilvl w:val="3"/>
          <w:numId w:val="86"/>
        </w:numPr>
        <w:rPr>
          <w:bCs/>
        </w:rPr>
      </w:pPr>
      <w:bookmarkStart w:id="3351" w:name="_Ref518056421"/>
      <w:r w:rsidRPr="00FA3A7D">
        <w:t>the absence was due to a reasonable cause; and</w:t>
      </w:r>
      <w:bookmarkEnd w:id="3351"/>
    </w:p>
    <w:p w:rsidR="007C2EFD" w:rsidRDefault="007C2EFD" w:rsidP="007C2EFD">
      <w:pPr>
        <w:pStyle w:val="SchedClauses"/>
        <w:numPr>
          <w:ilvl w:val="3"/>
          <w:numId w:val="86"/>
        </w:numPr>
        <w:rPr>
          <w:bCs/>
        </w:rPr>
      </w:pPr>
      <w:r>
        <w:t>they</w:t>
      </w:r>
      <w:r w:rsidRPr="00FA3A7D">
        <w:t xml:space="preserve"> will be able to start attending meetings of the Trust again within such a period as they consider reasonable.</w:t>
      </w:r>
    </w:p>
    <w:p w:rsidR="007C2EFD" w:rsidRPr="00846E2D" w:rsidRDefault="007C2EFD" w:rsidP="007C2EFD">
      <w:pPr>
        <w:pStyle w:val="SchedClauses"/>
        <w:numPr>
          <w:ilvl w:val="2"/>
          <w:numId w:val="86"/>
        </w:numPr>
        <w:rPr>
          <w:bCs/>
        </w:rPr>
      </w:pPr>
      <w:bookmarkStart w:id="3352" w:name="_Ref518056735"/>
      <w:r>
        <w:rPr>
          <w:lang w:eastAsia="en-US"/>
        </w:rPr>
        <w:t>they have</w:t>
      </w:r>
      <w:r w:rsidRPr="00FA3A7D">
        <w:rPr>
          <w:lang w:eastAsia="en-US"/>
        </w:rPr>
        <w:t xml:space="preserve"> refused to undertake any training which the </w:t>
      </w:r>
      <w:r>
        <w:rPr>
          <w:lang w:eastAsia="en-US"/>
        </w:rPr>
        <w:t>Council of Governors</w:t>
      </w:r>
      <w:r w:rsidRPr="00FA3A7D">
        <w:rPr>
          <w:lang w:eastAsia="en-US"/>
        </w:rPr>
        <w:t xml:space="preserve"> requires all </w:t>
      </w:r>
      <w:r w:rsidR="00234661">
        <w:rPr>
          <w:lang w:eastAsia="en-US"/>
        </w:rPr>
        <w:t>Governor</w:t>
      </w:r>
      <w:r w:rsidRPr="00FA3A7D">
        <w:rPr>
          <w:lang w:eastAsia="en-US"/>
        </w:rPr>
        <w:t>s to undertake</w:t>
      </w:r>
      <w:r>
        <w:rPr>
          <w:lang w:eastAsia="en-US"/>
        </w:rPr>
        <w:t xml:space="preserve"> unless the </w:t>
      </w:r>
      <w:r w:rsidR="00EA3C05">
        <w:rPr>
          <w:lang w:eastAsia="en-US"/>
        </w:rPr>
        <w:t xml:space="preserve">Lead Governor, </w:t>
      </w:r>
      <w:r>
        <w:rPr>
          <w:lang w:eastAsia="en-US"/>
        </w:rPr>
        <w:t xml:space="preserve">Chair and </w:t>
      </w:r>
      <w:r w:rsidR="00BA3105">
        <w:rPr>
          <w:lang w:eastAsia="en-US"/>
        </w:rPr>
        <w:t>Trust</w:t>
      </w:r>
      <w:r>
        <w:rPr>
          <w:lang w:eastAsia="en-US"/>
        </w:rPr>
        <w:t xml:space="preserve"> Secretary are satisfied that the refusal was due to a reasonable cause</w:t>
      </w:r>
      <w:r w:rsidRPr="00FA3A7D">
        <w:rPr>
          <w:lang w:eastAsia="en-US"/>
        </w:rPr>
        <w:t>;</w:t>
      </w:r>
      <w:bookmarkEnd w:id="3352"/>
      <w:r>
        <w:rPr>
          <w:lang w:eastAsia="en-US"/>
        </w:rPr>
        <w:t xml:space="preserve"> or</w:t>
      </w:r>
    </w:p>
    <w:p w:rsidR="007C2EFD" w:rsidRPr="0003674F" w:rsidRDefault="007C2EFD" w:rsidP="007C2EFD">
      <w:pPr>
        <w:pStyle w:val="SchedClauses"/>
        <w:numPr>
          <w:ilvl w:val="2"/>
          <w:numId w:val="86"/>
        </w:numPr>
        <w:rPr>
          <w:lang w:eastAsia="en-US"/>
        </w:rPr>
      </w:pPr>
      <w:r w:rsidRPr="0003674F">
        <w:rPr>
          <w:lang w:eastAsia="en-US"/>
        </w:rPr>
        <w:t xml:space="preserve">they are removed from the Council of Governors by a resolution passed under paragraph </w:t>
      </w:r>
      <w:r w:rsidR="00D92822">
        <w:rPr>
          <w:lang w:eastAsia="en-US"/>
        </w:rPr>
        <w:fldChar w:fldCharType="begin"/>
      </w:r>
      <w:r w:rsidR="00D92822">
        <w:rPr>
          <w:lang w:eastAsia="en-US"/>
        </w:rPr>
        <w:instrText xml:space="preserve"> REF _Ref518232854 \r \h </w:instrText>
      </w:r>
      <w:r w:rsidR="00D92822">
        <w:rPr>
          <w:lang w:eastAsia="en-US"/>
        </w:rPr>
      </w:r>
      <w:r w:rsidR="00D92822">
        <w:rPr>
          <w:lang w:eastAsia="en-US"/>
        </w:rPr>
        <w:fldChar w:fldCharType="separate"/>
      </w:r>
      <w:r w:rsidR="006C11E3">
        <w:rPr>
          <w:lang w:eastAsia="en-US"/>
        </w:rPr>
        <w:t>5</w:t>
      </w:r>
      <w:r w:rsidR="00D92822">
        <w:rPr>
          <w:lang w:eastAsia="en-US"/>
        </w:rPr>
        <w:fldChar w:fldCharType="end"/>
      </w:r>
      <w:r w:rsidRPr="0003674F">
        <w:rPr>
          <w:lang w:eastAsia="en-US"/>
        </w:rPr>
        <w:t xml:space="preserve"> below.</w:t>
      </w:r>
    </w:p>
    <w:p w:rsidR="007C2EFD" w:rsidRDefault="007C2EFD" w:rsidP="007C2EFD">
      <w:pPr>
        <w:pStyle w:val="SchedClauses"/>
        <w:numPr>
          <w:ilvl w:val="1"/>
          <w:numId w:val="86"/>
        </w:numPr>
        <w:rPr>
          <w:lang w:eastAsia="en-US"/>
        </w:rPr>
      </w:pPr>
      <w:r>
        <w:rPr>
          <w:lang w:eastAsia="en-US"/>
        </w:rPr>
        <w:t xml:space="preserve">For the purposes of </w:t>
      </w:r>
      <w:r>
        <w:rPr>
          <w:lang w:eastAsia="en-US"/>
        </w:rPr>
        <w:fldChar w:fldCharType="begin"/>
      </w:r>
      <w:r>
        <w:rPr>
          <w:lang w:eastAsia="en-US"/>
        </w:rPr>
        <w:instrText xml:space="preserve"> REF _Ref518056421 \r \h  \* MERGEFORMAT </w:instrText>
      </w:r>
      <w:r>
        <w:rPr>
          <w:lang w:eastAsia="en-US"/>
        </w:rPr>
      </w:r>
      <w:r>
        <w:rPr>
          <w:lang w:eastAsia="en-US"/>
        </w:rPr>
        <w:fldChar w:fldCharType="separate"/>
      </w:r>
      <w:r w:rsidR="006C11E3">
        <w:rPr>
          <w:lang w:eastAsia="en-US"/>
        </w:rPr>
        <w:t>4.3.3.1</w:t>
      </w:r>
      <w:r>
        <w:rPr>
          <w:lang w:eastAsia="en-US"/>
        </w:rPr>
        <w:fldChar w:fldCharType="end"/>
      </w:r>
      <w:r>
        <w:rPr>
          <w:lang w:eastAsia="en-US"/>
        </w:rPr>
        <w:t xml:space="preserve"> and </w:t>
      </w:r>
      <w:r>
        <w:rPr>
          <w:lang w:eastAsia="en-US"/>
        </w:rPr>
        <w:fldChar w:fldCharType="begin"/>
      </w:r>
      <w:r>
        <w:rPr>
          <w:lang w:eastAsia="en-US"/>
        </w:rPr>
        <w:instrText xml:space="preserve"> REF _Ref518056735 \r \h </w:instrText>
      </w:r>
      <w:r>
        <w:rPr>
          <w:lang w:eastAsia="en-US"/>
        </w:rPr>
      </w:r>
      <w:r>
        <w:rPr>
          <w:lang w:eastAsia="en-US"/>
        </w:rPr>
        <w:fldChar w:fldCharType="separate"/>
      </w:r>
      <w:r w:rsidR="006C11E3">
        <w:rPr>
          <w:lang w:eastAsia="en-US"/>
        </w:rPr>
        <w:t>4.3.4</w:t>
      </w:r>
      <w:r>
        <w:rPr>
          <w:lang w:eastAsia="en-US"/>
        </w:rPr>
        <w:fldChar w:fldCharType="end"/>
      </w:r>
      <w:r>
        <w:rPr>
          <w:lang w:eastAsia="en-US"/>
        </w:rPr>
        <w:t xml:space="preserve">: </w:t>
      </w:r>
    </w:p>
    <w:p w:rsidR="007C2EFD" w:rsidRDefault="007C2EFD" w:rsidP="007C2EFD">
      <w:pPr>
        <w:pStyle w:val="SchedClauses"/>
        <w:numPr>
          <w:ilvl w:val="2"/>
          <w:numId w:val="86"/>
        </w:numPr>
      </w:pPr>
      <w:r>
        <w:t>an absence will ordinarily be considered to be due to a reasonable cause if it is due to:</w:t>
      </w:r>
    </w:p>
    <w:p w:rsidR="007C2EFD" w:rsidRDefault="007C2EFD" w:rsidP="007C2EFD">
      <w:pPr>
        <w:pStyle w:val="SchedClauses"/>
        <w:numPr>
          <w:ilvl w:val="3"/>
          <w:numId w:val="86"/>
        </w:numPr>
      </w:pPr>
      <w:r>
        <w:t>a conflict with work or personal commitments</w:t>
      </w:r>
      <w:r w:rsidRPr="00DF29E8">
        <w:t xml:space="preserve"> </w:t>
      </w:r>
      <w:r>
        <w:t xml:space="preserve">in circumstances where the Trust has changed the date of the meeting of the Council of Governors at short notice; </w:t>
      </w:r>
    </w:p>
    <w:p w:rsidR="007C2EFD" w:rsidRDefault="007C2EFD" w:rsidP="007C2EFD">
      <w:pPr>
        <w:pStyle w:val="SchedClauses"/>
        <w:numPr>
          <w:ilvl w:val="3"/>
          <w:numId w:val="86"/>
        </w:numPr>
      </w:pPr>
      <w:r>
        <w:t>ill health</w:t>
      </w:r>
      <w:r w:rsidR="004B4BDF">
        <w:t xml:space="preserve"> (provided that the </w:t>
      </w:r>
      <w:r w:rsidR="00234661">
        <w:t>Governor</w:t>
      </w:r>
      <w:r w:rsidR="004B4BDF">
        <w:t xml:space="preserve"> in question</w:t>
      </w:r>
      <w:r w:rsidR="00027EE4">
        <w:t>,</w:t>
      </w:r>
      <w:r w:rsidR="004B4BDF">
        <w:t xml:space="preserve"> or someone on their behalf</w:t>
      </w:r>
      <w:r w:rsidR="00027EE4">
        <w:t>,</w:t>
      </w:r>
      <w:r w:rsidR="004B4BDF">
        <w:t xml:space="preserve"> has advised the Trust Secretary of such circumstances as soon as reasonably practicable)</w:t>
      </w:r>
      <w:r>
        <w:t>; or</w:t>
      </w:r>
    </w:p>
    <w:p w:rsidR="007C2EFD" w:rsidRDefault="007C2EFD" w:rsidP="007C2EFD">
      <w:pPr>
        <w:pStyle w:val="SchedClauses"/>
        <w:numPr>
          <w:ilvl w:val="3"/>
          <w:numId w:val="86"/>
        </w:numPr>
      </w:pPr>
      <w:r>
        <w:t>a personal or family emergency.</w:t>
      </w:r>
    </w:p>
    <w:p w:rsidR="007C2EFD" w:rsidRDefault="007C2EFD" w:rsidP="007C2EFD">
      <w:pPr>
        <w:pStyle w:val="SchedClauses"/>
        <w:numPr>
          <w:ilvl w:val="2"/>
          <w:numId w:val="86"/>
        </w:numPr>
      </w:pPr>
      <w:r w:rsidRPr="00DF29E8">
        <w:t xml:space="preserve">For the avoidance of doubt, work </w:t>
      </w:r>
      <w:r>
        <w:t xml:space="preserve">commitments </w:t>
      </w:r>
      <w:r w:rsidRPr="00DF29E8">
        <w:t>will not be considered a reasonable cause unless the Trust has changed the date of the meeting of the Counci</w:t>
      </w:r>
      <w:r>
        <w:t>l of Governors</w:t>
      </w:r>
      <w:r w:rsidR="005A35C8">
        <w:t xml:space="preserve"> at short notice</w:t>
      </w:r>
      <w:r w:rsidR="0062260E">
        <w:t>.</w:t>
      </w:r>
    </w:p>
    <w:p w:rsidR="00EA2052" w:rsidRDefault="00EA2052" w:rsidP="007C2EFD">
      <w:pPr>
        <w:pStyle w:val="SchedClauses"/>
        <w:numPr>
          <w:ilvl w:val="2"/>
          <w:numId w:val="86"/>
        </w:numPr>
      </w:pPr>
      <w:r>
        <w:t xml:space="preserve">Instances of ill health will be reviewed on a case-by-case basis in consultation between the </w:t>
      </w:r>
      <w:r w:rsidR="00EA3C05">
        <w:t xml:space="preserve">Lead Governor, </w:t>
      </w:r>
      <w:r>
        <w:t xml:space="preserve">Trust Secretary, the Chair and the affected </w:t>
      </w:r>
      <w:r w:rsidR="00234661">
        <w:t>Governor</w:t>
      </w:r>
      <w:r w:rsidR="00EA3C05">
        <w:t xml:space="preserve"> with a view of acting in the best interests of the Trust.</w:t>
      </w:r>
    </w:p>
    <w:p w:rsidR="007C2EFD" w:rsidRPr="008350E5" w:rsidRDefault="007C2EFD" w:rsidP="007C2EFD">
      <w:pPr>
        <w:pStyle w:val="SchedClauses"/>
        <w:numPr>
          <w:ilvl w:val="1"/>
          <w:numId w:val="86"/>
        </w:numPr>
        <w:rPr>
          <w:rFonts w:cs="Arial"/>
          <w:bCs/>
          <w:szCs w:val="22"/>
        </w:rPr>
      </w:pPr>
      <w:bookmarkStart w:id="3353" w:name="_Ref17901588"/>
      <w:bookmarkStart w:id="3354" w:name="_Ref19095389"/>
      <w:r w:rsidRPr="00EC6E74">
        <w:rPr>
          <w:rFonts w:cs="Arial"/>
          <w:szCs w:val="22"/>
        </w:rPr>
        <w:t xml:space="preserve">Where a </w:t>
      </w:r>
      <w:r w:rsidR="00234661">
        <w:rPr>
          <w:rFonts w:cs="Arial"/>
          <w:szCs w:val="22"/>
        </w:rPr>
        <w:t>Governor</w:t>
      </w:r>
      <w:r w:rsidRPr="00EC6E74">
        <w:rPr>
          <w:rFonts w:cs="Arial"/>
          <w:szCs w:val="22"/>
        </w:rPr>
        <w:t xml:space="preserve"> </w:t>
      </w:r>
      <w:r>
        <w:rPr>
          <w:rFonts w:cs="Arial"/>
          <w:szCs w:val="22"/>
        </w:rPr>
        <w:t>becomes</w:t>
      </w:r>
      <w:r w:rsidRPr="00EC6E74">
        <w:rPr>
          <w:rFonts w:cs="Arial"/>
          <w:szCs w:val="22"/>
        </w:rPr>
        <w:t xml:space="preserve"> disqualified for appointment under this paragraph</w:t>
      </w:r>
      <w:r>
        <w:rPr>
          <w:rFonts w:cs="Arial"/>
          <w:szCs w:val="22"/>
        </w:rPr>
        <w:t xml:space="preserve"> </w:t>
      </w:r>
      <w:r w:rsidR="00D92822">
        <w:rPr>
          <w:rFonts w:cs="Arial"/>
          <w:szCs w:val="22"/>
        </w:rPr>
        <w:fldChar w:fldCharType="begin"/>
      </w:r>
      <w:r w:rsidR="00D92822">
        <w:rPr>
          <w:rFonts w:cs="Arial"/>
          <w:szCs w:val="22"/>
        </w:rPr>
        <w:instrText xml:space="preserve"> REF _Ref19095345 \r \h </w:instrText>
      </w:r>
      <w:r w:rsidR="00D92822">
        <w:rPr>
          <w:rFonts w:cs="Arial"/>
          <w:szCs w:val="22"/>
        </w:rPr>
      </w:r>
      <w:r w:rsidR="00D92822">
        <w:rPr>
          <w:rFonts w:cs="Arial"/>
          <w:szCs w:val="22"/>
        </w:rPr>
        <w:fldChar w:fldCharType="separate"/>
      </w:r>
      <w:r w:rsidR="006C11E3">
        <w:rPr>
          <w:rFonts w:cs="Arial"/>
          <w:szCs w:val="22"/>
        </w:rPr>
        <w:t>4</w:t>
      </w:r>
      <w:r w:rsidR="00D92822">
        <w:rPr>
          <w:rFonts w:cs="Arial"/>
          <w:szCs w:val="22"/>
        </w:rPr>
        <w:fldChar w:fldCharType="end"/>
      </w:r>
      <w:r w:rsidR="00E463DE">
        <w:rPr>
          <w:rFonts w:cs="Arial"/>
          <w:szCs w:val="22"/>
        </w:rPr>
        <w:t xml:space="preserve"> </w:t>
      </w:r>
      <w:r>
        <w:rPr>
          <w:rFonts w:cs="Arial"/>
          <w:szCs w:val="22"/>
        </w:rPr>
        <w:t xml:space="preserve">or paragraph </w:t>
      </w:r>
      <w:r w:rsidR="00D92822">
        <w:rPr>
          <w:rFonts w:cs="Arial"/>
          <w:szCs w:val="22"/>
        </w:rPr>
        <w:fldChar w:fldCharType="begin"/>
      </w:r>
      <w:r w:rsidR="00D92822">
        <w:rPr>
          <w:rFonts w:cs="Arial"/>
          <w:szCs w:val="22"/>
        </w:rPr>
        <w:instrText xml:space="preserve"> REF _Ref17901440 \r \h </w:instrText>
      </w:r>
      <w:r w:rsidR="00D92822">
        <w:rPr>
          <w:rFonts w:cs="Arial"/>
          <w:szCs w:val="22"/>
        </w:rPr>
      </w:r>
      <w:r w:rsidR="00D92822">
        <w:rPr>
          <w:rFonts w:cs="Arial"/>
          <w:szCs w:val="22"/>
        </w:rPr>
        <w:fldChar w:fldCharType="separate"/>
      </w:r>
      <w:r w:rsidR="006C11E3">
        <w:rPr>
          <w:rFonts w:cs="Arial"/>
          <w:szCs w:val="22"/>
        </w:rPr>
        <w:t>13</w:t>
      </w:r>
      <w:r w:rsidR="00D92822">
        <w:rPr>
          <w:rFonts w:cs="Arial"/>
          <w:szCs w:val="22"/>
        </w:rPr>
        <w:fldChar w:fldCharType="end"/>
      </w:r>
      <w:r w:rsidR="00A33ABE">
        <w:rPr>
          <w:rFonts w:cs="Arial"/>
          <w:szCs w:val="22"/>
        </w:rPr>
        <w:t xml:space="preserve"> of this C</w:t>
      </w:r>
      <w:r>
        <w:rPr>
          <w:rFonts w:cs="Arial"/>
          <w:szCs w:val="22"/>
        </w:rPr>
        <w:t>onstitution</w:t>
      </w:r>
      <w:r w:rsidRPr="00EC6E74">
        <w:rPr>
          <w:rFonts w:cs="Arial"/>
          <w:szCs w:val="22"/>
        </w:rPr>
        <w:t xml:space="preserve">, </w:t>
      </w:r>
      <w:r>
        <w:rPr>
          <w:rFonts w:cs="Arial"/>
          <w:szCs w:val="22"/>
        </w:rPr>
        <w:t>they</w:t>
      </w:r>
      <w:r w:rsidRPr="00EC6E74">
        <w:rPr>
          <w:rFonts w:cs="Arial"/>
          <w:szCs w:val="22"/>
        </w:rPr>
        <w:t xml:space="preserve"> shall notify the </w:t>
      </w:r>
      <w:r w:rsidR="00465AC0">
        <w:rPr>
          <w:rFonts w:cs="Arial"/>
          <w:szCs w:val="22"/>
        </w:rPr>
        <w:t>Trust</w:t>
      </w:r>
      <w:r>
        <w:rPr>
          <w:rFonts w:cs="Arial"/>
          <w:szCs w:val="22"/>
        </w:rPr>
        <w:t xml:space="preserve"> Secretary</w:t>
      </w:r>
      <w:r w:rsidRPr="00EC6E74">
        <w:rPr>
          <w:rFonts w:cs="Arial"/>
          <w:szCs w:val="22"/>
        </w:rPr>
        <w:t xml:space="preserve"> in writing </w:t>
      </w:r>
      <w:r w:rsidR="00E463DE">
        <w:rPr>
          <w:rFonts w:cs="Arial"/>
          <w:szCs w:val="22"/>
        </w:rPr>
        <w:t>without delay upon becoming aware the grounds for disqualification</w:t>
      </w:r>
      <w:r w:rsidRPr="00EC6E74">
        <w:rPr>
          <w:rFonts w:cs="Arial"/>
          <w:szCs w:val="22"/>
        </w:rPr>
        <w:t>.</w:t>
      </w:r>
      <w:r w:rsidR="00E463DE">
        <w:rPr>
          <w:rFonts w:cs="Arial"/>
          <w:szCs w:val="22"/>
        </w:rPr>
        <w:t xml:space="preserve"> Any failure to notify the Trust Secretary of grounds for disqualification pursuant to this paragraph </w:t>
      </w:r>
      <w:r w:rsidR="00D92822">
        <w:rPr>
          <w:rFonts w:cs="Arial"/>
          <w:szCs w:val="22"/>
        </w:rPr>
        <w:fldChar w:fldCharType="begin"/>
      </w:r>
      <w:r w:rsidR="00D92822">
        <w:rPr>
          <w:rFonts w:cs="Arial"/>
          <w:szCs w:val="22"/>
        </w:rPr>
        <w:instrText xml:space="preserve"> REF _Ref19095389 \r \h </w:instrText>
      </w:r>
      <w:r w:rsidR="00D92822">
        <w:rPr>
          <w:rFonts w:cs="Arial"/>
          <w:szCs w:val="22"/>
        </w:rPr>
      </w:r>
      <w:r w:rsidR="00D92822">
        <w:rPr>
          <w:rFonts w:cs="Arial"/>
          <w:szCs w:val="22"/>
        </w:rPr>
        <w:fldChar w:fldCharType="separate"/>
      </w:r>
      <w:r w:rsidR="006C11E3">
        <w:rPr>
          <w:rFonts w:cs="Arial"/>
          <w:szCs w:val="22"/>
        </w:rPr>
        <w:t>4.5</w:t>
      </w:r>
      <w:r w:rsidR="00D92822">
        <w:rPr>
          <w:rFonts w:cs="Arial"/>
          <w:szCs w:val="22"/>
        </w:rPr>
        <w:fldChar w:fldCharType="end"/>
      </w:r>
      <w:r w:rsidR="00E463DE">
        <w:rPr>
          <w:rFonts w:cs="Arial"/>
          <w:szCs w:val="22"/>
        </w:rPr>
        <w:t xml:space="preserve"> shall result in such individual becoming ineligible to become a </w:t>
      </w:r>
      <w:r w:rsidR="00234661">
        <w:rPr>
          <w:rFonts w:cs="Arial"/>
          <w:szCs w:val="22"/>
        </w:rPr>
        <w:t>Governor</w:t>
      </w:r>
      <w:r w:rsidR="00E463DE">
        <w:rPr>
          <w:rFonts w:cs="Arial"/>
          <w:szCs w:val="22"/>
        </w:rPr>
        <w:t xml:space="preserve"> at any future point</w:t>
      </w:r>
      <w:bookmarkEnd w:id="3353"/>
      <w:r w:rsidR="00524965">
        <w:rPr>
          <w:rFonts w:cs="Arial"/>
          <w:szCs w:val="22"/>
        </w:rPr>
        <w:t>.</w:t>
      </w:r>
      <w:bookmarkEnd w:id="3354"/>
      <w:r w:rsidR="00E463DE">
        <w:rPr>
          <w:rFonts w:cs="Arial"/>
          <w:szCs w:val="22"/>
        </w:rPr>
        <w:t xml:space="preserve"> </w:t>
      </w:r>
    </w:p>
    <w:p w:rsidR="007C2EFD" w:rsidRPr="00702370" w:rsidRDefault="007C2EFD" w:rsidP="007C2EFD">
      <w:pPr>
        <w:pStyle w:val="SchedClauses"/>
        <w:numPr>
          <w:ilvl w:val="1"/>
          <w:numId w:val="86"/>
        </w:numPr>
        <w:rPr>
          <w:rFonts w:cs="Arial"/>
          <w:bCs/>
          <w:szCs w:val="22"/>
        </w:rPr>
      </w:pPr>
      <w:r w:rsidRPr="00702370">
        <w:rPr>
          <w:rFonts w:cs="Arial"/>
          <w:bCs/>
          <w:szCs w:val="22"/>
        </w:rPr>
        <w:t xml:space="preserve">If it comes to the notice of the </w:t>
      </w:r>
      <w:r w:rsidR="00465AC0">
        <w:rPr>
          <w:rFonts w:cs="Arial"/>
          <w:bCs/>
          <w:szCs w:val="22"/>
        </w:rPr>
        <w:t>Trust</w:t>
      </w:r>
      <w:r>
        <w:rPr>
          <w:rFonts w:cs="Arial"/>
          <w:bCs/>
          <w:szCs w:val="22"/>
        </w:rPr>
        <w:t xml:space="preserve"> Secretary</w:t>
      </w:r>
      <w:r w:rsidR="00E463DE">
        <w:rPr>
          <w:rFonts w:cs="Arial"/>
          <w:bCs/>
          <w:szCs w:val="22"/>
        </w:rPr>
        <w:t xml:space="preserve"> </w:t>
      </w:r>
      <w:r>
        <w:rPr>
          <w:rFonts w:cs="Arial"/>
          <w:bCs/>
          <w:szCs w:val="22"/>
        </w:rPr>
        <w:t xml:space="preserve">that </w:t>
      </w:r>
      <w:r w:rsidRPr="00702370">
        <w:rPr>
          <w:rFonts w:cs="Arial"/>
          <w:bCs/>
          <w:szCs w:val="22"/>
        </w:rPr>
        <w:t xml:space="preserve">at the time of </w:t>
      </w:r>
      <w:r>
        <w:rPr>
          <w:rFonts w:cs="Arial"/>
          <w:bCs/>
          <w:szCs w:val="22"/>
        </w:rPr>
        <w:t xml:space="preserve">their appointment or later </w:t>
      </w:r>
      <w:r w:rsidR="00E463DE">
        <w:rPr>
          <w:rFonts w:cs="Arial"/>
          <w:bCs/>
          <w:szCs w:val="22"/>
        </w:rPr>
        <w:t>a</w:t>
      </w:r>
      <w:r w:rsidRPr="00702370">
        <w:rPr>
          <w:rFonts w:cs="Arial"/>
          <w:bCs/>
          <w:szCs w:val="22"/>
        </w:rPr>
        <w:t xml:space="preserve"> </w:t>
      </w:r>
      <w:r w:rsidR="00234661">
        <w:rPr>
          <w:rFonts w:cs="Arial"/>
          <w:bCs/>
          <w:szCs w:val="22"/>
        </w:rPr>
        <w:t>Governor</w:t>
      </w:r>
      <w:r w:rsidRPr="00702370">
        <w:rPr>
          <w:rFonts w:cs="Arial"/>
          <w:bCs/>
          <w:szCs w:val="22"/>
        </w:rPr>
        <w:t xml:space="preserve"> is disqualified, they shall immediately declare that the person in question is disqualified and notify </w:t>
      </w:r>
      <w:r>
        <w:rPr>
          <w:rFonts w:cs="Arial"/>
          <w:bCs/>
          <w:szCs w:val="22"/>
        </w:rPr>
        <w:t>them</w:t>
      </w:r>
      <w:r w:rsidRPr="00702370">
        <w:rPr>
          <w:rFonts w:cs="Arial"/>
          <w:bCs/>
          <w:szCs w:val="22"/>
        </w:rPr>
        <w:t xml:space="preserve"> in writing to that effect.</w:t>
      </w:r>
    </w:p>
    <w:p w:rsidR="007C2EFD" w:rsidRPr="00C2794D" w:rsidRDefault="007C2EFD" w:rsidP="007C2EFD">
      <w:pPr>
        <w:pStyle w:val="SchedClauses"/>
        <w:keepNext/>
        <w:numPr>
          <w:ilvl w:val="0"/>
          <w:numId w:val="86"/>
        </w:numPr>
        <w:rPr>
          <w:b/>
          <w:bCs/>
        </w:rPr>
      </w:pPr>
      <w:bookmarkStart w:id="3355" w:name="_Ref518232854"/>
      <w:bookmarkStart w:id="3356" w:name="_Ref518232539"/>
      <w:r w:rsidRPr="00C2794D">
        <w:rPr>
          <w:b/>
          <w:bCs/>
        </w:rPr>
        <w:t xml:space="preserve">Removal of </w:t>
      </w:r>
      <w:r w:rsidR="00234661">
        <w:rPr>
          <w:b/>
          <w:bCs/>
        </w:rPr>
        <w:t>Governor</w:t>
      </w:r>
      <w:r w:rsidRPr="00C2794D">
        <w:rPr>
          <w:b/>
          <w:bCs/>
        </w:rPr>
        <w:t xml:space="preserve"> from office</w:t>
      </w:r>
      <w:bookmarkEnd w:id="3355"/>
      <w:r w:rsidRPr="00C2794D">
        <w:rPr>
          <w:b/>
          <w:bCs/>
        </w:rPr>
        <w:t xml:space="preserve"> </w:t>
      </w:r>
    </w:p>
    <w:p w:rsidR="007C2EFD" w:rsidRPr="008350E5" w:rsidRDefault="007C2EFD" w:rsidP="007C2EFD">
      <w:pPr>
        <w:pStyle w:val="SchedClauses"/>
        <w:numPr>
          <w:ilvl w:val="1"/>
          <w:numId w:val="86"/>
        </w:numPr>
        <w:rPr>
          <w:bCs/>
        </w:rPr>
      </w:pPr>
      <w:bookmarkStart w:id="3357" w:name="_Ref518299705"/>
      <w:r w:rsidRPr="00FA3A7D">
        <w:rPr>
          <w:lang w:eastAsia="en-US"/>
        </w:rPr>
        <w:t xml:space="preserve">A </w:t>
      </w:r>
      <w:r w:rsidR="00234661">
        <w:rPr>
          <w:lang w:eastAsia="en-US"/>
        </w:rPr>
        <w:t>Governor</w:t>
      </w:r>
      <w:r w:rsidRPr="00FA3A7D">
        <w:rPr>
          <w:lang w:eastAsia="en-US"/>
        </w:rPr>
        <w:t xml:space="preserve"> may be removed from the </w:t>
      </w:r>
      <w:r>
        <w:rPr>
          <w:lang w:eastAsia="en-US"/>
        </w:rPr>
        <w:t>Council of Governors</w:t>
      </w:r>
      <w:r w:rsidRPr="00FA3A7D">
        <w:rPr>
          <w:lang w:eastAsia="en-US"/>
        </w:rPr>
        <w:t xml:space="preserve"> by a resolution approved</w:t>
      </w:r>
      <w:r>
        <w:rPr>
          <w:lang w:eastAsia="en-US"/>
        </w:rPr>
        <w:t xml:space="preserve"> at a meeting of the Council of Governors</w:t>
      </w:r>
      <w:r w:rsidRPr="00FA3A7D">
        <w:rPr>
          <w:lang w:eastAsia="en-US"/>
        </w:rPr>
        <w:t xml:space="preserve"> by not less than three-quarters of the </w:t>
      </w:r>
      <w:r w:rsidR="00234661">
        <w:rPr>
          <w:lang w:eastAsia="en-US"/>
        </w:rPr>
        <w:t>Governor</w:t>
      </w:r>
      <w:r>
        <w:rPr>
          <w:lang w:eastAsia="en-US"/>
        </w:rPr>
        <w:t>s present and voting on the grounds that</w:t>
      </w:r>
      <w:r w:rsidRPr="00FA3A7D">
        <w:rPr>
          <w:lang w:eastAsia="en-US"/>
        </w:rPr>
        <w:t>:</w:t>
      </w:r>
      <w:bookmarkEnd w:id="3356"/>
      <w:bookmarkEnd w:id="3357"/>
    </w:p>
    <w:p w:rsidR="007C2EFD" w:rsidRPr="008350E5" w:rsidRDefault="007C2EFD" w:rsidP="007C2EFD">
      <w:pPr>
        <w:pStyle w:val="SchedClauses"/>
        <w:numPr>
          <w:ilvl w:val="2"/>
          <w:numId w:val="86"/>
        </w:numPr>
        <w:rPr>
          <w:bCs/>
        </w:rPr>
      </w:pPr>
      <w:r>
        <w:rPr>
          <w:lang w:eastAsia="en-US"/>
        </w:rPr>
        <w:t>they have</w:t>
      </w:r>
      <w:r w:rsidRPr="00FA3A7D">
        <w:rPr>
          <w:lang w:eastAsia="en-US"/>
        </w:rPr>
        <w:t xml:space="preserve"> com</w:t>
      </w:r>
      <w:r w:rsidR="00A33ABE">
        <w:rPr>
          <w:lang w:eastAsia="en-US"/>
        </w:rPr>
        <w:t>mitted a serious breach of the Governor Code of C</w:t>
      </w:r>
      <w:r w:rsidRPr="00FA3A7D">
        <w:rPr>
          <w:lang w:eastAsia="en-US"/>
        </w:rPr>
        <w:t>onduct; or</w:t>
      </w:r>
    </w:p>
    <w:p w:rsidR="007C2EFD" w:rsidRPr="00FA3A7D" w:rsidRDefault="007C2EFD" w:rsidP="007C2EFD">
      <w:pPr>
        <w:pStyle w:val="SchedClauses"/>
        <w:numPr>
          <w:ilvl w:val="2"/>
          <w:numId w:val="86"/>
        </w:numPr>
        <w:rPr>
          <w:lang w:eastAsia="en-US"/>
        </w:rPr>
      </w:pPr>
      <w:r>
        <w:rPr>
          <w:lang w:eastAsia="en-US"/>
        </w:rPr>
        <w:t>they have</w:t>
      </w:r>
      <w:r w:rsidRPr="00FA3A7D">
        <w:rPr>
          <w:lang w:eastAsia="en-US"/>
        </w:rPr>
        <w:t xml:space="preserve"> acted in a manner detrimental to the interests of the</w:t>
      </w:r>
      <w:r>
        <w:rPr>
          <w:lang w:eastAsia="en-US"/>
        </w:rPr>
        <w:t xml:space="preserve"> </w:t>
      </w:r>
      <w:r w:rsidR="00EA2052">
        <w:rPr>
          <w:lang w:eastAsia="en-US"/>
        </w:rPr>
        <w:t>Trust</w:t>
      </w:r>
      <w:r w:rsidR="00E463DE">
        <w:rPr>
          <w:lang w:eastAsia="en-US"/>
        </w:rPr>
        <w:t xml:space="preserve"> or otherwise bring the Trust into disrepute</w:t>
      </w:r>
      <w:r w:rsidR="00EA2052">
        <w:rPr>
          <w:lang w:eastAsia="en-US"/>
        </w:rPr>
        <w:t>;</w:t>
      </w:r>
      <w:r w:rsidRPr="00FA3A7D">
        <w:rPr>
          <w:lang w:eastAsia="en-US"/>
        </w:rPr>
        <w:t xml:space="preserve"> or</w:t>
      </w:r>
    </w:p>
    <w:p w:rsidR="007C2EFD" w:rsidRDefault="007C2EFD" w:rsidP="007C2EFD">
      <w:pPr>
        <w:pStyle w:val="SchedClauses"/>
        <w:numPr>
          <w:ilvl w:val="2"/>
          <w:numId w:val="86"/>
        </w:numPr>
        <w:rPr>
          <w:rFonts w:cs="Arial"/>
          <w:szCs w:val="22"/>
        </w:rPr>
      </w:pPr>
      <w:r w:rsidRPr="00EC6E74">
        <w:rPr>
          <w:lang w:eastAsia="en-US"/>
        </w:rPr>
        <w:t xml:space="preserve">the </w:t>
      </w:r>
      <w:r>
        <w:rPr>
          <w:lang w:eastAsia="en-US"/>
        </w:rPr>
        <w:t>Council of Governors</w:t>
      </w:r>
      <w:r w:rsidRPr="00EC6E74">
        <w:rPr>
          <w:lang w:eastAsia="en-US"/>
        </w:rPr>
        <w:t xml:space="preserve"> consider that it is not in the best interests</w:t>
      </w:r>
      <w:r>
        <w:rPr>
          <w:lang w:eastAsia="en-US"/>
        </w:rPr>
        <w:t xml:space="preserve"> </w:t>
      </w:r>
      <w:r w:rsidRPr="008350E5">
        <w:rPr>
          <w:rFonts w:cs="Arial"/>
          <w:szCs w:val="22"/>
          <w:lang w:eastAsia="en-US"/>
        </w:rPr>
        <w:t xml:space="preserve">of the Trust for </w:t>
      </w:r>
      <w:r>
        <w:rPr>
          <w:rFonts w:cs="Arial"/>
          <w:szCs w:val="22"/>
          <w:lang w:eastAsia="en-US"/>
        </w:rPr>
        <w:t>them</w:t>
      </w:r>
      <w:r w:rsidRPr="008350E5">
        <w:rPr>
          <w:rFonts w:cs="Arial"/>
          <w:szCs w:val="22"/>
          <w:lang w:eastAsia="en-US"/>
        </w:rPr>
        <w:t xml:space="preserve"> to continue as a </w:t>
      </w:r>
      <w:r w:rsidR="00234661">
        <w:rPr>
          <w:rFonts w:cs="Arial"/>
          <w:szCs w:val="22"/>
          <w:lang w:eastAsia="en-US"/>
        </w:rPr>
        <w:t>Governor</w:t>
      </w:r>
      <w:r>
        <w:rPr>
          <w:rFonts w:cs="Arial"/>
          <w:szCs w:val="22"/>
          <w:lang w:eastAsia="en-US"/>
        </w:rPr>
        <w:t>, for example because:</w:t>
      </w:r>
    </w:p>
    <w:p w:rsidR="007C2EFD" w:rsidRPr="00C57153" w:rsidRDefault="007C2EFD" w:rsidP="007C2EFD">
      <w:pPr>
        <w:pStyle w:val="SchedClauses"/>
        <w:numPr>
          <w:ilvl w:val="3"/>
          <w:numId w:val="86"/>
        </w:numPr>
      </w:pPr>
      <w:r w:rsidRPr="00C57153">
        <w:t xml:space="preserve">the individual's continuation as a </w:t>
      </w:r>
      <w:r w:rsidR="00234661">
        <w:t>Governor</w:t>
      </w:r>
      <w:r w:rsidRPr="00C57153">
        <w:t xml:space="preserve"> would likely prejudice the ability of the </w:t>
      </w:r>
      <w:r>
        <w:t xml:space="preserve"> T</w:t>
      </w:r>
      <w:r w:rsidRPr="00C57153">
        <w:t>rust to fulfil its principle purpose or discharge its duties and functions;</w:t>
      </w:r>
    </w:p>
    <w:p w:rsidR="007C2EFD" w:rsidRPr="00C57153" w:rsidRDefault="007C2EFD" w:rsidP="007C2EFD">
      <w:pPr>
        <w:pStyle w:val="SchedClauses"/>
        <w:numPr>
          <w:ilvl w:val="3"/>
          <w:numId w:val="86"/>
        </w:numPr>
      </w:pPr>
      <w:r w:rsidRPr="00C57153">
        <w:t xml:space="preserve">the individual's continuation as a </w:t>
      </w:r>
      <w:r w:rsidR="00234661">
        <w:t>Governor</w:t>
      </w:r>
      <w:r w:rsidRPr="00C57153">
        <w:t xml:space="preserve"> would likely prejudice the </w:t>
      </w:r>
      <w:r>
        <w:t>T</w:t>
      </w:r>
      <w:r w:rsidRPr="00C57153">
        <w:t>rust's work with other persons or body within whom it is engaged or may be engaged in the provision of goods and services;</w:t>
      </w:r>
    </w:p>
    <w:p w:rsidR="007C2EFD" w:rsidRPr="00C57153" w:rsidRDefault="007C2EFD" w:rsidP="007C2EFD">
      <w:pPr>
        <w:pStyle w:val="SchedClauses"/>
        <w:numPr>
          <w:ilvl w:val="3"/>
          <w:numId w:val="86"/>
        </w:numPr>
      </w:pPr>
      <w:r w:rsidRPr="00C57153">
        <w:t xml:space="preserve">the individual's continuation as a </w:t>
      </w:r>
      <w:r w:rsidR="00234661">
        <w:t>Governor</w:t>
      </w:r>
      <w:r w:rsidRPr="00C57153">
        <w:t xml:space="preserve"> would be likely to adversely affect public confidence in the goods and services provided by the Trust;</w:t>
      </w:r>
    </w:p>
    <w:p w:rsidR="007C2EFD" w:rsidRPr="00C57153" w:rsidRDefault="007C2EFD" w:rsidP="007C2EFD">
      <w:pPr>
        <w:pStyle w:val="SchedClauses"/>
        <w:numPr>
          <w:ilvl w:val="3"/>
          <w:numId w:val="86"/>
        </w:numPr>
      </w:pPr>
      <w:r w:rsidRPr="00C57153">
        <w:t>it would not be</w:t>
      </w:r>
      <w:r>
        <w:t xml:space="preserve"> in the best interests of the Council of </w:t>
      </w:r>
      <w:r w:rsidRPr="00C57153">
        <w:t>G</w:t>
      </w:r>
      <w:r>
        <w:t>overnors</w:t>
      </w:r>
      <w:r w:rsidRPr="00C57153">
        <w:t xml:space="preserve"> for the individual to continue as a </w:t>
      </w:r>
      <w:r w:rsidR="00234661">
        <w:t>Governor</w:t>
      </w:r>
      <w:r w:rsidRPr="00C57153">
        <w:t xml:space="preserve"> / the individual has caused or is likely to cause prejudice to the pr</w:t>
      </w:r>
      <w:r>
        <w:t>oper</w:t>
      </w:r>
      <w:r w:rsidRPr="00C57153">
        <w:t xml:space="preserve"> conduct of the C</w:t>
      </w:r>
      <w:r>
        <w:t xml:space="preserve">ouncil of </w:t>
      </w:r>
      <w:r w:rsidRPr="00C57153">
        <w:t>G</w:t>
      </w:r>
      <w:r>
        <w:t>overnors</w:t>
      </w:r>
      <w:r w:rsidRPr="00C57153">
        <w:t xml:space="preserve"> affairs; or</w:t>
      </w:r>
    </w:p>
    <w:p w:rsidR="007C2EFD" w:rsidRDefault="007C2EFD" w:rsidP="007C2EFD">
      <w:pPr>
        <w:pStyle w:val="SchedClauses"/>
        <w:numPr>
          <w:ilvl w:val="3"/>
          <w:numId w:val="86"/>
        </w:numPr>
      </w:pPr>
      <w:r w:rsidRPr="00C57153">
        <w:t xml:space="preserve">the individual has failed to comply with the values and principles of the </w:t>
      </w:r>
      <w:r w:rsidR="00E463DE">
        <w:t>NHS</w:t>
      </w:r>
      <w:r w:rsidRPr="00C57153">
        <w:t>, the Trust o</w:t>
      </w:r>
      <w:r w:rsidR="00A33ABE">
        <w:t>r this</w:t>
      </w:r>
      <w:r>
        <w:t xml:space="preserve"> Constitution.</w:t>
      </w:r>
      <w:r w:rsidRPr="00C57153">
        <w:t xml:space="preserve"> </w:t>
      </w:r>
    </w:p>
    <w:p w:rsidR="007C2EFD" w:rsidRDefault="00EA2052" w:rsidP="007C2EFD">
      <w:pPr>
        <w:pStyle w:val="SchedClauses"/>
        <w:numPr>
          <w:ilvl w:val="1"/>
          <w:numId w:val="86"/>
        </w:numPr>
      </w:pPr>
      <w:r>
        <w:t xml:space="preserve">The Council of Governors will agree a process for investigating complaints against </w:t>
      </w:r>
      <w:r w:rsidR="00234661">
        <w:t>Governor</w:t>
      </w:r>
      <w:r>
        <w:t xml:space="preserve">s which may lead to a removal of a </w:t>
      </w:r>
      <w:r w:rsidR="00234661">
        <w:t>Governor</w:t>
      </w:r>
      <w:r>
        <w:t xml:space="preserve"> under this paragraph </w:t>
      </w:r>
      <w:r w:rsidR="00D92822">
        <w:fldChar w:fldCharType="begin"/>
      </w:r>
      <w:r w:rsidR="00D92822">
        <w:instrText xml:space="preserve"> REF _Ref518232854 \r \h </w:instrText>
      </w:r>
      <w:r w:rsidR="00D92822">
        <w:fldChar w:fldCharType="separate"/>
      </w:r>
      <w:r w:rsidR="006C11E3">
        <w:t>5</w:t>
      </w:r>
      <w:r w:rsidR="00D92822">
        <w:fldChar w:fldCharType="end"/>
      </w:r>
      <w:r w:rsidR="00E463DE">
        <w:t>.</w:t>
      </w:r>
    </w:p>
    <w:p w:rsidR="007C2EFD" w:rsidRPr="00FA3A7D" w:rsidRDefault="007C2EFD" w:rsidP="007C2EFD">
      <w:pPr>
        <w:pStyle w:val="SchedClauses"/>
        <w:numPr>
          <w:ilvl w:val="0"/>
          <w:numId w:val="86"/>
        </w:numPr>
        <w:rPr>
          <w:rFonts w:cs="Arial"/>
          <w:b/>
          <w:bCs/>
          <w:szCs w:val="22"/>
        </w:rPr>
      </w:pPr>
      <w:r w:rsidRPr="00FA3A7D">
        <w:rPr>
          <w:rFonts w:cs="Arial"/>
          <w:b/>
          <w:bCs/>
          <w:szCs w:val="22"/>
        </w:rPr>
        <w:t xml:space="preserve">Vacancies amongst </w:t>
      </w:r>
      <w:r w:rsidR="00234661">
        <w:rPr>
          <w:rFonts w:cs="Arial"/>
          <w:b/>
          <w:bCs/>
          <w:szCs w:val="22"/>
        </w:rPr>
        <w:t>Governor</w:t>
      </w:r>
      <w:r w:rsidRPr="00FA3A7D">
        <w:rPr>
          <w:rFonts w:cs="Arial"/>
          <w:b/>
          <w:bCs/>
          <w:szCs w:val="22"/>
        </w:rPr>
        <w:t>s</w:t>
      </w:r>
    </w:p>
    <w:p w:rsidR="007C2EFD" w:rsidRDefault="007C2EFD" w:rsidP="007C2EFD">
      <w:pPr>
        <w:pStyle w:val="SchedClauses"/>
        <w:numPr>
          <w:ilvl w:val="1"/>
          <w:numId w:val="86"/>
        </w:numPr>
        <w:rPr>
          <w:rFonts w:cs="Arial"/>
          <w:bCs/>
          <w:szCs w:val="22"/>
        </w:rPr>
      </w:pPr>
      <w:r w:rsidRPr="00702370">
        <w:rPr>
          <w:rFonts w:cs="Arial"/>
          <w:bCs/>
          <w:szCs w:val="22"/>
        </w:rPr>
        <w:t>Where a vacancy arises on the Council of Governors for any reason other than expiry of term of office, the following provisions will apply.</w:t>
      </w:r>
    </w:p>
    <w:p w:rsidR="00EA2052" w:rsidRPr="004B4BDF" w:rsidRDefault="00EA2052" w:rsidP="004B4BDF">
      <w:pPr>
        <w:pStyle w:val="SchedClauses"/>
        <w:ind w:left="709"/>
        <w:rPr>
          <w:rFonts w:cs="Arial"/>
          <w:b/>
          <w:bCs/>
          <w:szCs w:val="22"/>
        </w:rPr>
      </w:pPr>
      <w:r>
        <w:rPr>
          <w:rFonts w:cs="Arial"/>
          <w:b/>
          <w:bCs/>
          <w:szCs w:val="22"/>
        </w:rPr>
        <w:t>Appointed Governors</w:t>
      </w:r>
    </w:p>
    <w:p w:rsidR="007C2EFD" w:rsidRDefault="007C2EFD" w:rsidP="007C2EFD">
      <w:pPr>
        <w:pStyle w:val="SchedClauses"/>
        <w:numPr>
          <w:ilvl w:val="1"/>
          <w:numId w:val="86"/>
        </w:numPr>
        <w:rPr>
          <w:rFonts w:cs="Arial"/>
          <w:bCs/>
          <w:szCs w:val="22"/>
        </w:rPr>
      </w:pPr>
      <w:r w:rsidRPr="00702370">
        <w:rPr>
          <w:rFonts w:cs="Arial"/>
          <w:bCs/>
          <w:szCs w:val="22"/>
        </w:rPr>
        <w:t xml:space="preserve">Where the vacancy arises amongst the appointed </w:t>
      </w:r>
      <w:r w:rsidR="00234661">
        <w:rPr>
          <w:rFonts w:cs="Arial"/>
          <w:bCs/>
          <w:szCs w:val="22"/>
        </w:rPr>
        <w:t>Governor</w:t>
      </w:r>
      <w:r w:rsidRPr="00702370">
        <w:rPr>
          <w:rFonts w:cs="Arial"/>
          <w:bCs/>
          <w:szCs w:val="22"/>
        </w:rPr>
        <w:t xml:space="preserve">s, the </w:t>
      </w:r>
      <w:r w:rsidR="00EA2052">
        <w:rPr>
          <w:rFonts w:cs="Arial"/>
          <w:bCs/>
          <w:szCs w:val="22"/>
        </w:rPr>
        <w:t>Trust</w:t>
      </w:r>
      <w:r>
        <w:rPr>
          <w:rFonts w:cs="Arial"/>
          <w:bCs/>
          <w:szCs w:val="22"/>
        </w:rPr>
        <w:t xml:space="preserve"> Secretary</w:t>
      </w:r>
      <w:r w:rsidRPr="00702370">
        <w:rPr>
          <w:rFonts w:cs="Arial"/>
          <w:bCs/>
          <w:szCs w:val="22"/>
        </w:rPr>
        <w:t xml:space="preserve"> shall request that the appointing organisation appoints a replacement to hold office for the remainder of the term of office</w:t>
      </w:r>
      <w:r>
        <w:rPr>
          <w:rFonts w:cs="Arial"/>
          <w:bCs/>
          <w:szCs w:val="22"/>
        </w:rPr>
        <w:t xml:space="preserve"> or to commence a new term of office</w:t>
      </w:r>
      <w:r w:rsidRPr="00702370">
        <w:rPr>
          <w:rFonts w:cs="Arial"/>
          <w:bCs/>
          <w:szCs w:val="22"/>
        </w:rPr>
        <w:t>.</w:t>
      </w:r>
    </w:p>
    <w:p w:rsidR="00EA2052" w:rsidRPr="004B4BDF" w:rsidRDefault="00EA2052" w:rsidP="004B4BDF">
      <w:pPr>
        <w:pStyle w:val="SchedClauses"/>
        <w:ind w:left="709"/>
        <w:rPr>
          <w:rFonts w:cs="Arial"/>
          <w:b/>
          <w:bCs/>
          <w:szCs w:val="22"/>
        </w:rPr>
      </w:pPr>
      <w:r>
        <w:rPr>
          <w:rFonts w:cs="Arial"/>
          <w:b/>
          <w:bCs/>
          <w:szCs w:val="22"/>
        </w:rPr>
        <w:t>Elected Governors</w:t>
      </w:r>
    </w:p>
    <w:p w:rsidR="007C2EFD" w:rsidRPr="00702370" w:rsidRDefault="007C2EFD" w:rsidP="007C2EFD">
      <w:pPr>
        <w:pStyle w:val="SchedClauses"/>
        <w:numPr>
          <w:ilvl w:val="1"/>
          <w:numId w:val="86"/>
        </w:numPr>
        <w:rPr>
          <w:rFonts w:cs="Arial"/>
          <w:bCs/>
          <w:szCs w:val="22"/>
        </w:rPr>
      </w:pPr>
      <w:r w:rsidRPr="00702370">
        <w:rPr>
          <w:rFonts w:cs="Arial"/>
          <w:bCs/>
          <w:szCs w:val="22"/>
        </w:rPr>
        <w:t>Where the vacancy arises amongst</w:t>
      </w:r>
      <w:r w:rsidRPr="00FA3A7D">
        <w:rPr>
          <w:rFonts w:cs="Arial"/>
          <w:szCs w:val="22"/>
        </w:rPr>
        <w:t xml:space="preserve"> the elected </w:t>
      </w:r>
      <w:r w:rsidR="00234661">
        <w:rPr>
          <w:rFonts w:cs="Arial"/>
          <w:szCs w:val="22"/>
        </w:rPr>
        <w:t>Governor</w:t>
      </w:r>
      <w:r w:rsidRPr="00FA3A7D">
        <w:rPr>
          <w:rFonts w:cs="Arial"/>
          <w:szCs w:val="22"/>
        </w:rPr>
        <w:t xml:space="preserve">s, the </w:t>
      </w:r>
      <w:r>
        <w:rPr>
          <w:rFonts w:cs="Arial"/>
          <w:szCs w:val="22"/>
        </w:rPr>
        <w:t>Council of Governors</w:t>
      </w:r>
      <w:r w:rsidRPr="00FA3A7D">
        <w:rPr>
          <w:rFonts w:cs="Arial"/>
          <w:szCs w:val="22"/>
        </w:rPr>
        <w:t xml:space="preserve"> shall be at liberty either:</w:t>
      </w:r>
    </w:p>
    <w:p w:rsidR="007C2EFD" w:rsidRPr="00F4056B" w:rsidRDefault="007C2EFD" w:rsidP="007C2EFD">
      <w:pPr>
        <w:pStyle w:val="SchedClauses"/>
        <w:numPr>
          <w:ilvl w:val="2"/>
          <w:numId w:val="86"/>
        </w:numPr>
        <w:rPr>
          <w:bCs/>
        </w:rPr>
      </w:pPr>
      <w:r w:rsidRPr="00FA3A7D">
        <w:t>to call an election within three months to fill the seat for the rema</w:t>
      </w:r>
      <w:r>
        <w:t xml:space="preserve">inder of that term of office; </w:t>
      </w:r>
    </w:p>
    <w:p w:rsidR="007C2EFD" w:rsidRPr="005222DA" w:rsidRDefault="007C2EFD" w:rsidP="007C2EFD">
      <w:pPr>
        <w:pStyle w:val="SchedClauses"/>
        <w:numPr>
          <w:ilvl w:val="2"/>
          <w:numId w:val="86"/>
        </w:numPr>
        <w:rPr>
          <w:bCs/>
        </w:rPr>
      </w:pPr>
      <w:r>
        <w:rPr>
          <w:bCs/>
        </w:rPr>
        <w:t>to call an election to fill the seat for a new term of office;</w:t>
      </w:r>
    </w:p>
    <w:p w:rsidR="007C2EFD" w:rsidRPr="00F4056B" w:rsidRDefault="007C2EFD" w:rsidP="007C2EFD">
      <w:pPr>
        <w:pStyle w:val="SchedClauses"/>
        <w:numPr>
          <w:ilvl w:val="2"/>
          <w:numId w:val="86"/>
        </w:numPr>
        <w:rPr>
          <w:bCs/>
        </w:rPr>
      </w:pPr>
      <w:r w:rsidRPr="00FA3A7D">
        <w:t xml:space="preserve">to invite the next highest polling candidate for that seat at the most recent election, who is willing to take office, to fill the seat until the next annual election, at which time the seat will fall vacant and subject to election for any unexpired period of the term of office; </w:t>
      </w:r>
    </w:p>
    <w:p w:rsidR="007C2EFD" w:rsidRPr="00702370" w:rsidRDefault="007C2EFD" w:rsidP="007C2EFD">
      <w:pPr>
        <w:pStyle w:val="SchedClauses"/>
        <w:numPr>
          <w:ilvl w:val="2"/>
          <w:numId w:val="86"/>
        </w:numPr>
        <w:rPr>
          <w:bCs/>
        </w:rPr>
      </w:pPr>
      <w:r w:rsidRPr="00FA3A7D">
        <w:t>to invite the next highest polling candidate for that seat at the most recent election, who is willing to take office, to fill the seat until the next annual election, at which time the seat will fall vacant and subject to election for</w:t>
      </w:r>
      <w:r>
        <w:t xml:space="preserve"> a new term of office; </w:t>
      </w:r>
      <w:r w:rsidRPr="00FA3A7D">
        <w:t>or</w:t>
      </w:r>
    </w:p>
    <w:p w:rsidR="007C2EFD" w:rsidRPr="004C5A4A" w:rsidRDefault="007C2EFD" w:rsidP="007C2EFD">
      <w:pPr>
        <w:pStyle w:val="SchedClauses"/>
        <w:numPr>
          <w:ilvl w:val="2"/>
          <w:numId w:val="86"/>
        </w:numPr>
        <w:rPr>
          <w:bCs/>
        </w:rPr>
      </w:pPr>
      <w:r w:rsidRPr="00FA3A7D">
        <w:t>if the unexpired period of the term of office is less than twelve months, to leave the seat vacant un</w:t>
      </w:r>
      <w:r>
        <w:t>til the next elections are held.</w:t>
      </w:r>
    </w:p>
    <w:p w:rsidR="007C2EFD" w:rsidRPr="00702370" w:rsidRDefault="007C2EFD" w:rsidP="007C2EFD">
      <w:pPr>
        <w:pStyle w:val="SchedClauses"/>
        <w:numPr>
          <w:ilvl w:val="1"/>
          <w:numId w:val="86"/>
        </w:numPr>
        <w:rPr>
          <w:rFonts w:cs="Arial"/>
          <w:bCs/>
          <w:szCs w:val="22"/>
        </w:rPr>
      </w:pPr>
      <w:r w:rsidRPr="00702370">
        <w:rPr>
          <w:rFonts w:cs="Arial"/>
          <w:bCs/>
          <w:szCs w:val="22"/>
        </w:rPr>
        <w:t>All decisions taken in good faith at a meeting of the Council of Governors or of any committee shall be valid even if it is discovered subsequently that there was a defect in the calling of the meeting, or in the appointment</w:t>
      </w:r>
      <w:r>
        <w:rPr>
          <w:rFonts w:cs="Arial"/>
          <w:bCs/>
          <w:szCs w:val="22"/>
        </w:rPr>
        <w:t xml:space="preserve"> or election</w:t>
      </w:r>
      <w:r w:rsidRPr="00702370">
        <w:rPr>
          <w:rFonts w:cs="Arial"/>
          <w:bCs/>
          <w:szCs w:val="22"/>
        </w:rPr>
        <w:t xml:space="preserve"> of the </w:t>
      </w:r>
      <w:r w:rsidR="00234661">
        <w:rPr>
          <w:rFonts w:cs="Arial"/>
          <w:bCs/>
          <w:szCs w:val="22"/>
        </w:rPr>
        <w:t>Governor</w:t>
      </w:r>
      <w:r w:rsidRPr="00702370">
        <w:rPr>
          <w:rFonts w:cs="Arial"/>
          <w:bCs/>
          <w:szCs w:val="22"/>
        </w:rPr>
        <w:t>s attending the meeting.</w:t>
      </w:r>
    </w:p>
    <w:p w:rsidR="00C17650" w:rsidRDefault="00C17650" w:rsidP="00C17650">
      <w:pPr>
        <w:pStyle w:val="SchedClauses"/>
        <w:numPr>
          <w:ilvl w:val="0"/>
          <w:numId w:val="86"/>
        </w:numPr>
        <w:rPr>
          <w:rFonts w:cs="Arial"/>
          <w:b/>
          <w:bCs/>
          <w:szCs w:val="22"/>
        </w:rPr>
      </w:pPr>
      <w:r>
        <w:rPr>
          <w:rFonts w:cs="Arial"/>
          <w:b/>
          <w:bCs/>
          <w:szCs w:val="22"/>
        </w:rPr>
        <w:t>Maximum Tenure</w:t>
      </w:r>
    </w:p>
    <w:p w:rsidR="007C2EFD" w:rsidRDefault="00C17650" w:rsidP="008B14A4">
      <w:pPr>
        <w:pStyle w:val="SchedClauses"/>
        <w:numPr>
          <w:ilvl w:val="1"/>
          <w:numId w:val="86"/>
        </w:numPr>
      </w:pPr>
      <w:r w:rsidRPr="008B14A4">
        <w:rPr>
          <w:rFonts w:cs="Arial"/>
          <w:bCs/>
          <w:szCs w:val="22"/>
        </w:rPr>
        <w:t xml:space="preserve">A Governor may not serve on the Council of Governors for more than 9 years in aggregate during their lifetime. For the avoidance of doubt, this covers all Constituencies such that once a </w:t>
      </w:r>
      <w:r w:rsidR="00234661" w:rsidRPr="008B14A4">
        <w:rPr>
          <w:rFonts w:cs="Arial"/>
          <w:bCs/>
          <w:szCs w:val="22"/>
        </w:rPr>
        <w:t>Governor</w:t>
      </w:r>
      <w:r w:rsidRPr="008B14A4">
        <w:rPr>
          <w:rFonts w:cs="Arial"/>
          <w:bCs/>
          <w:szCs w:val="22"/>
        </w:rPr>
        <w:t xml:space="preserve"> has served for 9 years in any </w:t>
      </w:r>
      <w:r w:rsidR="00E463DE" w:rsidRPr="008B14A4">
        <w:rPr>
          <w:rFonts w:cs="Arial"/>
          <w:bCs/>
          <w:szCs w:val="22"/>
        </w:rPr>
        <w:t xml:space="preserve">one </w:t>
      </w:r>
      <w:r w:rsidRPr="008B14A4">
        <w:rPr>
          <w:rFonts w:cs="Arial"/>
          <w:bCs/>
          <w:szCs w:val="22"/>
        </w:rPr>
        <w:t xml:space="preserve">Constituency or across a mixture of </w:t>
      </w:r>
      <w:r w:rsidR="00E463DE" w:rsidRPr="008B14A4">
        <w:rPr>
          <w:rFonts w:cs="Arial"/>
          <w:bCs/>
          <w:szCs w:val="22"/>
        </w:rPr>
        <w:t xml:space="preserve">several </w:t>
      </w:r>
      <w:r w:rsidRPr="008B14A4">
        <w:rPr>
          <w:rFonts w:cs="Arial"/>
          <w:bCs/>
          <w:szCs w:val="22"/>
        </w:rPr>
        <w:t>Constituencies they are no longer eligible to stand for election</w:t>
      </w:r>
      <w:r w:rsidR="00E463DE" w:rsidRPr="008B14A4">
        <w:rPr>
          <w:rFonts w:cs="Arial"/>
          <w:bCs/>
          <w:szCs w:val="22"/>
        </w:rPr>
        <w:t xml:space="preserve"> in any Constituency or be appointed to the Council of Governors</w:t>
      </w:r>
      <w:r w:rsidRPr="008B14A4">
        <w:rPr>
          <w:rFonts w:cs="Arial"/>
          <w:bCs/>
          <w:szCs w:val="22"/>
        </w:rPr>
        <w:t>.</w:t>
      </w:r>
      <w:r w:rsidR="007C2EFD">
        <w:br w:type="page"/>
      </w:r>
    </w:p>
    <w:p w:rsidR="002235BE" w:rsidRDefault="002235BE" w:rsidP="002235BE">
      <w:pPr>
        <w:pStyle w:val="SchTitle"/>
        <w:rPr>
          <w:b w:val="0"/>
        </w:rPr>
      </w:pPr>
      <w:bookmarkStart w:id="3358" w:name="Annex_7"/>
      <w:r w:rsidRPr="004C2F49">
        <w:t>A</w:t>
      </w:r>
      <w:r w:rsidR="006C11E3">
        <w:t>nnex</w:t>
      </w:r>
      <w:r w:rsidRPr="004C2F49">
        <w:t xml:space="preserve"> </w:t>
      </w:r>
      <w:r w:rsidR="00B446DD">
        <w:t>6</w:t>
      </w:r>
      <w:bookmarkEnd w:id="3358"/>
      <w:r w:rsidRPr="004C2F49">
        <w:rPr>
          <w:b w:val="0"/>
        </w:rPr>
        <w:fldChar w:fldCharType="begin"/>
      </w:r>
      <w:r w:rsidRPr="004C2F49">
        <w:instrText xml:space="preserve"> TC "</w:instrText>
      </w:r>
      <w:bookmarkStart w:id="3359" w:name="_Toc19117986"/>
      <w:r w:rsidRPr="004C2F49">
        <w:instrText>A</w:instrText>
      </w:r>
      <w:r w:rsidR="006C11E3">
        <w:instrText xml:space="preserve">nnex </w:instrText>
      </w:r>
      <w:r w:rsidR="00B446DD">
        <w:instrText xml:space="preserve">6 </w:instrText>
      </w:r>
      <w:r>
        <w:instrText>– Additional Provisions – Board of Directors</w:instrText>
      </w:r>
      <w:bookmarkEnd w:id="3359"/>
      <w:r w:rsidRPr="004C2F49">
        <w:instrText xml:space="preserve">" \f C \l "1" </w:instrText>
      </w:r>
      <w:r w:rsidRPr="004C2F49">
        <w:rPr>
          <w:b w:val="0"/>
        </w:rPr>
        <w:fldChar w:fldCharType="end"/>
      </w:r>
    </w:p>
    <w:p w:rsidR="002235BE" w:rsidRPr="00E9525B" w:rsidRDefault="002235BE" w:rsidP="002235BE">
      <w:pPr>
        <w:pStyle w:val="STBody"/>
        <w:rPr>
          <w:b/>
        </w:rPr>
      </w:pPr>
      <w:r w:rsidRPr="00E9525B">
        <w:rPr>
          <w:b/>
        </w:rPr>
        <w:t xml:space="preserve">Additional Provisions – </w:t>
      </w:r>
      <w:r>
        <w:rPr>
          <w:b/>
        </w:rPr>
        <w:t>Board of Directors</w:t>
      </w:r>
    </w:p>
    <w:p w:rsidR="002235BE" w:rsidRDefault="002235BE" w:rsidP="002235BE">
      <w:pPr>
        <w:pStyle w:val="SchedClauses"/>
        <w:numPr>
          <w:ilvl w:val="0"/>
          <w:numId w:val="97"/>
        </w:numPr>
      </w:pPr>
      <w:bookmarkStart w:id="3360" w:name="_Ref19095519"/>
      <w:r>
        <w:rPr>
          <w:rFonts w:cs="Arial"/>
          <w:b/>
          <w:bCs/>
          <w:szCs w:val="22"/>
        </w:rPr>
        <w:t>D</w:t>
      </w:r>
      <w:r w:rsidRPr="00417AEB">
        <w:rPr>
          <w:rFonts w:cs="Arial"/>
          <w:b/>
          <w:bCs/>
          <w:szCs w:val="22"/>
        </w:rPr>
        <w:t xml:space="preserve">isqualification of </w:t>
      </w:r>
      <w:r w:rsidR="00866DE9">
        <w:rPr>
          <w:rFonts w:cs="Arial"/>
          <w:b/>
          <w:bCs/>
          <w:szCs w:val="22"/>
        </w:rPr>
        <w:t>Director</w:t>
      </w:r>
      <w:r w:rsidRPr="00417AEB">
        <w:rPr>
          <w:rFonts w:cs="Arial"/>
          <w:b/>
          <w:bCs/>
          <w:szCs w:val="22"/>
        </w:rPr>
        <w:t>s</w:t>
      </w:r>
      <w:bookmarkStart w:id="3361" w:name="_Ref518302955"/>
      <w:bookmarkEnd w:id="3360"/>
    </w:p>
    <w:p w:rsidR="002235BE" w:rsidRDefault="002235BE" w:rsidP="002235BE">
      <w:pPr>
        <w:pStyle w:val="SchedClauses"/>
        <w:numPr>
          <w:ilvl w:val="1"/>
          <w:numId w:val="97"/>
        </w:numPr>
      </w:pPr>
      <w:r>
        <w:t xml:space="preserve">In addition to paragraph </w:t>
      </w:r>
      <w:r w:rsidR="00283320">
        <w:fldChar w:fldCharType="begin"/>
      </w:r>
      <w:r w:rsidR="00283320">
        <w:instrText xml:space="preserve"> REF _Ref516664631 \r \h </w:instrText>
      </w:r>
      <w:r w:rsidR="00283320">
        <w:fldChar w:fldCharType="separate"/>
      </w:r>
      <w:r w:rsidR="006C11E3">
        <w:t>27</w:t>
      </w:r>
      <w:r w:rsidR="00283320">
        <w:fldChar w:fldCharType="end"/>
      </w:r>
      <w:r>
        <w:t xml:space="preserve"> of this Constitution, a</w:t>
      </w:r>
      <w:r w:rsidRPr="00FA3A7D">
        <w:t xml:space="preserve"> person may not become or continue as a </w:t>
      </w:r>
      <w:r w:rsidR="00E463DE">
        <w:t>D</w:t>
      </w:r>
      <w:r w:rsidRPr="00FA3A7D">
        <w:t>irector if:</w:t>
      </w:r>
      <w:bookmarkEnd w:id="3361"/>
    </w:p>
    <w:p w:rsidR="00A00F91" w:rsidRDefault="00A00F91" w:rsidP="00A00F91">
      <w:pPr>
        <w:pStyle w:val="SchedClauses"/>
        <w:numPr>
          <w:ilvl w:val="2"/>
          <w:numId w:val="97"/>
        </w:numPr>
      </w:pPr>
      <w:r>
        <w:t>they have been required to notify the police of  their name and address as a result of being convicted or cautioned under the Sexual Offences Act 2003 or other applicable legislation or their name appears a Barred List as defined in the Safeguarding Vulnerable Groups Act 2006;</w:t>
      </w:r>
    </w:p>
    <w:p w:rsidR="00A00F91" w:rsidRDefault="00A00F91" w:rsidP="00A00F91">
      <w:pPr>
        <w:pStyle w:val="SchedClauses"/>
        <w:numPr>
          <w:ilvl w:val="2"/>
          <w:numId w:val="97"/>
        </w:numPr>
      </w:pPr>
      <w:r>
        <w:t>they (or a</w:t>
      </w:r>
      <w:r w:rsidR="00E463DE">
        <w:t xml:space="preserve">n organisation </w:t>
      </w:r>
      <w:r>
        <w:t>which they were a director of) have been found guilty of an offence under the Modern Slavery Act 2015;</w:t>
      </w:r>
    </w:p>
    <w:p w:rsidR="00A00F91" w:rsidRDefault="00A00F91" w:rsidP="00A00F91">
      <w:pPr>
        <w:pStyle w:val="SchedClauses"/>
        <w:numPr>
          <w:ilvl w:val="2"/>
          <w:numId w:val="97"/>
        </w:numPr>
      </w:pPr>
      <w:r>
        <w:t>they (or a</w:t>
      </w:r>
      <w:r w:rsidR="00E463DE">
        <w:t>n organisation</w:t>
      </w:r>
      <w:r>
        <w:t xml:space="preserve"> which they were a director of) have been found guilty of an offence under the Bribery Act 2010 or any other applicable law relating to fraud, financial crime or terrorist financing; </w:t>
      </w:r>
    </w:p>
    <w:p w:rsidR="002235BE" w:rsidRDefault="002235BE" w:rsidP="002235BE">
      <w:pPr>
        <w:pStyle w:val="SchedClauses"/>
        <w:numPr>
          <w:ilvl w:val="2"/>
          <w:numId w:val="97"/>
        </w:numPr>
      </w:pPr>
      <w:r>
        <w:t>they are the spouse, partner, parent,</w:t>
      </w:r>
      <w:r w:rsidRPr="00FA3A7D">
        <w:t xml:space="preserve"> child</w:t>
      </w:r>
      <w:r>
        <w:t xml:space="preserve"> of, or occupant of the same household as</w:t>
      </w:r>
      <w:r w:rsidR="00E463DE">
        <w:t xml:space="preserve"> a Director</w:t>
      </w:r>
      <w:r w:rsidR="00A00F91">
        <w:t xml:space="preserve"> </w:t>
      </w:r>
      <w:r>
        <w:t xml:space="preserve">or </w:t>
      </w:r>
      <w:r w:rsidR="00E463DE">
        <w:t>a member of</w:t>
      </w:r>
      <w:r>
        <w:t xml:space="preserve"> Council of Governors</w:t>
      </w:r>
      <w:r w:rsidRPr="00FA3A7D">
        <w:t>;</w:t>
      </w:r>
    </w:p>
    <w:p w:rsidR="002235BE" w:rsidRDefault="002235BE" w:rsidP="002235BE">
      <w:pPr>
        <w:pStyle w:val="SchedClauses"/>
        <w:numPr>
          <w:ilvl w:val="2"/>
          <w:numId w:val="97"/>
        </w:numPr>
      </w:pPr>
      <w:r>
        <w:t>they are</w:t>
      </w:r>
      <w:r w:rsidRPr="00FA3A7D">
        <w:t xml:space="preserve"> a member of a local authority’s </w:t>
      </w:r>
      <w:r>
        <w:t>Overview and Scrutiny C</w:t>
      </w:r>
      <w:r w:rsidRPr="00FA3A7D">
        <w:t>ommittee covering health matters;</w:t>
      </w:r>
    </w:p>
    <w:p w:rsidR="002235BE" w:rsidRDefault="002235BE" w:rsidP="002235BE">
      <w:pPr>
        <w:pStyle w:val="SchedClauses"/>
        <w:numPr>
          <w:ilvl w:val="2"/>
          <w:numId w:val="97"/>
        </w:numPr>
      </w:pPr>
      <w:r w:rsidRPr="001B1B73">
        <w:t>th</w:t>
      </w:r>
      <w:r>
        <w:t xml:space="preserve">ey are a </w:t>
      </w:r>
      <w:r w:rsidR="00234661">
        <w:t>Governor</w:t>
      </w:r>
      <w:r>
        <w:t xml:space="preserve"> of the Trust;</w:t>
      </w:r>
    </w:p>
    <w:p w:rsidR="002235BE" w:rsidRDefault="002235BE" w:rsidP="002235BE">
      <w:pPr>
        <w:pStyle w:val="SchedClauses"/>
        <w:numPr>
          <w:ilvl w:val="2"/>
          <w:numId w:val="97"/>
        </w:numPr>
      </w:pPr>
      <w:r>
        <w:t xml:space="preserve">they are </w:t>
      </w:r>
      <w:r w:rsidRPr="001B1B73">
        <w:t xml:space="preserve">a </w:t>
      </w:r>
      <w:r w:rsidR="00234661">
        <w:t>Governor</w:t>
      </w:r>
      <w:r w:rsidRPr="001B1B73">
        <w:t xml:space="preserve">, </w:t>
      </w:r>
      <w:r w:rsidR="00866DE9">
        <w:t>Non-Executive Director</w:t>
      </w:r>
      <w:r w:rsidRPr="001B1B73">
        <w:t xml:space="preserve"> (including the Chair) or, executive </w:t>
      </w:r>
      <w:r w:rsidR="00866DE9">
        <w:t>Director</w:t>
      </w:r>
      <w:r w:rsidRPr="001B1B73">
        <w:t xml:space="preserve"> (including the chief executive officer) of another Health Service Body</w:t>
      </w:r>
      <w:r>
        <w:t xml:space="preserve">, unless: </w:t>
      </w:r>
    </w:p>
    <w:p w:rsidR="002235BE" w:rsidRDefault="002235BE" w:rsidP="002235BE">
      <w:pPr>
        <w:pStyle w:val="SchedClauses"/>
        <w:numPr>
          <w:ilvl w:val="3"/>
          <w:numId w:val="97"/>
        </w:numPr>
      </w:pPr>
      <w:r>
        <w:t xml:space="preserve">in the case of an executive </w:t>
      </w:r>
      <w:r w:rsidR="00866DE9">
        <w:t>Director</w:t>
      </w:r>
      <w:r>
        <w:t xml:space="preserve"> other than the Chief Executive, the Chair, following consultation with the Chief Executive;</w:t>
      </w:r>
    </w:p>
    <w:p w:rsidR="002235BE" w:rsidRDefault="002235BE" w:rsidP="002235BE">
      <w:pPr>
        <w:pStyle w:val="SchedClauses"/>
        <w:numPr>
          <w:ilvl w:val="3"/>
          <w:numId w:val="97"/>
        </w:numPr>
      </w:pPr>
      <w:r>
        <w:t>in the case of the Chief Executive, the Chair, following consultation with the Board</w:t>
      </w:r>
      <w:r w:rsidR="00A00F91">
        <w:t xml:space="preserve"> of </w:t>
      </w:r>
      <w:r w:rsidR="00866DE9">
        <w:t>Director</w:t>
      </w:r>
      <w:r w:rsidR="00A00F91">
        <w:t>s</w:t>
      </w:r>
      <w:r>
        <w:t xml:space="preserve">; </w:t>
      </w:r>
    </w:p>
    <w:p w:rsidR="002235BE" w:rsidRDefault="002235BE" w:rsidP="002235BE">
      <w:pPr>
        <w:pStyle w:val="SchedClauses"/>
        <w:numPr>
          <w:ilvl w:val="3"/>
          <w:numId w:val="97"/>
        </w:numPr>
      </w:pPr>
      <w:r>
        <w:t xml:space="preserve">in the case of a </w:t>
      </w:r>
      <w:r w:rsidR="00866DE9">
        <w:t>Non-Executive Director</w:t>
      </w:r>
      <w:r>
        <w:t xml:space="preserve"> other than the Chair, the Chair following consultation with the Council of Governors; or</w:t>
      </w:r>
    </w:p>
    <w:p w:rsidR="002235BE" w:rsidRDefault="002235BE" w:rsidP="002235BE">
      <w:pPr>
        <w:pStyle w:val="SchedClauses"/>
        <w:numPr>
          <w:ilvl w:val="3"/>
          <w:numId w:val="97"/>
        </w:numPr>
      </w:pPr>
      <w:r>
        <w:t xml:space="preserve">in the case of the Chair, the Senior Independent Director, following consultation with the </w:t>
      </w:r>
      <w:r w:rsidR="00E43E58">
        <w:t xml:space="preserve">Board of Directors </w:t>
      </w:r>
      <w:r>
        <w:t>and the Council of Governors,</w:t>
      </w:r>
    </w:p>
    <w:p w:rsidR="002235BE" w:rsidRDefault="002235BE" w:rsidP="002235BE">
      <w:pPr>
        <w:pStyle w:val="SchedClauses"/>
        <w:ind w:left="2410"/>
      </w:pPr>
      <w:r>
        <w:t xml:space="preserve">agrees to them becoming, or continuing as, a </w:t>
      </w:r>
      <w:r w:rsidR="00E463DE">
        <w:t>D</w:t>
      </w:r>
      <w:r>
        <w:t>irector</w:t>
      </w:r>
      <w:r w:rsidRPr="001B1B73">
        <w:t>;</w:t>
      </w:r>
    </w:p>
    <w:p w:rsidR="002235BE" w:rsidRDefault="002235BE" w:rsidP="002235BE">
      <w:pPr>
        <w:pStyle w:val="SchedClauses"/>
        <w:numPr>
          <w:ilvl w:val="2"/>
          <w:numId w:val="97"/>
        </w:numPr>
      </w:pPr>
      <w:r>
        <w:t>they are</w:t>
      </w:r>
      <w:r w:rsidRPr="00FA3A7D">
        <w:t xml:space="preserve"> a person whose tenure of office as a </w:t>
      </w:r>
      <w:r>
        <w:t>Chair</w:t>
      </w:r>
      <w:r w:rsidRPr="00FA3A7D">
        <w:t xml:space="preserve"> or as a member or </w:t>
      </w:r>
      <w:r w:rsidR="00866DE9">
        <w:t>Director</w:t>
      </w:r>
      <w:r w:rsidRPr="00FA3A7D">
        <w:t xml:space="preserve"> of </w:t>
      </w:r>
      <w:r>
        <w:t xml:space="preserve">a Health Service Body </w:t>
      </w:r>
      <w:r w:rsidRPr="00FA3A7D">
        <w:t xml:space="preserve">has been terminated on the grounds that </w:t>
      </w:r>
      <w:r>
        <w:t>their</w:t>
      </w:r>
      <w:r w:rsidRPr="00FA3A7D">
        <w:t xml:space="preserve"> appointment is not in the interests of the </w:t>
      </w:r>
      <w:r w:rsidR="00E463DE">
        <w:t>NHS</w:t>
      </w:r>
      <w:r w:rsidRPr="00FA3A7D">
        <w:t>, for non-attendance at meetings, or for non-disclosure of a pecuniary interest;</w:t>
      </w:r>
    </w:p>
    <w:p w:rsidR="002235BE" w:rsidRPr="00B028FF" w:rsidRDefault="002235BE" w:rsidP="002235BE">
      <w:pPr>
        <w:pStyle w:val="SchedClauses"/>
        <w:numPr>
          <w:ilvl w:val="2"/>
          <w:numId w:val="97"/>
        </w:numPr>
      </w:pPr>
      <w:r w:rsidRPr="00FA3A7D">
        <w:t xml:space="preserve">in the case of a </w:t>
      </w:r>
      <w:r w:rsidR="00866DE9">
        <w:t>Non-Executive Director</w:t>
      </w:r>
      <w:r w:rsidRPr="00FA3A7D">
        <w:t xml:space="preserve">, </w:t>
      </w:r>
      <w:r>
        <w:t>they have</w:t>
      </w:r>
      <w:r w:rsidRPr="00FA3A7D">
        <w:t xml:space="preserve"> refused</w:t>
      </w:r>
      <w:r w:rsidR="00E463DE">
        <w:t>,</w:t>
      </w:r>
      <w:r w:rsidRPr="00FA3A7D">
        <w:t xml:space="preserve"> without reasonable cause</w:t>
      </w:r>
      <w:r w:rsidR="00E463DE">
        <w:t>,</w:t>
      </w:r>
      <w:r w:rsidRPr="00FA3A7D">
        <w:t xml:space="preserve"> to fulfil any training requirement establish</w:t>
      </w:r>
      <w:r>
        <w:t>ed by the Board</w:t>
      </w:r>
      <w:r w:rsidR="00A00F91">
        <w:t xml:space="preserve"> of Directors</w:t>
      </w:r>
      <w:r>
        <w:t xml:space="preserve">; </w:t>
      </w:r>
    </w:p>
    <w:p w:rsidR="002235BE" w:rsidRPr="001B1B73" w:rsidRDefault="002235BE" w:rsidP="002235BE">
      <w:pPr>
        <w:pStyle w:val="SchedClauses"/>
        <w:numPr>
          <w:ilvl w:val="2"/>
          <w:numId w:val="97"/>
        </w:numPr>
      </w:pPr>
      <w:r>
        <w:t>they lack capacity within the meaning of the Mental Capacity Act 2005 to carry out all the du</w:t>
      </w:r>
      <w:r w:rsidR="00A00F91">
        <w:t>ties and responsibilities of a D</w:t>
      </w:r>
      <w:r>
        <w:t>irector;</w:t>
      </w:r>
    </w:p>
    <w:p w:rsidR="002235BE" w:rsidRPr="00B028FF" w:rsidRDefault="002235BE" w:rsidP="002235BE">
      <w:pPr>
        <w:pStyle w:val="SchedClauses"/>
        <w:numPr>
          <w:ilvl w:val="2"/>
          <w:numId w:val="97"/>
        </w:numPr>
      </w:pPr>
      <w:r>
        <w:t>they are</w:t>
      </w:r>
      <w:r w:rsidRPr="00FA3A7D">
        <w:t xml:space="preserve"> the subject of a disqualification order made under the Company Directors Disqualification Act 1986;</w:t>
      </w:r>
    </w:p>
    <w:p w:rsidR="002235BE" w:rsidRPr="001B1B73" w:rsidRDefault="00A00F91" w:rsidP="00A00F91">
      <w:pPr>
        <w:pStyle w:val="SchedClauses"/>
        <w:numPr>
          <w:ilvl w:val="2"/>
          <w:numId w:val="97"/>
        </w:numPr>
      </w:pPr>
      <w:r w:rsidRPr="00A00F91">
        <w:t>they have had their name removed from a list maintained under regulations pursuant to sections 91 (Persons performing primary medical services), 106 (Persons performing primary dental services), 123 (Persons performing primary ophthalmic services), or 146 (Persons performing local pharmaceutical services) of the 2006 Act, or the equivalent lists maintained by Local Health Boards in Wales under the National Health Service (Wales) Act 2006, and they have not subsequently had their name included in such a list</w:t>
      </w:r>
      <w:r w:rsidR="002235BE" w:rsidRPr="001B1B73">
        <w:t xml:space="preserve">; </w:t>
      </w:r>
    </w:p>
    <w:p w:rsidR="00E463DE" w:rsidRPr="001B1B73" w:rsidRDefault="00E463DE" w:rsidP="00E463DE">
      <w:pPr>
        <w:pStyle w:val="SchedClauses"/>
        <w:keepNext/>
        <w:numPr>
          <w:ilvl w:val="2"/>
          <w:numId w:val="97"/>
        </w:numPr>
      </w:pPr>
      <w:r>
        <w:t>they are</w:t>
      </w:r>
      <w:r w:rsidRPr="007531FD">
        <w:t xml:space="preserve"> deemed a vexatious or persistent complainant or litigant against the Trust without reasonable cause</w:t>
      </w:r>
      <w:r>
        <w:t xml:space="preserve">; </w:t>
      </w:r>
    </w:p>
    <w:p w:rsidR="002235BE" w:rsidRPr="001B1B73" w:rsidRDefault="002235BE" w:rsidP="002235BE">
      <w:pPr>
        <w:pStyle w:val="SchedClauses"/>
        <w:numPr>
          <w:ilvl w:val="2"/>
          <w:numId w:val="97"/>
        </w:numPr>
      </w:pPr>
      <w:r w:rsidRPr="001B1B73">
        <w:t>they have failed to repay (without good cause) any amount of monies properly owed to the Trust; or</w:t>
      </w:r>
    </w:p>
    <w:p w:rsidR="002235BE" w:rsidRPr="001B1B73" w:rsidRDefault="002235BE" w:rsidP="002235BE">
      <w:pPr>
        <w:pStyle w:val="SchedClauses"/>
        <w:numPr>
          <w:ilvl w:val="2"/>
          <w:numId w:val="97"/>
        </w:numPr>
      </w:pPr>
      <w:r>
        <w:t>they fail</w:t>
      </w:r>
      <w:r w:rsidRPr="001B1B73">
        <w:t xml:space="preserve"> to satisfy the fit and proper persons requirements for </w:t>
      </w:r>
      <w:r w:rsidR="00866DE9">
        <w:t>Director</w:t>
      </w:r>
      <w:r w:rsidRPr="001B1B73">
        <w:t>s as detailed in Regulation 5 of The Health and Social Care Act 2008 (Regulated Activities) Regulations 2014, as may be amended from time to time.</w:t>
      </w:r>
    </w:p>
    <w:p w:rsidR="002235BE" w:rsidRPr="001B1B73" w:rsidRDefault="002235BE" w:rsidP="002235BE">
      <w:pPr>
        <w:pStyle w:val="SchedClauses"/>
        <w:numPr>
          <w:ilvl w:val="1"/>
          <w:numId w:val="97"/>
        </w:numPr>
      </w:pPr>
      <w:r w:rsidRPr="001B1B73">
        <w:t xml:space="preserve">Where a </w:t>
      </w:r>
      <w:r w:rsidR="00E463DE">
        <w:t>D</w:t>
      </w:r>
      <w:r w:rsidRPr="001B1B73">
        <w:t>irector becomes disqualified for appointment under paragraph</w:t>
      </w:r>
      <w:r>
        <w:t xml:space="preserve"> </w:t>
      </w:r>
      <w:r w:rsidR="00283320">
        <w:fldChar w:fldCharType="begin"/>
      </w:r>
      <w:r w:rsidR="00283320">
        <w:instrText xml:space="preserve"> REF _Ref19095519 \r \h </w:instrText>
      </w:r>
      <w:r w:rsidR="00283320">
        <w:fldChar w:fldCharType="separate"/>
      </w:r>
      <w:r w:rsidR="006C11E3">
        <w:t>1</w:t>
      </w:r>
      <w:r w:rsidR="00283320">
        <w:fldChar w:fldCharType="end"/>
      </w:r>
      <w:r>
        <w:t xml:space="preserve"> of this Annex or paragraph</w:t>
      </w:r>
      <w:r w:rsidRPr="001B1B73">
        <w:t xml:space="preserve"> </w:t>
      </w:r>
      <w:r w:rsidR="00283320">
        <w:fldChar w:fldCharType="begin"/>
      </w:r>
      <w:r w:rsidR="00283320">
        <w:instrText xml:space="preserve"> REF _Ref516664631 \r \h </w:instrText>
      </w:r>
      <w:r w:rsidR="00283320">
        <w:fldChar w:fldCharType="separate"/>
      </w:r>
      <w:r w:rsidR="006C11E3">
        <w:t>27</w:t>
      </w:r>
      <w:r w:rsidR="00283320">
        <w:fldChar w:fldCharType="end"/>
      </w:r>
      <w:r>
        <w:t xml:space="preserve"> </w:t>
      </w:r>
      <w:r w:rsidRPr="001B1B73">
        <w:t>of th</w:t>
      </w:r>
      <w:r w:rsidR="00A00F91">
        <w:t>is</w:t>
      </w:r>
      <w:r w:rsidRPr="001B1B73">
        <w:t xml:space="preserve"> </w:t>
      </w:r>
      <w:r w:rsidR="00A00F91">
        <w:t>C</w:t>
      </w:r>
      <w:r w:rsidRPr="001B1B73">
        <w:t xml:space="preserve">onstitution, they shall notify the </w:t>
      </w:r>
      <w:r w:rsidR="00A00F91">
        <w:t>Trust</w:t>
      </w:r>
      <w:r>
        <w:t xml:space="preserve"> Secretary</w:t>
      </w:r>
      <w:r w:rsidRPr="001B1B73">
        <w:t xml:space="preserve"> in writing of such disqualification.</w:t>
      </w:r>
    </w:p>
    <w:p w:rsidR="002235BE" w:rsidRPr="001B1B73" w:rsidRDefault="002235BE" w:rsidP="002235BE">
      <w:pPr>
        <w:pStyle w:val="SchedClauses"/>
        <w:numPr>
          <w:ilvl w:val="1"/>
          <w:numId w:val="97"/>
        </w:numPr>
      </w:pPr>
      <w:r w:rsidRPr="001B1B73">
        <w:t xml:space="preserve">If it comes to the notice of the </w:t>
      </w:r>
      <w:r w:rsidR="00A00F91">
        <w:t>Trust</w:t>
      </w:r>
      <w:r>
        <w:t xml:space="preserve"> Secretary</w:t>
      </w:r>
      <w:r w:rsidRPr="001B1B73">
        <w:t xml:space="preserve"> that at the time of their appointment or later the </w:t>
      </w:r>
      <w:r w:rsidR="00A00F91">
        <w:t>D</w:t>
      </w:r>
      <w:r>
        <w:t>irector</w:t>
      </w:r>
      <w:r w:rsidRPr="001B1B73">
        <w:t xml:space="preserve"> is so disqualified, they shall immediately declare that the</w:t>
      </w:r>
      <w:r w:rsidR="00A00F91">
        <w:t xml:space="preserve"> D</w:t>
      </w:r>
      <w:r>
        <w:t>irector</w:t>
      </w:r>
      <w:r w:rsidRPr="001B1B73">
        <w:t xml:space="preserve"> in question is disqualified and notify them in writing to that effect.</w:t>
      </w:r>
    </w:p>
    <w:p w:rsidR="002235BE" w:rsidRPr="001B1B73" w:rsidRDefault="00A00F91" w:rsidP="002235BE">
      <w:pPr>
        <w:pStyle w:val="SchedClauses"/>
        <w:numPr>
          <w:ilvl w:val="1"/>
          <w:numId w:val="97"/>
        </w:numPr>
      </w:pPr>
      <w:r>
        <w:t>Where a Director is disqualified his or her</w:t>
      </w:r>
      <w:r w:rsidR="002235BE" w:rsidRPr="001B1B73">
        <w:t xml:space="preserve"> tenure of office shall automatically </w:t>
      </w:r>
      <w:r>
        <w:t>terminate</w:t>
      </w:r>
      <w:r w:rsidR="002235BE" w:rsidRPr="001B1B73">
        <w:t xml:space="preserve"> and </w:t>
      </w:r>
      <w:r w:rsidR="002235BE">
        <w:t>they</w:t>
      </w:r>
      <w:r w:rsidR="002235BE" w:rsidRPr="001B1B73">
        <w:t xml:space="preserve"> s</w:t>
      </w:r>
      <w:r w:rsidR="002235BE">
        <w:t xml:space="preserve">hall cease to </w:t>
      </w:r>
      <w:r>
        <w:t>hold office with immediate effect</w:t>
      </w:r>
      <w:r w:rsidR="002235BE" w:rsidRPr="001B1B73">
        <w:t>.</w:t>
      </w:r>
    </w:p>
    <w:p w:rsidR="002235BE" w:rsidRDefault="002235BE" w:rsidP="002235BE">
      <w:pPr>
        <w:pStyle w:val="SchedClauses"/>
        <w:keepNext/>
        <w:numPr>
          <w:ilvl w:val="0"/>
          <w:numId w:val="97"/>
        </w:numPr>
        <w:rPr>
          <w:rFonts w:cs="Arial"/>
          <w:b/>
          <w:bCs/>
          <w:szCs w:val="22"/>
        </w:rPr>
      </w:pPr>
      <w:r w:rsidRPr="00FA3A7D">
        <w:rPr>
          <w:rFonts w:cs="Arial"/>
          <w:b/>
          <w:bCs/>
          <w:szCs w:val="22"/>
        </w:rPr>
        <w:t>Expenses</w:t>
      </w:r>
    </w:p>
    <w:p w:rsidR="002235BE" w:rsidRPr="00F22198" w:rsidRDefault="002235BE" w:rsidP="002235BE">
      <w:pPr>
        <w:pStyle w:val="SchedClauses"/>
        <w:numPr>
          <w:ilvl w:val="1"/>
          <w:numId w:val="97"/>
        </w:numPr>
        <w:rPr>
          <w:rFonts w:cs="Arial"/>
          <w:b/>
          <w:bCs/>
          <w:szCs w:val="22"/>
        </w:rPr>
      </w:pPr>
      <w:r w:rsidRPr="00F22198">
        <w:rPr>
          <w:rFonts w:cs="Arial"/>
          <w:szCs w:val="22"/>
        </w:rPr>
        <w:t xml:space="preserve">The Trust may reimburse executive </w:t>
      </w:r>
      <w:r w:rsidR="00B4692D">
        <w:rPr>
          <w:rFonts w:cs="Arial"/>
          <w:szCs w:val="22"/>
        </w:rPr>
        <w:t>D</w:t>
      </w:r>
      <w:r w:rsidRPr="00F22198">
        <w:rPr>
          <w:rFonts w:cs="Arial"/>
          <w:szCs w:val="22"/>
        </w:rPr>
        <w:t xml:space="preserve">irectors travelling and other costs and expenses incurred in carrying out their duties at such rates as the </w:t>
      </w:r>
      <w:r w:rsidR="00A86BA1">
        <w:rPr>
          <w:rFonts w:cs="Arial"/>
          <w:szCs w:val="22"/>
        </w:rPr>
        <w:t xml:space="preserve">Appointments and </w:t>
      </w:r>
      <w:r w:rsidR="00B4692D">
        <w:rPr>
          <w:rFonts w:cs="Arial"/>
          <w:szCs w:val="22"/>
        </w:rPr>
        <w:t>R</w:t>
      </w:r>
      <w:r w:rsidRPr="00F22198">
        <w:rPr>
          <w:rFonts w:cs="Arial"/>
          <w:szCs w:val="22"/>
        </w:rPr>
        <w:t xml:space="preserve">emuneration </w:t>
      </w:r>
      <w:r w:rsidR="00B4692D">
        <w:rPr>
          <w:rFonts w:cs="Arial"/>
          <w:szCs w:val="22"/>
        </w:rPr>
        <w:t>C</w:t>
      </w:r>
      <w:r w:rsidRPr="00F22198">
        <w:rPr>
          <w:rFonts w:cs="Arial"/>
          <w:szCs w:val="22"/>
        </w:rPr>
        <w:t>ommittee decides. These are to be disclosed in the annual report.</w:t>
      </w:r>
    </w:p>
    <w:p w:rsidR="002235BE" w:rsidRPr="002235BE" w:rsidRDefault="002235BE" w:rsidP="004B4BDF"/>
    <w:p w:rsidR="00CD7F47" w:rsidRDefault="00CD7F47">
      <w:pPr>
        <w:spacing w:after="160" w:line="259" w:lineRule="auto"/>
        <w:jc w:val="left"/>
        <w:rPr>
          <w:rFonts w:cs="Arial"/>
        </w:rPr>
      </w:pPr>
      <w:r>
        <w:rPr>
          <w:rFonts w:cs="Arial"/>
        </w:rPr>
        <w:br w:type="page"/>
      </w:r>
    </w:p>
    <w:p w:rsidR="007531FD" w:rsidRDefault="007531FD" w:rsidP="007531FD">
      <w:pPr>
        <w:pStyle w:val="SchTitle"/>
        <w:rPr>
          <w:b w:val="0"/>
        </w:rPr>
      </w:pPr>
      <w:bookmarkStart w:id="3362" w:name="Annex_8"/>
      <w:r w:rsidRPr="004C2F49">
        <w:t>A</w:t>
      </w:r>
      <w:r w:rsidR="006C11E3">
        <w:t>nnex</w:t>
      </w:r>
      <w:r w:rsidRPr="004C2F49">
        <w:t xml:space="preserve"> </w:t>
      </w:r>
      <w:r w:rsidR="00B446DD">
        <w:t>7</w:t>
      </w:r>
      <w:bookmarkEnd w:id="3362"/>
      <w:r w:rsidRPr="004C2F49">
        <w:rPr>
          <w:b w:val="0"/>
        </w:rPr>
        <w:fldChar w:fldCharType="begin"/>
      </w:r>
      <w:r w:rsidRPr="004C2F49">
        <w:instrText xml:space="preserve"> TC "</w:instrText>
      </w:r>
      <w:bookmarkStart w:id="3363" w:name="_Toc19117987"/>
      <w:r w:rsidRPr="004C2F49">
        <w:instrText>A</w:instrText>
      </w:r>
      <w:r w:rsidR="006C11E3">
        <w:instrText>nnex</w:instrText>
      </w:r>
      <w:r w:rsidRPr="004C2F49">
        <w:instrText xml:space="preserve"> </w:instrText>
      </w:r>
      <w:r w:rsidR="00B446DD">
        <w:instrText>7</w:instrText>
      </w:r>
      <w:r>
        <w:instrText xml:space="preserve"> – Further Provisions - Members</w:instrText>
      </w:r>
      <w:bookmarkEnd w:id="3363"/>
      <w:r w:rsidRPr="004C2F49">
        <w:instrText xml:space="preserve">" \f C \l "1" </w:instrText>
      </w:r>
      <w:r w:rsidRPr="004C2F49">
        <w:rPr>
          <w:b w:val="0"/>
        </w:rPr>
        <w:fldChar w:fldCharType="end"/>
      </w:r>
    </w:p>
    <w:p w:rsidR="00CD7F47" w:rsidRDefault="007531FD" w:rsidP="004B4BDF">
      <w:pPr>
        <w:pStyle w:val="Heading2"/>
        <w:numPr>
          <w:ilvl w:val="0"/>
          <w:numId w:val="0"/>
        </w:numPr>
        <w:jc w:val="center"/>
        <w:rPr>
          <w:rFonts w:cs="Arial"/>
        </w:rPr>
      </w:pPr>
      <w:r w:rsidRPr="007531FD">
        <w:rPr>
          <w:b/>
        </w:rPr>
        <w:t>Further Provisions – Members</w:t>
      </w:r>
    </w:p>
    <w:p w:rsidR="007531FD" w:rsidRPr="00CD14EF" w:rsidRDefault="007531FD" w:rsidP="007531FD">
      <w:pPr>
        <w:pStyle w:val="SchedClauses"/>
        <w:numPr>
          <w:ilvl w:val="0"/>
          <w:numId w:val="101"/>
        </w:numPr>
      </w:pPr>
      <w:bookmarkStart w:id="3364" w:name="PRIMARY_CARE_TRUSTS_AUTHORISED_FOR_THE_P"/>
      <w:bookmarkStart w:id="3365" w:name="(a)_Primary_Care_Trusts_within_Newcastle"/>
      <w:bookmarkStart w:id="3366" w:name="(b)_Primary_Care_Trusts_within_Northumbe"/>
      <w:bookmarkStart w:id="3367" w:name="(c)_The_following_Primary_Care_Trusts_wi"/>
      <w:bookmarkStart w:id="3368" w:name="1_Governor"/>
      <w:bookmarkStart w:id="3369" w:name="Newcastle_Upon_Tyne_schedule1_annex5_010"/>
      <w:bookmarkStart w:id="3370" w:name="Newcastle_Upon_Tyne_schedule1_annex6_010"/>
      <w:bookmarkStart w:id="3371" w:name="DECLARATION_FORM_FOR_SIGNATURE_BY_PUBLIC"/>
      <w:bookmarkStart w:id="3372" w:name="Newcastle_Upon_Tyne_schedule1_annex7_010"/>
      <w:bookmarkStart w:id="3373" w:name="MEMBERSHIP_APPLICATION_PROCESS"/>
      <w:bookmarkStart w:id="3374" w:name="Newcastle_Upon_Tyne_schedule1_annex8_010"/>
      <w:bookmarkStart w:id="3375" w:name="Newcastle_Upon_Tyne_schedule2_010606.doc"/>
      <w:bookmarkStart w:id="3376" w:name="Mandatory_Goods_and_Services"/>
      <w:bookmarkStart w:id="3377" w:name="Newcastle_Upon_Tyne_schedule3_010606.doc"/>
      <w:bookmarkStart w:id="3378" w:name="_Ref17901628"/>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r w:rsidRPr="00CD14EF">
        <w:rPr>
          <w:b/>
        </w:rPr>
        <w:t>Restriction on membership</w:t>
      </w:r>
      <w:bookmarkEnd w:id="3378"/>
    </w:p>
    <w:p w:rsidR="007531FD" w:rsidRDefault="007531FD" w:rsidP="007531FD">
      <w:pPr>
        <w:pStyle w:val="SchedClauses"/>
        <w:numPr>
          <w:ilvl w:val="1"/>
          <w:numId w:val="101"/>
        </w:numPr>
      </w:pPr>
      <w:bookmarkStart w:id="3379" w:name="_Ref518323107"/>
      <w:bookmarkStart w:id="3380" w:name="_Ref17901697"/>
      <w:r>
        <w:rPr>
          <w:lang w:eastAsia="en-US"/>
        </w:rPr>
        <w:t>In addition to paragraph</w:t>
      </w:r>
      <w:r w:rsidRPr="00CD14EF">
        <w:rPr>
          <w:lang w:eastAsia="en-US"/>
        </w:rPr>
        <w:t xml:space="preserve"> </w:t>
      </w:r>
      <w:bookmarkEnd w:id="3379"/>
      <w:r w:rsidR="00064067">
        <w:rPr>
          <w:lang w:eastAsia="en-US"/>
        </w:rPr>
        <w:fldChar w:fldCharType="begin"/>
      </w:r>
      <w:r w:rsidR="00064067">
        <w:rPr>
          <w:lang w:eastAsia="en-US"/>
        </w:rPr>
        <w:instrText xml:space="preserve"> REF _Ref17901668 \w \h </w:instrText>
      </w:r>
      <w:r w:rsidR="00064067">
        <w:rPr>
          <w:lang w:eastAsia="en-US"/>
        </w:rPr>
      </w:r>
      <w:r w:rsidR="00064067">
        <w:rPr>
          <w:lang w:eastAsia="en-US"/>
        </w:rPr>
        <w:fldChar w:fldCharType="separate"/>
      </w:r>
      <w:r w:rsidR="006C11E3">
        <w:rPr>
          <w:lang w:eastAsia="en-US"/>
        </w:rPr>
        <w:t>8</w:t>
      </w:r>
      <w:r w:rsidR="00064067">
        <w:rPr>
          <w:lang w:eastAsia="en-US"/>
        </w:rPr>
        <w:fldChar w:fldCharType="end"/>
      </w:r>
      <w:r>
        <w:rPr>
          <w:lang w:eastAsia="en-US"/>
        </w:rPr>
        <w:t xml:space="preserve"> of this C</w:t>
      </w:r>
      <w:r w:rsidRPr="00CD14EF">
        <w:rPr>
          <w:lang w:eastAsia="en-US"/>
        </w:rPr>
        <w:t xml:space="preserve">onstitution, the following </w:t>
      </w:r>
      <w:r>
        <w:rPr>
          <w:lang w:eastAsia="en-US"/>
        </w:rPr>
        <w:t xml:space="preserve">restrictions on </w:t>
      </w:r>
      <w:r w:rsidR="003D6B2A">
        <w:rPr>
          <w:lang w:eastAsia="en-US"/>
        </w:rPr>
        <w:t>M</w:t>
      </w:r>
      <w:r>
        <w:rPr>
          <w:lang w:eastAsia="en-US"/>
        </w:rPr>
        <w:t>embership apply:</w:t>
      </w:r>
      <w:bookmarkEnd w:id="3380"/>
    </w:p>
    <w:p w:rsidR="007531FD" w:rsidRPr="00CD14EF" w:rsidRDefault="007531FD" w:rsidP="007531FD">
      <w:pPr>
        <w:pStyle w:val="SchedClauses"/>
        <w:numPr>
          <w:ilvl w:val="2"/>
          <w:numId w:val="101"/>
        </w:numPr>
      </w:pPr>
      <w:bookmarkStart w:id="3381" w:name="_Ref518323382"/>
      <w:r>
        <w:rPr>
          <w:lang w:eastAsia="en-US"/>
        </w:rPr>
        <w:t xml:space="preserve">The following </w:t>
      </w:r>
      <w:r w:rsidRPr="00CD14EF">
        <w:rPr>
          <w:lang w:eastAsia="en-US"/>
        </w:rPr>
        <w:t xml:space="preserve">will </w:t>
      </w:r>
      <w:r>
        <w:rPr>
          <w:lang w:eastAsia="en-US"/>
        </w:rPr>
        <w:t xml:space="preserve">not be eligible to become or continue a </w:t>
      </w:r>
      <w:r w:rsidR="003D6B2A">
        <w:rPr>
          <w:lang w:eastAsia="en-US"/>
        </w:rPr>
        <w:t>M</w:t>
      </w:r>
      <w:r>
        <w:rPr>
          <w:lang w:eastAsia="en-US"/>
        </w:rPr>
        <w:t>ember</w:t>
      </w:r>
      <w:r w:rsidRPr="00CD14EF">
        <w:rPr>
          <w:lang w:eastAsia="en-US"/>
        </w:rPr>
        <w:t>:</w:t>
      </w:r>
      <w:bookmarkEnd w:id="3381"/>
    </w:p>
    <w:p w:rsidR="007531FD" w:rsidRPr="007531FD" w:rsidRDefault="007531FD" w:rsidP="00FF793E">
      <w:pPr>
        <w:pStyle w:val="ListParagraph"/>
        <w:numPr>
          <w:ilvl w:val="3"/>
          <w:numId w:val="101"/>
        </w:numPr>
        <w:spacing w:before="240"/>
        <w:rPr>
          <w:lang w:eastAsia="en-US"/>
        </w:rPr>
      </w:pPr>
      <w:r w:rsidRPr="007531FD">
        <w:rPr>
          <w:lang w:eastAsia="en-US"/>
        </w:rPr>
        <w:t>they have been required to notify the police of  their name and address as a result of being convicted or cautioned under the Sexual Offences Act 2003 or other applicable legislation or their name appears a Barred List as defined in the Safeguarding Vulnerable Groups Act 2006;</w:t>
      </w:r>
    </w:p>
    <w:p w:rsidR="007531FD" w:rsidRPr="00CD14EF" w:rsidRDefault="007531FD" w:rsidP="007531FD">
      <w:pPr>
        <w:pStyle w:val="SchedClauses"/>
        <w:numPr>
          <w:ilvl w:val="3"/>
          <w:numId w:val="101"/>
        </w:numPr>
      </w:pPr>
      <w:r w:rsidRPr="00CD14EF">
        <w:t xml:space="preserve">an individual who exhibits inappropriate conduct (as agreed by a majority of the </w:t>
      </w:r>
      <w:r w:rsidR="00234661">
        <w:t>Governor</w:t>
      </w:r>
      <w:r w:rsidRPr="00CD14EF">
        <w:t>s present and voting at a meeting of the Council of Governors), including those who have been identified as the perpetrators of a serious incident involving violence, assault or harassment against Trust staff;</w:t>
      </w:r>
      <w:r w:rsidR="00FF793E">
        <w:t xml:space="preserve"> and/or</w:t>
      </w:r>
    </w:p>
    <w:p w:rsidR="007531FD" w:rsidRPr="00CD14EF" w:rsidRDefault="007531FD" w:rsidP="007531FD">
      <w:pPr>
        <w:pStyle w:val="SchedClauses"/>
        <w:numPr>
          <w:ilvl w:val="3"/>
          <w:numId w:val="101"/>
        </w:numPr>
      </w:pPr>
      <w:r w:rsidRPr="00CD14EF">
        <w:t xml:space="preserve">a person who is a deemed a vexatious or persistent complainant or litigant against the </w:t>
      </w:r>
      <w:r w:rsidR="003D6B2A">
        <w:t xml:space="preserve">Trust without reasonable cause </w:t>
      </w:r>
      <w:r w:rsidR="00FF793E" w:rsidRPr="00CD14EF">
        <w:t xml:space="preserve">(as agreed by a majority of the </w:t>
      </w:r>
      <w:r w:rsidR="00234661">
        <w:t>Governor</w:t>
      </w:r>
      <w:r w:rsidR="00FF793E" w:rsidRPr="00CD14EF">
        <w:t>s present and voting at a meeting of the Council of Governors)</w:t>
      </w:r>
      <w:r w:rsidR="00FF793E">
        <w:t>.</w:t>
      </w:r>
    </w:p>
    <w:p w:rsidR="003D6B2A" w:rsidRPr="00CD14EF" w:rsidRDefault="003D6B2A" w:rsidP="003D6B2A">
      <w:pPr>
        <w:pStyle w:val="SchedClauses"/>
        <w:numPr>
          <w:ilvl w:val="0"/>
          <w:numId w:val="101"/>
        </w:numPr>
      </w:pPr>
      <w:r w:rsidRPr="00CD14EF">
        <w:rPr>
          <w:b/>
        </w:rPr>
        <w:t>Termination of Membership</w:t>
      </w:r>
    </w:p>
    <w:p w:rsidR="003D6B2A" w:rsidRPr="00CD14EF" w:rsidRDefault="003D6B2A" w:rsidP="003D6B2A">
      <w:pPr>
        <w:pStyle w:val="SchedClauses"/>
        <w:numPr>
          <w:ilvl w:val="1"/>
          <w:numId w:val="101"/>
        </w:numPr>
      </w:pPr>
      <w:r w:rsidRPr="00CD14EF">
        <w:t xml:space="preserve">A </w:t>
      </w:r>
      <w:r>
        <w:t>M</w:t>
      </w:r>
      <w:r w:rsidRPr="00CD14EF">
        <w:t xml:space="preserve">ember shall cease to be a </w:t>
      </w:r>
      <w:r>
        <w:t>M</w:t>
      </w:r>
      <w:r w:rsidRPr="00CD14EF">
        <w:t>ember if:</w:t>
      </w:r>
    </w:p>
    <w:p w:rsidR="003D6B2A" w:rsidRPr="00CD14EF" w:rsidRDefault="003D6B2A" w:rsidP="003D6B2A">
      <w:pPr>
        <w:pStyle w:val="SchedClauses"/>
        <w:numPr>
          <w:ilvl w:val="2"/>
          <w:numId w:val="101"/>
        </w:numPr>
      </w:pPr>
      <w:r w:rsidRPr="00CD14EF">
        <w:t xml:space="preserve">they resign by notice in writing to the </w:t>
      </w:r>
      <w:r>
        <w:t>Trust Secretary</w:t>
      </w:r>
      <w:r w:rsidRPr="00CD14EF">
        <w:t>;</w:t>
      </w:r>
    </w:p>
    <w:p w:rsidR="003D6B2A" w:rsidRDefault="003D6B2A" w:rsidP="003D6B2A">
      <w:pPr>
        <w:pStyle w:val="SchedClauses"/>
        <w:numPr>
          <w:ilvl w:val="2"/>
          <w:numId w:val="101"/>
        </w:numPr>
      </w:pPr>
      <w:r>
        <w:t xml:space="preserve">they cease to be </w:t>
      </w:r>
      <w:r w:rsidR="006956EB">
        <w:t xml:space="preserve">eligible </w:t>
      </w:r>
      <w:r>
        <w:t xml:space="preserve">to continue to as a Member under paragraph </w:t>
      </w:r>
      <w:r w:rsidR="00283320">
        <w:fldChar w:fldCharType="begin"/>
      </w:r>
      <w:r w:rsidR="00283320">
        <w:instrText xml:space="preserve"> REF _Ref518323382 \r \h </w:instrText>
      </w:r>
      <w:r w:rsidR="00283320">
        <w:fldChar w:fldCharType="separate"/>
      </w:r>
      <w:r w:rsidR="006C11E3">
        <w:t>1.1.1</w:t>
      </w:r>
      <w:r w:rsidR="00283320">
        <w:fldChar w:fldCharType="end"/>
      </w:r>
      <w:r>
        <w:t xml:space="preserve"> of this </w:t>
      </w:r>
      <w:r w:rsidR="002C40D7">
        <w:fldChar w:fldCharType="begin"/>
      </w:r>
      <w:r w:rsidR="002C40D7">
        <w:instrText xml:space="preserve"> REF Annex_8 \h </w:instrText>
      </w:r>
      <w:r w:rsidR="002C40D7">
        <w:fldChar w:fldCharType="separate"/>
      </w:r>
      <w:r w:rsidR="006C11E3" w:rsidRPr="004C2F49">
        <w:t>A</w:t>
      </w:r>
      <w:r w:rsidR="006C11E3">
        <w:t>nnex</w:t>
      </w:r>
      <w:r w:rsidR="006C11E3" w:rsidRPr="004C2F49">
        <w:t xml:space="preserve"> </w:t>
      </w:r>
      <w:r w:rsidR="006C11E3">
        <w:t>7</w:t>
      </w:r>
      <w:r w:rsidR="002C40D7">
        <w:fldChar w:fldCharType="end"/>
      </w:r>
      <w:r>
        <w:t xml:space="preserve"> or paragraph</w:t>
      </w:r>
      <w:r w:rsidR="00FF793E">
        <w:t xml:space="preserve"> </w:t>
      </w:r>
      <w:r w:rsidR="00283320">
        <w:fldChar w:fldCharType="begin"/>
      </w:r>
      <w:r w:rsidR="00283320">
        <w:instrText xml:space="preserve"> REF _Ref17899381 \r \h </w:instrText>
      </w:r>
      <w:r w:rsidR="00283320">
        <w:fldChar w:fldCharType="separate"/>
      </w:r>
      <w:r w:rsidR="006C11E3">
        <w:t>8</w:t>
      </w:r>
      <w:r w:rsidR="00283320">
        <w:fldChar w:fldCharType="end"/>
      </w:r>
      <w:r>
        <w:t xml:space="preserve"> of this Constitution</w:t>
      </w:r>
      <w:r w:rsidRPr="00CD14EF">
        <w:t>;</w:t>
      </w:r>
    </w:p>
    <w:p w:rsidR="003D6B2A" w:rsidRPr="00CD14EF" w:rsidRDefault="003D6B2A" w:rsidP="003D6B2A">
      <w:pPr>
        <w:pStyle w:val="SchedClauses"/>
        <w:numPr>
          <w:ilvl w:val="2"/>
          <w:numId w:val="101"/>
        </w:numPr>
      </w:pPr>
      <w:r>
        <w:t>they are expelled from Membership under paragraph</w:t>
      </w:r>
      <w:r w:rsidR="00FF793E">
        <w:t xml:space="preserve"> </w:t>
      </w:r>
      <w:r w:rsidR="00283320">
        <w:fldChar w:fldCharType="begin"/>
      </w:r>
      <w:r w:rsidR="00283320">
        <w:instrText xml:space="preserve"> REF _Ref17901697 \r \h </w:instrText>
      </w:r>
      <w:r w:rsidR="00283320">
        <w:fldChar w:fldCharType="separate"/>
      </w:r>
      <w:r w:rsidR="006C11E3">
        <w:t>1.1</w:t>
      </w:r>
      <w:r w:rsidR="00283320">
        <w:fldChar w:fldCharType="end"/>
      </w:r>
      <w:r>
        <w:t xml:space="preserve"> of this </w:t>
      </w:r>
      <w:r w:rsidR="002C40D7">
        <w:fldChar w:fldCharType="begin"/>
      </w:r>
      <w:r w:rsidR="002C40D7">
        <w:instrText xml:space="preserve"> REF Annex_8 \h </w:instrText>
      </w:r>
      <w:r w:rsidR="002C40D7">
        <w:fldChar w:fldCharType="separate"/>
      </w:r>
      <w:r w:rsidR="006C11E3" w:rsidRPr="004C2F49">
        <w:t>A</w:t>
      </w:r>
      <w:r w:rsidR="006C11E3">
        <w:t>nnex</w:t>
      </w:r>
      <w:r w:rsidR="006C11E3" w:rsidRPr="004C2F49">
        <w:t xml:space="preserve"> </w:t>
      </w:r>
      <w:r w:rsidR="006C11E3">
        <w:t>7</w:t>
      </w:r>
      <w:r w:rsidR="002C40D7">
        <w:fldChar w:fldCharType="end"/>
      </w:r>
      <w:r>
        <w:t>; or</w:t>
      </w:r>
    </w:p>
    <w:p w:rsidR="003D6B2A" w:rsidRDefault="003D6B2A" w:rsidP="003D6B2A">
      <w:pPr>
        <w:pStyle w:val="SchedClauses"/>
        <w:numPr>
          <w:ilvl w:val="2"/>
          <w:numId w:val="101"/>
        </w:numPr>
      </w:pPr>
      <w:r w:rsidRPr="00CD14EF">
        <w:t>they die.</w:t>
      </w:r>
    </w:p>
    <w:p w:rsidR="009B658E" w:rsidRPr="001B1A60" w:rsidRDefault="009B658E" w:rsidP="004B4BDF">
      <w:pPr>
        <w:pStyle w:val="Heading2"/>
        <w:numPr>
          <w:ilvl w:val="0"/>
          <w:numId w:val="0"/>
        </w:numPr>
        <w:ind w:left="720"/>
        <w:rPr>
          <w:rFonts w:cs="Arial"/>
          <w:sz w:val="18"/>
          <w:szCs w:val="18"/>
        </w:rPr>
      </w:pPr>
      <w:bookmarkStart w:id="3382" w:name="Newcastle_Upon_Tyne_schedule4_010606.doc"/>
      <w:bookmarkStart w:id="3383" w:name="PRIVATE_CHARGES_CAP"/>
      <w:bookmarkStart w:id="3384" w:name="PPI_DEFINITION:"/>
      <w:bookmarkStart w:id="3385" w:name="Newcastle_Upon_Tyne_schedule5_010606.doc"/>
      <w:bookmarkStart w:id="3386" w:name="PRUDENTIAL_BORROWING_LIMIT"/>
      <w:bookmarkStart w:id="3387" w:name="Newcastle_Upon_Tyne_schedule6_010606.doc"/>
      <w:bookmarkStart w:id="3388" w:name="AUTHORISATION_OF_THE_NEWCASTLE_UPON_TYNE"/>
      <w:bookmarkStart w:id="3389" w:name="Schedule_6"/>
      <w:bookmarkEnd w:id="3382"/>
      <w:bookmarkEnd w:id="3383"/>
      <w:bookmarkEnd w:id="3384"/>
      <w:bookmarkEnd w:id="3385"/>
      <w:bookmarkEnd w:id="3386"/>
      <w:bookmarkEnd w:id="3387"/>
      <w:bookmarkEnd w:id="3388"/>
      <w:bookmarkEnd w:id="3389"/>
    </w:p>
    <w:sectPr w:rsidR="009B658E" w:rsidRPr="001B1A60" w:rsidSect="004B4BDF">
      <w:footerReference w:type="default" r:id="rId11"/>
      <w:pgSz w:w="11910" w:h="16840"/>
      <w:pgMar w:top="1440" w:right="1440" w:bottom="1440" w:left="1440" w:header="0" w:footer="0" w:gutter="0"/>
      <w:cols w:space="720" w:equalWidth="0">
        <w:col w:w="855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CF4" w:rsidRDefault="00187CF4">
      <w:r>
        <w:separator/>
      </w:r>
    </w:p>
  </w:endnote>
  <w:endnote w:type="continuationSeparator" w:id="0">
    <w:p w:rsidR="00187CF4" w:rsidRDefault="0018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C97" w:rsidRDefault="002D2C97">
    <w:pPr>
      <w:pStyle w:val="BodyText"/>
      <w:kinsoku w:val="0"/>
      <w:overflowPunct w:val="0"/>
      <w:spacing w:line="14" w:lineRule="auto"/>
      <w:rPr>
        <w:rFonts w:ascii="Times New Roman" w:hAnsi="Times New Roman"/>
      </w:rPr>
    </w:pPr>
    <w:r>
      <w:rPr>
        <w:noProof/>
      </w:rPr>
      <mc:AlternateContent>
        <mc:Choice Requires="wps">
          <w:drawing>
            <wp:anchor distT="0" distB="0" distL="114300" distR="114300" simplePos="0" relativeHeight="251657216" behindDoc="1" locked="0" layoutInCell="0" allowOverlap="1" wp14:anchorId="67EBC862" wp14:editId="5B7334E3">
              <wp:simplePos x="0" y="0"/>
              <wp:positionH relativeFrom="page">
                <wp:posOffset>3744595</wp:posOffset>
              </wp:positionH>
              <wp:positionV relativeFrom="page">
                <wp:posOffset>10208260</wp:posOffset>
              </wp:positionV>
              <wp:extent cx="67945" cy="1778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C97" w:rsidRDefault="002D2C97">
                          <w:pPr>
                            <w:pStyle w:val="BodyText"/>
                            <w:kinsoku w:val="0"/>
                            <w:overflowPunct w:val="0"/>
                            <w:spacing w:line="265" w:lineRule="exact"/>
                            <w:ind w:left="20"/>
                            <w:rPr>
                              <w:rFonts w:ascii="Times New Roman" w:hAnsi="Times New Roman"/>
                              <w:sz w:val="24"/>
                              <w:szCs w:val="24"/>
                            </w:rPr>
                          </w:pPr>
                          <w:r>
                            <w:rPr>
                              <w:rFonts w:ascii="Times New Roman" w:hAnsi="Times New Roman"/>
                              <w:sz w:val="24"/>
                              <w:szCs w:val="24"/>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BC862" id="_x0000_t202" coordsize="21600,21600" o:spt="202" path="m,l,21600r21600,l21600,xe">
              <v:stroke joinstyle="miter"/>
              <v:path gradientshapeok="t" o:connecttype="rect"/>
            </v:shapetype>
            <v:shape id="Text Box 1" o:spid="_x0000_s1027" type="#_x0000_t202" style="position:absolute;left:0;text-align:left;margin-left:294.85pt;margin-top:803.8pt;width:5.3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" o:allowincell="f" filled="f" stroked="f">
              <v:textbox inset="0,0,0,0">
                <w:txbxContent>
                  <w:p w:rsidR="002D2C97" w:rsidRDefault="002D2C97">
                    <w:pPr>
                      <w:pStyle w:val="BodyText"/>
                      <w:kinsoku w:val="0"/>
                      <w:overflowPunct w:val="0"/>
                      <w:spacing w:line="265" w:lineRule="exact"/>
                      <w:ind w:left="20"/>
                      <w:rPr>
                        <w:rFonts w:ascii="Times New Roman" w:hAnsi="Times New Roman"/>
                        <w:sz w:val="24"/>
                        <w:szCs w:val="24"/>
                      </w:rPr>
                    </w:pPr>
                    <w:r>
                      <w:rPr>
                        <w:rFonts w:ascii="Times New Roman" w:hAnsi="Times New Roman"/>
                        <w:sz w:val="24"/>
                        <w:szCs w:val="24"/>
                      </w:rPr>
                      <w:t>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590885"/>
      <w:docPartObj>
        <w:docPartGallery w:val="Page Numbers (Bottom of Page)"/>
        <w:docPartUnique/>
      </w:docPartObj>
    </w:sdtPr>
    <w:sdtEndPr>
      <w:rPr>
        <w:noProof/>
      </w:rPr>
    </w:sdtEndPr>
    <w:sdtContent>
      <w:p w:rsidR="002D2C97" w:rsidRDefault="002D2C97">
        <w:pPr>
          <w:pStyle w:val="Footer"/>
          <w:jc w:val="right"/>
        </w:pPr>
        <w:r>
          <w:fldChar w:fldCharType="begin"/>
        </w:r>
        <w:r>
          <w:instrText xml:space="preserve"> PAGE   \* MERGEFORMAT </w:instrText>
        </w:r>
        <w:r>
          <w:fldChar w:fldCharType="separate"/>
        </w:r>
        <w:r w:rsidR="003A3018">
          <w:rPr>
            <w:noProof/>
          </w:rPr>
          <w:t>2</w:t>
        </w:r>
        <w:r>
          <w:rPr>
            <w:noProof/>
          </w:rPr>
          <w:fldChar w:fldCharType="end"/>
        </w:r>
      </w:p>
    </w:sdtContent>
  </w:sdt>
  <w:p w:rsidR="002D2C97" w:rsidRDefault="002D2C97">
    <w:pPr>
      <w:pStyle w:val="BodyText"/>
      <w:kinsoku w:val="0"/>
      <w:overflowPunct w:val="0"/>
      <w:spacing w:line="14"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CF4" w:rsidRDefault="00187CF4">
      <w:r>
        <w:separator/>
      </w:r>
    </w:p>
  </w:footnote>
  <w:footnote w:type="continuationSeparator" w:id="0">
    <w:p w:rsidR="00187CF4" w:rsidRDefault="00187CF4">
      <w:r>
        <w:continuationSeparator/>
      </w:r>
    </w:p>
  </w:footnote>
  <w:footnote w:id="1">
    <w:p w:rsidR="002D2C97" w:rsidRDefault="002D2C97" w:rsidP="005F328C">
      <w:pPr>
        <w:pStyle w:val="FootnoteText"/>
      </w:pPr>
      <w:r w:rsidRPr="002539E4">
        <w:rPr>
          <w:rStyle w:val="FootnoteReference"/>
          <w:rFonts w:cs="Arial"/>
          <w:sz w:val="16"/>
        </w:rPr>
        <w:footnoteRef/>
      </w:r>
      <w:r w:rsidRPr="002539E4">
        <w:rPr>
          <w:sz w:val="16"/>
        </w:rPr>
        <w:t xml:space="preserve"> It should not be possible, technically, to make a declaration of identity electronically without also submitting a vote.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F6B" w:rsidRDefault="00EB0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1BA5D52"/>
    <w:lvl w:ilvl="0">
      <w:start w:val="1"/>
      <w:numFmt w:val="decimal"/>
      <w:pStyle w:val="Heading1"/>
      <w:lvlText w:val="%1."/>
      <w:lvlJc w:val="left"/>
      <w:pPr>
        <w:tabs>
          <w:tab w:val="num" w:pos="0"/>
        </w:tabs>
        <w:ind w:left="720" w:hanging="720"/>
      </w:pPr>
      <w:rPr>
        <w:rFonts w:ascii="Arial" w:hAnsi="Arial" w:hint="default"/>
        <w:b w:val="0"/>
        <w:i w:val="0"/>
        <w:sz w:val="20"/>
      </w:rPr>
    </w:lvl>
    <w:lvl w:ilvl="1">
      <w:start w:val="1"/>
      <w:numFmt w:val="decimal"/>
      <w:pStyle w:val="Heading2"/>
      <w:lvlText w:val="%1.%2"/>
      <w:lvlJc w:val="left"/>
      <w:pPr>
        <w:tabs>
          <w:tab w:val="num" w:pos="1440"/>
        </w:tabs>
        <w:ind w:left="1440" w:hanging="720"/>
      </w:pPr>
      <w:rPr>
        <w:rFonts w:ascii="Arial" w:hAnsi="Arial" w:hint="default"/>
        <w:b w:val="0"/>
        <w:i w:val="0"/>
        <w:sz w:val="20"/>
      </w:rPr>
    </w:lvl>
    <w:lvl w:ilvl="2">
      <w:start w:val="1"/>
      <w:numFmt w:val="decimal"/>
      <w:pStyle w:val="Heading3"/>
      <w:lvlText w:val="%1.%2.%3"/>
      <w:lvlJc w:val="left"/>
      <w:pPr>
        <w:tabs>
          <w:tab w:val="num" w:pos="2393"/>
        </w:tabs>
        <w:ind w:left="2393" w:hanging="953"/>
      </w:pPr>
      <w:rPr>
        <w:rFonts w:ascii="Arial" w:hAnsi="Arial" w:hint="default"/>
        <w:sz w:val="20"/>
      </w:rPr>
    </w:lvl>
    <w:lvl w:ilvl="3">
      <w:start w:val="1"/>
      <w:numFmt w:val="lowerLetter"/>
      <w:pStyle w:val="Heading4"/>
      <w:lvlText w:val="(%4)"/>
      <w:lvlJc w:val="left"/>
      <w:pPr>
        <w:tabs>
          <w:tab w:val="num" w:pos="3612"/>
        </w:tabs>
        <w:ind w:left="3612" w:hanging="720"/>
      </w:pPr>
      <w:rPr>
        <w:rFonts w:ascii="Arial" w:hAnsi="Arial" w:hint="default"/>
        <w:sz w:val="20"/>
      </w:rPr>
    </w:lvl>
    <w:lvl w:ilvl="4">
      <w:start w:val="1"/>
      <w:numFmt w:val="lowerRoman"/>
      <w:pStyle w:val="Heading5"/>
      <w:lvlText w:val="(%5)"/>
      <w:lvlJc w:val="left"/>
      <w:pPr>
        <w:tabs>
          <w:tab w:val="num" w:pos="4349"/>
        </w:tabs>
        <w:ind w:left="4349" w:hanging="720"/>
      </w:pPr>
      <w:rPr>
        <w:rFonts w:ascii="Arial" w:hAnsi="Arial" w:hint="default"/>
        <w:sz w:val="20"/>
      </w:rPr>
    </w:lvl>
    <w:lvl w:ilvl="5">
      <w:start w:val="1"/>
      <w:numFmt w:val="upperLetter"/>
      <w:pStyle w:val="Heading6"/>
      <w:lvlText w:val="(%6)"/>
      <w:lvlJc w:val="left"/>
      <w:pPr>
        <w:tabs>
          <w:tab w:val="num" w:pos="5058"/>
        </w:tabs>
        <w:ind w:left="5058" w:hanging="720"/>
      </w:pPr>
      <w:rPr>
        <w:rFonts w:ascii="Arial" w:hAnsi="Arial" w:hint="default"/>
        <w:sz w:val="20"/>
      </w:rPr>
    </w:lvl>
    <w:lvl w:ilvl="6">
      <w:start w:val="1"/>
      <w:numFmt w:val="none"/>
      <w:pStyle w:val="Heading7"/>
      <w:lvlText w:val=""/>
      <w:lvlJc w:val="left"/>
      <w:pPr>
        <w:tabs>
          <w:tab w:val="num" w:pos="0"/>
        </w:tabs>
        <w:ind w:left="5761" w:hanging="720"/>
      </w:pPr>
      <w:rPr>
        <w:rFonts w:ascii="Symbol" w:hAnsi="Symbol" w:hint="default"/>
        <w:sz w:val="24"/>
      </w:rPr>
    </w:lvl>
    <w:lvl w:ilvl="7">
      <w:start w:val="1"/>
      <w:numFmt w:val="none"/>
      <w:pStyle w:val="Heading8"/>
      <w:lvlText w:val=""/>
      <w:lvlJc w:val="left"/>
      <w:pPr>
        <w:tabs>
          <w:tab w:val="num" w:pos="0"/>
        </w:tabs>
        <w:ind w:left="6447" w:hanging="720"/>
      </w:pPr>
      <w:rPr>
        <w:rFonts w:ascii="Symbol" w:hAnsi="Symbol" w:hint="default"/>
        <w:sz w:val="24"/>
      </w:rPr>
    </w:lvl>
    <w:lvl w:ilvl="8">
      <w:start w:val="1"/>
      <w:numFmt w:val="none"/>
      <w:pStyle w:val="Heading9"/>
      <w:lvlText w:val=""/>
      <w:lvlJc w:val="left"/>
      <w:pPr>
        <w:tabs>
          <w:tab w:val="num" w:pos="0"/>
        </w:tabs>
        <w:ind w:left="7155" w:hanging="720"/>
      </w:pPr>
      <w:rPr>
        <w:rFonts w:ascii="Symbol" w:hAnsi="Symbol" w:hint="default"/>
        <w:sz w:val="24"/>
      </w:rPr>
    </w:lvl>
  </w:abstractNum>
  <w:abstractNum w:abstractNumId="1" w15:restartNumberingAfterBreak="0">
    <w:nsid w:val="00000402"/>
    <w:multiLevelType w:val="multilevel"/>
    <w:tmpl w:val="00000885"/>
    <w:lvl w:ilvl="0">
      <w:start w:val="1"/>
      <w:numFmt w:val="decimal"/>
      <w:lvlText w:val="%1."/>
      <w:lvlJc w:val="left"/>
      <w:pPr>
        <w:ind w:left="546" w:hanging="269"/>
      </w:pPr>
      <w:rPr>
        <w:rFonts w:ascii="Arial" w:hAnsi="Arial" w:cs="Arial"/>
        <w:b w:val="0"/>
        <w:bCs w:val="0"/>
        <w:w w:val="99"/>
        <w:sz w:val="24"/>
        <w:szCs w:val="24"/>
      </w:rPr>
    </w:lvl>
    <w:lvl w:ilvl="1">
      <w:numFmt w:val="bullet"/>
      <w:lvlText w:val="•"/>
      <w:lvlJc w:val="left"/>
      <w:pPr>
        <w:ind w:left="1415" w:hanging="269"/>
      </w:pPr>
    </w:lvl>
    <w:lvl w:ilvl="2">
      <w:numFmt w:val="bullet"/>
      <w:lvlText w:val="•"/>
      <w:lvlJc w:val="left"/>
      <w:pPr>
        <w:ind w:left="2291" w:hanging="269"/>
      </w:pPr>
    </w:lvl>
    <w:lvl w:ilvl="3">
      <w:numFmt w:val="bullet"/>
      <w:lvlText w:val="•"/>
      <w:lvlJc w:val="left"/>
      <w:pPr>
        <w:ind w:left="3167" w:hanging="269"/>
      </w:pPr>
    </w:lvl>
    <w:lvl w:ilvl="4">
      <w:numFmt w:val="bullet"/>
      <w:lvlText w:val="•"/>
      <w:lvlJc w:val="left"/>
      <w:pPr>
        <w:ind w:left="4043" w:hanging="269"/>
      </w:pPr>
    </w:lvl>
    <w:lvl w:ilvl="5">
      <w:numFmt w:val="bullet"/>
      <w:lvlText w:val="•"/>
      <w:lvlJc w:val="left"/>
      <w:pPr>
        <w:ind w:left="4919" w:hanging="269"/>
      </w:pPr>
    </w:lvl>
    <w:lvl w:ilvl="6">
      <w:numFmt w:val="bullet"/>
      <w:lvlText w:val="•"/>
      <w:lvlJc w:val="left"/>
      <w:pPr>
        <w:ind w:left="5795" w:hanging="269"/>
      </w:pPr>
    </w:lvl>
    <w:lvl w:ilvl="7">
      <w:numFmt w:val="bullet"/>
      <w:lvlText w:val="•"/>
      <w:lvlJc w:val="left"/>
      <w:pPr>
        <w:ind w:left="6671" w:hanging="269"/>
      </w:pPr>
    </w:lvl>
    <w:lvl w:ilvl="8">
      <w:numFmt w:val="bullet"/>
      <w:lvlText w:val="•"/>
      <w:lvlJc w:val="left"/>
      <w:pPr>
        <w:ind w:left="7547" w:hanging="269"/>
      </w:pPr>
    </w:lvl>
  </w:abstractNum>
  <w:abstractNum w:abstractNumId="2" w15:restartNumberingAfterBreak="0">
    <w:nsid w:val="00000403"/>
    <w:multiLevelType w:val="multilevel"/>
    <w:tmpl w:val="00000886"/>
    <w:lvl w:ilvl="0">
      <w:start w:val="1"/>
      <w:numFmt w:val="decimal"/>
      <w:lvlText w:val="%1."/>
      <w:lvlJc w:val="left"/>
      <w:pPr>
        <w:ind w:left="370" w:hanging="269"/>
      </w:pPr>
      <w:rPr>
        <w:rFonts w:ascii="Arial" w:hAnsi="Arial" w:cs="Arial"/>
        <w:b/>
        <w:bCs/>
        <w:w w:val="99"/>
        <w:sz w:val="24"/>
        <w:szCs w:val="24"/>
      </w:rPr>
    </w:lvl>
    <w:lvl w:ilvl="1">
      <w:start w:val="1"/>
      <w:numFmt w:val="decimal"/>
      <w:lvlText w:val="%1.%2"/>
      <w:lvlJc w:val="left"/>
      <w:pPr>
        <w:ind w:left="822" w:hanging="720"/>
      </w:pPr>
      <w:rPr>
        <w:rFonts w:ascii="Arial" w:hAnsi="Arial" w:cs="Arial"/>
        <w:b w:val="0"/>
        <w:bCs w:val="0"/>
        <w:spacing w:val="-3"/>
        <w:w w:val="99"/>
        <w:sz w:val="24"/>
        <w:szCs w:val="24"/>
      </w:rPr>
    </w:lvl>
    <w:lvl w:ilvl="2">
      <w:start w:val="1"/>
      <w:numFmt w:val="lowerLetter"/>
      <w:lvlText w:val="(%3)"/>
      <w:lvlJc w:val="left"/>
      <w:pPr>
        <w:ind w:left="3622" w:hanging="360"/>
      </w:pPr>
      <w:rPr>
        <w:rFonts w:ascii="Arial" w:hAnsi="Arial" w:cs="Arial"/>
        <w:b w:val="0"/>
        <w:bCs w:val="0"/>
        <w:w w:val="99"/>
        <w:sz w:val="24"/>
        <w:szCs w:val="24"/>
      </w:rPr>
    </w:lvl>
    <w:lvl w:ilvl="3">
      <w:start w:val="1"/>
      <w:numFmt w:val="lowerRoman"/>
      <w:lvlText w:val="(%4)"/>
      <w:lvlJc w:val="left"/>
      <w:pPr>
        <w:ind w:left="3702" w:hanging="720"/>
      </w:pPr>
      <w:rPr>
        <w:rFonts w:ascii="Arial" w:hAnsi="Arial" w:cs="Arial"/>
        <w:b w:val="0"/>
        <w:bCs w:val="0"/>
        <w:spacing w:val="-3"/>
        <w:w w:val="99"/>
        <w:sz w:val="24"/>
        <w:szCs w:val="24"/>
      </w:rPr>
    </w:lvl>
    <w:lvl w:ilvl="4">
      <w:numFmt w:val="bullet"/>
      <w:lvlText w:val="•"/>
      <w:lvlJc w:val="left"/>
      <w:pPr>
        <w:ind w:left="2220" w:hanging="720"/>
      </w:pPr>
    </w:lvl>
    <w:lvl w:ilvl="5">
      <w:numFmt w:val="bullet"/>
      <w:lvlText w:val="•"/>
      <w:lvlJc w:val="left"/>
      <w:pPr>
        <w:ind w:left="2260" w:hanging="720"/>
      </w:pPr>
    </w:lvl>
    <w:lvl w:ilvl="6">
      <w:numFmt w:val="bullet"/>
      <w:lvlText w:val="•"/>
      <w:lvlJc w:val="left"/>
      <w:pPr>
        <w:ind w:left="3620" w:hanging="720"/>
      </w:pPr>
    </w:lvl>
    <w:lvl w:ilvl="7">
      <w:numFmt w:val="bullet"/>
      <w:lvlText w:val="•"/>
      <w:lvlJc w:val="left"/>
      <w:pPr>
        <w:ind w:left="3700" w:hanging="720"/>
      </w:pPr>
    </w:lvl>
    <w:lvl w:ilvl="8">
      <w:numFmt w:val="bullet"/>
      <w:lvlText w:val="•"/>
      <w:lvlJc w:val="left"/>
      <w:pPr>
        <w:ind w:left="5382" w:hanging="720"/>
      </w:pPr>
    </w:lvl>
  </w:abstractNum>
  <w:abstractNum w:abstractNumId="3" w15:restartNumberingAfterBreak="0">
    <w:nsid w:val="00000404"/>
    <w:multiLevelType w:val="multilevel"/>
    <w:tmpl w:val="00000887"/>
    <w:lvl w:ilvl="0">
      <w:start w:val="3"/>
      <w:numFmt w:val="decimal"/>
      <w:lvlText w:val="%1"/>
      <w:lvlJc w:val="left"/>
      <w:pPr>
        <w:ind w:left="1542" w:hanging="720"/>
      </w:pPr>
    </w:lvl>
    <w:lvl w:ilvl="1">
      <w:start w:val="3"/>
      <w:numFmt w:val="decimal"/>
      <w:lvlText w:val="%1.%2"/>
      <w:lvlJc w:val="left"/>
      <w:pPr>
        <w:ind w:left="1542" w:hanging="720"/>
      </w:pPr>
    </w:lvl>
    <w:lvl w:ilvl="2">
      <w:start w:val="1"/>
      <w:numFmt w:val="decimal"/>
      <w:lvlText w:val="%1.%2.%3"/>
      <w:lvlJc w:val="left"/>
      <w:pPr>
        <w:ind w:left="1542" w:hanging="720"/>
      </w:pPr>
      <w:rPr>
        <w:rFonts w:ascii="Arial" w:hAnsi="Arial" w:cs="Arial"/>
        <w:b w:val="0"/>
        <w:bCs w:val="0"/>
        <w:spacing w:val="-2"/>
        <w:w w:val="99"/>
        <w:sz w:val="24"/>
        <w:szCs w:val="24"/>
      </w:rPr>
    </w:lvl>
    <w:lvl w:ilvl="3">
      <w:numFmt w:val="bullet"/>
      <w:lvlText w:val="•"/>
      <w:lvlJc w:val="left"/>
      <w:pPr>
        <w:ind w:left="3767" w:hanging="720"/>
      </w:pPr>
    </w:lvl>
    <w:lvl w:ilvl="4">
      <w:numFmt w:val="bullet"/>
      <w:lvlText w:val="•"/>
      <w:lvlJc w:val="left"/>
      <w:pPr>
        <w:ind w:left="4510" w:hanging="720"/>
      </w:pPr>
    </w:lvl>
    <w:lvl w:ilvl="5">
      <w:numFmt w:val="bullet"/>
      <w:lvlText w:val="•"/>
      <w:lvlJc w:val="left"/>
      <w:pPr>
        <w:ind w:left="5253" w:hanging="720"/>
      </w:pPr>
    </w:lvl>
    <w:lvl w:ilvl="6">
      <w:numFmt w:val="bullet"/>
      <w:lvlText w:val="•"/>
      <w:lvlJc w:val="left"/>
      <w:pPr>
        <w:ind w:left="5995" w:hanging="720"/>
      </w:pPr>
    </w:lvl>
    <w:lvl w:ilvl="7">
      <w:numFmt w:val="bullet"/>
      <w:lvlText w:val="•"/>
      <w:lvlJc w:val="left"/>
      <w:pPr>
        <w:ind w:left="6738" w:hanging="720"/>
      </w:pPr>
    </w:lvl>
    <w:lvl w:ilvl="8">
      <w:numFmt w:val="bullet"/>
      <w:lvlText w:val="•"/>
      <w:lvlJc w:val="left"/>
      <w:pPr>
        <w:ind w:left="7481" w:hanging="720"/>
      </w:pPr>
    </w:lvl>
  </w:abstractNum>
  <w:abstractNum w:abstractNumId="4" w15:restartNumberingAfterBreak="0">
    <w:nsid w:val="00000405"/>
    <w:multiLevelType w:val="multilevel"/>
    <w:tmpl w:val="00000888"/>
    <w:lvl w:ilvl="0">
      <w:start w:val="4"/>
      <w:numFmt w:val="decimal"/>
      <w:lvlText w:val="%1"/>
      <w:lvlJc w:val="left"/>
      <w:pPr>
        <w:ind w:left="2262" w:hanging="1441"/>
      </w:pPr>
    </w:lvl>
    <w:lvl w:ilvl="1">
      <w:start w:val="3"/>
      <w:numFmt w:val="decimal"/>
      <w:lvlText w:val="%1.%2"/>
      <w:lvlJc w:val="left"/>
      <w:pPr>
        <w:ind w:left="2262" w:hanging="1441"/>
      </w:pPr>
    </w:lvl>
    <w:lvl w:ilvl="2">
      <w:start w:val="1"/>
      <w:numFmt w:val="decimal"/>
      <w:lvlText w:val="%1.%2.%3"/>
      <w:lvlJc w:val="left"/>
      <w:pPr>
        <w:ind w:left="2262" w:hanging="1441"/>
      </w:pPr>
      <w:rPr>
        <w:rFonts w:ascii="Arial" w:hAnsi="Arial" w:cs="Arial"/>
        <w:b w:val="0"/>
        <w:bCs w:val="0"/>
        <w:spacing w:val="-2"/>
        <w:w w:val="99"/>
        <w:sz w:val="24"/>
        <w:szCs w:val="24"/>
      </w:rPr>
    </w:lvl>
    <w:lvl w:ilvl="3">
      <w:numFmt w:val="bullet"/>
      <w:lvlText w:val="•"/>
      <w:lvlJc w:val="left"/>
      <w:pPr>
        <w:ind w:left="4271" w:hanging="1441"/>
      </w:pPr>
    </w:lvl>
    <w:lvl w:ilvl="4">
      <w:numFmt w:val="bullet"/>
      <w:lvlText w:val="•"/>
      <w:lvlJc w:val="left"/>
      <w:pPr>
        <w:ind w:left="4942" w:hanging="1441"/>
      </w:pPr>
    </w:lvl>
    <w:lvl w:ilvl="5">
      <w:numFmt w:val="bullet"/>
      <w:lvlText w:val="•"/>
      <w:lvlJc w:val="left"/>
      <w:pPr>
        <w:ind w:left="5613" w:hanging="1441"/>
      </w:pPr>
    </w:lvl>
    <w:lvl w:ilvl="6">
      <w:numFmt w:val="bullet"/>
      <w:lvlText w:val="•"/>
      <w:lvlJc w:val="left"/>
      <w:pPr>
        <w:ind w:left="6283" w:hanging="1441"/>
      </w:pPr>
    </w:lvl>
    <w:lvl w:ilvl="7">
      <w:numFmt w:val="bullet"/>
      <w:lvlText w:val="•"/>
      <w:lvlJc w:val="left"/>
      <w:pPr>
        <w:ind w:left="6954" w:hanging="1441"/>
      </w:pPr>
    </w:lvl>
    <w:lvl w:ilvl="8">
      <w:numFmt w:val="bullet"/>
      <w:lvlText w:val="•"/>
      <w:lvlJc w:val="left"/>
      <w:pPr>
        <w:ind w:left="7625" w:hanging="1441"/>
      </w:pPr>
    </w:lvl>
  </w:abstractNum>
  <w:abstractNum w:abstractNumId="5" w15:restartNumberingAfterBreak="0">
    <w:nsid w:val="00000406"/>
    <w:multiLevelType w:val="multilevel"/>
    <w:tmpl w:val="00000889"/>
    <w:lvl w:ilvl="0">
      <w:start w:val="4"/>
      <w:numFmt w:val="decimal"/>
      <w:lvlText w:val="%1"/>
      <w:lvlJc w:val="left"/>
      <w:pPr>
        <w:ind w:left="822" w:hanging="720"/>
      </w:pPr>
    </w:lvl>
    <w:lvl w:ilvl="1">
      <w:start w:val="4"/>
      <w:numFmt w:val="decimal"/>
      <w:lvlText w:val="%1.%2"/>
      <w:lvlJc w:val="left"/>
      <w:pPr>
        <w:ind w:left="822" w:hanging="720"/>
      </w:pPr>
      <w:rPr>
        <w:rFonts w:ascii="Arial" w:hAnsi="Arial" w:cs="Arial"/>
        <w:b w:val="0"/>
        <w:bCs w:val="0"/>
        <w:spacing w:val="-4"/>
        <w:w w:val="99"/>
        <w:sz w:val="24"/>
        <w:szCs w:val="24"/>
      </w:rPr>
    </w:lvl>
    <w:lvl w:ilvl="2">
      <w:start w:val="1"/>
      <w:numFmt w:val="decimal"/>
      <w:lvlText w:val="%1.%2.%3"/>
      <w:lvlJc w:val="left"/>
      <w:pPr>
        <w:ind w:left="2262" w:hanging="1441"/>
      </w:pPr>
      <w:rPr>
        <w:rFonts w:ascii="Arial" w:hAnsi="Arial" w:cs="Arial"/>
        <w:b w:val="0"/>
        <w:bCs w:val="0"/>
        <w:spacing w:val="-2"/>
        <w:w w:val="99"/>
        <w:sz w:val="24"/>
        <w:szCs w:val="24"/>
      </w:rPr>
    </w:lvl>
    <w:lvl w:ilvl="3">
      <w:start w:val="1"/>
      <w:numFmt w:val="lowerLetter"/>
      <w:lvlText w:val="(%4)"/>
      <w:lvlJc w:val="left"/>
      <w:pPr>
        <w:ind w:left="2982" w:hanging="720"/>
      </w:pPr>
      <w:rPr>
        <w:rFonts w:ascii="Arial" w:hAnsi="Arial" w:cs="Arial"/>
        <w:b w:val="0"/>
        <w:bCs w:val="0"/>
        <w:w w:val="99"/>
        <w:sz w:val="24"/>
        <w:szCs w:val="24"/>
      </w:rPr>
    </w:lvl>
    <w:lvl w:ilvl="4">
      <w:numFmt w:val="bullet"/>
      <w:lvlText w:val="•"/>
      <w:lvlJc w:val="left"/>
      <w:pPr>
        <w:ind w:left="4476" w:hanging="720"/>
      </w:pPr>
    </w:lvl>
    <w:lvl w:ilvl="5">
      <w:numFmt w:val="bullet"/>
      <w:lvlText w:val="•"/>
      <w:lvlJc w:val="left"/>
      <w:pPr>
        <w:ind w:left="5224" w:hanging="720"/>
      </w:pPr>
    </w:lvl>
    <w:lvl w:ilvl="6">
      <w:numFmt w:val="bullet"/>
      <w:lvlText w:val="•"/>
      <w:lvlJc w:val="left"/>
      <w:pPr>
        <w:ind w:left="5973" w:hanging="720"/>
      </w:pPr>
    </w:lvl>
    <w:lvl w:ilvl="7">
      <w:numFmt w:val="bullet"/>
      <w:lvlText w:val="•"/>
      <w:lvlJc w:val="left"/>
      <w:pPr>
        <w:ind w:left="6721" w:hanging="720"/>
      </w:pPr>
    </w:lvl>
    <w:lvl w:ilvl="8">
      <w:numFmt w:val="bullet"/>
      <w:lvlText w:val="•"/>
      <w:lvlJc w:val="left"/>
      <w:pPr>
        <w:ind w:left="7469" w:hanging="720"/>
      </w:pPr>
    </w:lvl>
  </w:abstractNum>
  <w:abstractNum w:abstractNumId="6" w15:restartNumberingAfterBreak="0">
    <w:nsid w:val="00000407"/>
    <w:multiLevelType w:val="multilevel"/>
    <w:tmpl w:val="0000088A"/>
    <w:lvl w:ilvl="0">
      <w:start w:val="9"/>
      <w:numFmt w:val="decimal"/>
      <w:lvlText w:val="%1"/>
      <w:lvlJc w:val="left"/>
      <w:pPr>
        <w:ind w:left="2262" w:hanging="1441"/>
      </w:pPr>
    </w:lvl>
    <w:lvl w:ilvl="1">
      <w:start w:val="3"/>
      <w:numFmt w:val="decimal"/>
      <w:lvlText w:val="%1.%2"/>
      <w:lvlJc w:val="left"/>
      <w:pPr>
        <w:ind w:left="2262" w:hanging="1441"/>
      </w:pPr>
    </w:lvl>
    <w:lvl w:ilvl="2">
      <w:start w:val="1"/>
      <w:numFmt w:val="decimal"/>
      <w:lvlText w:val="%1.%2.%3"/>
      <w:lvlJc w:val="left"/>
      <w:pPr>
        <w:ind w:left="2262" w:hanging="1441"/>
      </w:pPr>
      <w:rPr>
        <w:rFonts w:ascii="Arial" w:hAnsi="Arial" w:cs="Arial"/>
        <w:b w:val="0"/>
        <w:bCs w:val="0"/>
        <w:spacing w:val="-2"/>
        <w:w w:val="99"/>
        <w:sz w:val="24"/>
        <w:szCs w:val="24"/>
      </w:rPr>
    </w:lvl>
    <w:lvl w:ilvl="3">
      <w:start w:val="1"/>
      <w:numFmt w:val="lowerLetter"/>
      <w:lvlText w:val="(%4)"/>
      <w:lvlJc w:val="left"/>
      <w:pPr>
        <w:ind w:left="2937" w:hanging="720"/>
      </w:pPr>
      <w:rPr>
        <w:rFonts w:ascii="Arial" w:hAnsi="Arial" w:cs="Arial"/>
        <w:b w:val="0"/>
        <w:bCs w:val="0"/>
        <w:w w:val="99"/>
        <w:sz w:val="24"/>
        <w:szCs w:val="24"/>
      </w:rPr>
    </w:lvl>
    <w:lvl w:ilvl="4">
      <w:numFmt w:val="bullet"/>
      <w:lvlText w:val="•"/>
      <w:lvlJc w:val="left"/>
      <w:pPr>
        <w:ind w:left="4922" w:hanging="720"/>
      </w:pPr>
    </w:lvl>
    <w:lvl w:ilvl="5">
      <w:numFmt w:val="bullet"/>
      <w:lvlText w:val="•"/>
      <w:lvlJc w:val="left"/>
      <w:pPr>
        <w:ind w:left="5582" w:hanging="720"/>
      </w:pPr>
    </w:lvl>
    <w:lvl w:ilvl="6">
      <w:numFmt w:val="bullet"/>
      <w:lvlText w:val="•"/>
      <w:lvlJc w:val="left"/>
      <w:pPr>
        <w:ind w:left="6243" w:hanging="720"/>
      </w:pPr>
    </w:lvl>
    <w:lvl w:ilvl="7">
      <w:numFmt w:val="bullet"/>
      <w:lvlText w:val="•"/>
      <w:lvlJc w:val="left"/>
      <w:pPr>
        <w:ind w:left="6904" w:hanging="720"/>
      </w:pPr>
    </w:lvl>
    <w:lvl w:ilvl="8">
      <w:numFmt w:val="bullet"/>
      <w:lvlText w:val="•"/>
      <w:lvlJc w:val="left"/>
      <w:pPr>
        <w:ind w:left="7564" w:hanging="720"/>
      </w:pPr>
    </w:lvl>
  </w:abstractNum>
  <w:abstractNum w:abstractNumId="7" w15:restartNumberingAfterBreak="0">
    <w:nsid w:val="00000408"/>
    <w:multiLevelType w:val="multilevel"/>
    <w:tmpl w:val="0000088B"/>
    <w:lvl w:ilvl="0">
      <w:start w:val="13"/>
      <w:numFmt w:val="decimal"/>
      <w:lvlText w:val="%1"/>
      <w:lvlJc w:val="left"/>
      <w:pPr>
        <w:ind w:left="2262" w:hanging="1441"/>
      </w:pPr>
    </w:lvl>
    <w:lvl w:ilvl="1">
      <w:start w:val="6"/>
      <w:numFmt w:val="decimal"/>
      <w:lvlText w:val="%1.%2"/>
      <w:lvlJc w:val="left"/>
      <w:pPr>
        <w:ind w:left="2262" w:hanging="1441"/>
      </w:pPr>
    </w:lvl>
    <w:lvl w:ilvl="2">
      <w:start w:val="1"/>
      <w:numFmt w:val="decimal"/>
      <w:lvlText w:val="%1.%2.%3"/>
      <w:lvlJc w:val="left"/>
      <w:pPr>
        <w:ind w:left="2262" w:hanging="1441"/>
      </w:pPr>
      <w:rPr>
        <w:rFonts w:ascii="Arial" w:hAnsi="Arial" w:cs="Arial"/>
        <w:b w:val="0"/>
        <w:bCs w:val="0"/>
        <w:spacing w:val="-4"/>
        <w:w w:val="99"/>
        <w:sz w:val="24"/>
        <w:szCs w:val="24"/>
      </w:rPr>
    </w:lvl>
    <w:lvl w:ilvl="3">
      <w:start w:val="1"/>
      <w:numFmt w:val="lowerLetter"/>
      <w:lvlText w:val="(%4)"/>
      <w:lvlJc w:val="left"/>
      <w:pPr>
        <w:ind w:left="2937" w:hanging="720"/>
      </w:pPr>
      <w:rPr>
        <w:rFonts w:ascii="Arial" w:hAnsi="Arial" w:cs="Arial"/>
        <w:b w:val="0"/>
        <w:bCs w:val="0"/>
        <w:w w:val="99"/>
        <w:sz w:val="24"/>
        <w:szCs w:val="24"/>
      </w:rPr>
    </w:lvl>
    <w:lvl w:ilvl="4">
      <w:numFmt w:val="bullet"/>
      <w:lvlText w:val="•"/>
      <w:lvlJc w:val="left"/>
      <w:pPr>
        <w:ind w:left="4955" w:hanging="720"/>
      </w:pPr>
    </w:lvl>
    <w:lvl w:ilvl="5">
      <w:numFmt w:val="bullet"/>
      <w:lvlText w:val="•"/>
      <w:lvlJc w:val="left"/>
      <w:pPr>
        <w:ind w:left="5627" w:hanging="720"/>
      </w:pPr>
    </w:lvl>
    <w:lvl w:ilvl="6">
      <w:numFmt w:val="bullet"/>
      <w:lvlText w:val="•"/>
      <w:lvlJc w:val="left"/>
      <w:pPr>
        <w:ind w:left="6299" w:hanging="720"/>
      </w:pPr>
    </w:lvl>
    <w:lvl w:ilvl="7">
      <w:numFmt w:val="bullet"/>
      <w:lvlText w:val="•"/>
      <w:lvlJc w:val="left"/>
      <w:pPr>
        <w:ind w:left="6970" w:hanging="720"/>
      </w:pPr>
    </w:lvl>
    <w:lvl w:ilvl="8">
      <w:numFmt w:val="bullet"/>
      <w:lvlText w:val="•"/>
      <w:lvlJc w:val="left"/>
      <w:pPr>
        <w:ind w:left="7642" w:hanging="720"/>
      </w:pPr>
    </w:lvl>
  </w:abstractNum>
  <w:abstractNum w:abstractNumId="8" w15:restartNumberingAfterBreak="0">
    <w:nsid w:val="00000409"/>
    <w:multiLevelType w:val="multilevel"/>
    <w:tmpl w:val="0000088C"/>
    <w:lvl w:ilvl="0">
      <w:start w:val="14"/>
      <w:numFmt w:val="decimal"/>
      <w:lvlText w:val="%1"/>
      <w:lvlJc w:val="left"/>
      <w:pPr>
        <w:ind w:left="822" w:hanging="720"/>
      </w:pPr>
      <w:rPr>
        <w:rFonts w:ascii="Arial" w:hAnsi="Arial" w:cs="Arial"/>
        <w:b/>
        <w:bCs/>
        <w:w w:val="99"/>
        <w:sz w:val="24"/>
        <w:szCs w:val="24"/>
      </w:rPr>
    </w:lvl>
    <w:lvl w:ilvl="1">
      <w:start w:val="1"/>
      <w:numFmt w:val="decimal"/>
      <w:lvlText w:val="%1.%2"/>
      <w:lvlJc w:val="left"/>
      <w:pPr>
        <w:ind w:left="810" w:hanging="720"/>
      </w:pPr>
      <w:rPr>
        <w:rFonts w:ascii="Arial" w:hAnsi="Arial" w:cs="Arial"/>
        <w:b w:val="0"/>
        <w:bCs w:val="0"/>
        <w:spacing w:val="-3"/>
        <w:w w:val="99"/>
        <w:sz w:val="24"/>
        <w:szCs w:val="24"/>
      </w:rPr>
    </w:lvl>
    <w:lvl w:ilvl="2">
      <w:start w:val="1"/>
      <w:numFmt w:val="lowerLetter"/>
      <w:lvlText w:val="(%3)"/>
      <w:lvlJc w:val="left"/>
      <w:pPr>
        <w:ind w:left="1520" w:hanging="711"/>
      </w:pPr>
      <w:rPr>
        <w:rFonts w:ascii="Arial" w:hAnsi="Arial" w:cs="Arial"/>
        <w:b w:val="0"/>
        <w:bCs w:val="0"/>
        <w:w w:val="99"/>
        <w:sz w:val="24"/>
        <w:szCs w:val="24"/>
      </w:rPr>
    </w:lvl>
    <w:lvl w:ilvl="3">
      <w:numFmt w:val="bullet"/>
      <w:lvlText w:val="•"/>
      <w:lvlJc w:val="left"/>
      <w:pPr>
        <w:ind w:left="3179" w:hanging="711"/>
      </w:pPr>
    </w:lvl>
    <w:lvl w:ilvl="4">
      <w:numFmt w:val="bullet"/>
      <w:lvlText w:val="•"/>
      <w:lvlJc w:val="left"/>
      <w:pPr>
        <w:ind w:left="4008" w:hanging="711"/>
      </w:pPr>
    </w:lvl>
    <w:lvl w:ilvl="5">
      <w:numFmt w:val="bullet"/>
      <w:lvlText w:val="•"/>
      <w:lvlJc w:val="left"/>
      <w:pPr>
        <w:ind w:left="4838" w:hanging="711"/>
      </w:pPr>
    </w:lvl>
    <w:lvl w:ilvl="6">
      <w:numFmt w:val="bullet"/>
      <w:lvlText w:val="•"/>
      <w:lvlJc w:val="left"/>
      <w:pPr>
        <w:ind w:left="5668" w:hanging="711"/>
      </w:pPr>
    </w:lvl>
    <w:lvl w:ilvl="7">
      <w:numFmt w:val="bullet"/>
      <w:lvlText w:val="•"/>
      <w:lvlJc w:val="left"/>
      <w:pPr>
        <w:ind w:left="6497" w:hanging="711"/>
      </w:pPr>
    </w:lvl>
    <w:lvl w:ilvl="8">
      <w:numFmt w:val="bullet"/>
      <w:lvlText w:val="•"/>
      <w:lvlJc w:val="left"/>
      <w:pPr>
        <w:ind w:left="7327" w:hanging="711"/>
      </w:pPr>
    </w:lvl>
  </w:abstractNum>
  <w:abstractNum w:abstractNumId="9" w15:restartNumberingAfterBreak="0">
    <w:nsid w:val="0000040A"/>
    <w:multiLevelType w:val="multilevel"/>
    <w:tmpl w:val="0000088D"/>
    <w:lvl w:ilvl="0">
      <w:start w:val="14"/>
      <w:numFmt w:val="decimal"/>
      <w:lvlText w:val="%1"/>
      <w:lvlJc w:val="left"/>
      <w:pPr>
        <w:ind w:left="2262" w:hanging="1441"/>
      </w:pPr>
    </w:lvl>
    <w:lvl w:ilvl="1">
      <w:start w:val="4"/>
      <w:numFmt w:val="decimal"/>
      <w:lvlText w:val="%1.%2"/>
      <w:lvlJc w:val="left"/>
      <w:pPr>
        <w:ind w:left="2262" w:hanging="1441"/>
      </w:pPr>
    </w:lvl>
    <w:lvl w:ilvl="2">
      <w:start w:val="1"/>
      <w:numFmt w:val="decimal"/>
      <w:lvlText w:val="%1.%2.%3"/>
      <w:lvlJc w:val="left"/>
      <w:pPr>
        <w:ind w:left="2262" w:hanging="1441"/>
      </w:pPr>
      <w:rPr>
        <w:rFonts w:ascii="Arial" w:hAnsi="Arial" w:cs="Arial"/>
        <w:b w:val="0"/>
        <w:bCs w:val="0"/>
        <w:spacing w:val="-4"/>
        <w:w w:val="99"/>
        <w:sz w:val="24"/>
        <w:szCs w:val="24"/>
      </w:rPr>
    </w:lvl>
    <w:lvl w:ilvl="3">
      <w:start w:val="1"/>
      <w:numFmt w:val="lowerLetter"/>
      <w:lvlText w:val="(%4)"/>
      <w:lvlJc w:val="left"/>
      <w:pPr>
        <w:ind w:left="2982" w:hanging="720"/>
      </w:pPr>
      <w:rPr>
        <w:rFonts w:ascii="Arial" w:hAnsi="Arial" w:cs="Arial"/>
        <w:b w:val="0"/>
        <w:bCs w:val="0"/>
        <w:w w:val="99"/>
        <w:sz w:val="24"/>
        <w:szCs w:val="24"/>
      </w:rPr>
    </w:lvl>
    <w:lvl w:ilvl="4">
      <w:numFmt w:val="bullet"/>
      <w:lvlText w:val="•"/>
      <w:lvlJc w:val="left"/>
      <w:pPr>
        <w:ind w:left="4975" w:hanging="720"/>
      </w:pPr>
    </w:lvl>
    <w:lvl w:ilvl="5">
      <w:numFmt w:val="bullet"/>
      <w:lvlText w:val="•"/>
      <w:lvlJc w:val="left"/>
      <w:pPr>
        <w:ind w:left="5640" w:hanging="720"/>
      </w:pPr>
    </w:lvl>
    <w:lvl w:ilvl="6">
      <w:numFmt w:val="bullet"/>
      <w:lvlText w:val="•"/>
      <w:lvlJc w:val="left"/>
      <w:pPr>
        <w:ind w:left="6305" w:hanging="720"/>
      </w:pPr>
    </w:lvl>
    <w:lvl w:ilvl="7">
      <w:numFmt w:val="bullet"/>
      <w:lvlText w:val="•"/>
      <w:lvlJc w:val="left"/>
      <w:pPr>
        <w:ind w:left="6970" w:hanging="720"/>
      </w:pPr>
    </w:lvl>
    <w:lvl w:ilvl="8">
      <w:numFmt w:val="bullet"/>
      <w:lvlText w:val="•"/>
      <w:lvlJc w:val="left"/>
      <w:pPr>
        <w:ind w:left="7636" w:hanging="720"/>
      </w:pPr>
    </w:lvl>
  </w:abstractNum>
  <w:abstractNum w:abstractNumId="10" w15:restartNumberingAfterBreak="0">
    <w:nsid w:val="0000040B"/>
    <w:multiLevelType w:val="multilevel"/>
    <w:tmpl w:val="0000088E"/>
    <w:lvl w:ilvl="0">
      <w:start w:val="15"/>
      <w:numFmt w:val="decimal"/>
      <w:lvlText w:val="%1."/>
      <w:lvlJc w:val="left"/>
      <w:pPr>
        <w:ind w:left="822" w:hanging="720"/>
      </w:pPr>
      <w:rPr>
        <w:rFonts w:ascii="Arial" w:hAnsi="Arial" w:cs="Arial"/>
        <w:b/>
        <w:bCs/>
        <w:w w:val="99"/>
        <w:sz w:val="24"/>
        <w:szCs w:val="24"/>
      </w:rPr>
    </w:lvl>
    <w:lvl w:ilvl="1">
      <w:start w:val="1"/>
      <w:numFmt w:val="decimal"/>
      <w:lvlText w:val="%1.%2"/>
      <w:lvlJc w:val="left"/>
      <w:pPr>
        <w:ind w:left="810" w:hanging="653"/>
      </w:pPr>
      <w:rPr>
        <w:rFonts w:ascii="Arial" w:hAnsi="Arial" w:cs="Arial"/>
        <w:b w:val="0"/>
        <w:bCs w:val="0"/>
        <w:spacing w:val="-15"/>
        <w:w w:val="99"/>
        <w:sz w:val="24"/>
        <w:szCs w:val="24"/>
      </w:rPr>
    </w:lvl>
    <w:lvl w:ilvl="2">
      <w:start w:val="1"/>
      <w:numFmt w:val="decimal"/>
      <w:lvlText w:val="%1.%2.%3"/>
      <w:lvlJc w:val="left"/>
      <w:pPr>
        <w:ind w:left="2262" w:hanging="1453"/>
      </w:pPr>
      <w:rPr>
        <w:rFonts w:ascii="Arial" w:hAnsi="Arial" w:cs="Arial"/>
        <w:b w:val="0"/>
        <w:bCs w:val="0"/>
        <w:spacing w:val="-4"/>
        <w:w w:val="99"/>
        <w:sz w:val="24"/>
        <w:szCs w:val="24"/>
      </w:rPr>
    </w:lvl>
    <w:lvl w:ilvl="3">
      <w:start w:val="1"/>
      <w:numFmt w:val="decimal"/>
      <w:lvlText w:val="%1.%2.%3.%4"/>
      <w:lvlJc w:val="left"/>
      <w:pPr>
        <w:ind w:left="3702" w:hanging="1440"/>
      </w:pPr>
      <w:rPr>
        <w:rFonts w:ascii="Arial" w:hAnsi="Arial" w:cs="Arial"/>
        <w:b w:val="0"/>
        <w:bCs w:val="0"/>
        <w:spacing w:val="-2"/>
        <w:w w:val="99"/>
        <w:sz w:val="24"/>
        <w:szCs w:val="24"/>
      </w:rPr>
    </w:lvl>
    <w:lvl w:ilvl="4">
      <w:numFmt w:val="bullet"/>
      <w:lvlText w:val="•"/>
      <w:lvlJc w:val="left"/>
      <w:pPr>
        <w:ind w:left="2080" w:hanging="1440"/>
      </w:pPr>
    </w:lvl>
    <w:lvl w:ilvl="5">
      <w:numFmt w:val="bullet"/>
      <w:lvlText w:val="•"/>
      <w:lvlJc w:val="left"/>
      <w:pPr>
        <w:ind w:left="2260" w:hanging="1440"/>
      </w:pPr>
    </w:lvl>
    <w:lvl w:ilvl="6">
      <w:numFmt w:val="bullet"/>
      <w:lvlText w:val="•"/>
      <w:lvlJc w:val="left"/>
      <w:pPr>
        <w:ind w:left="3700" w:hanging="1440"/>
      </w:pPr>
    </w:lvl>
    <w:lvl w:ilvl="7">
      <w:numFmt w:val="bullet"/>
      <w:lvlText w:val="•"/>
      <w:lvlJc w:val="left"/>
      <w:pPr>
        <w:ind w:left="4996" w:hanging="1440"/>
      </w:pPr>
    </w:lvl>
    <w:lvl w:ilvl="8">
      <w:numFmt w:val="bullet"/>
      <w:lvlText w:val="•"/>
      <w:lvlJc w:val="left"/>
      <w:pPr>
        <w:ind w:left="6293" w:hanging="1440"/>
      </w:pPr>
    </w:lvl>
  </w:abstractNum>
  <w:abstractNum w:abstractNumId="11" w15:restartNumberingAfterBreak="0">
    <w:nsid w:val="0000040C"/>
    <w:multiLevelType w:val="multilevel"/>
    <w:tmpl w:val="0000088F"/>
    <w:lvl w:ilvl="0">
      <w:start w:val="1"/>
      <w:numFmt w:val="lowerRoman"/>
      <w:lvlText w:val="(%1)"/>
      <w:lvlJc w:val="left"/>
      <w:pPr>
        <w:ind w:left="1804" w:hanging="995"/>
      </w:pPr>
      <w:rPr>
        <w:rFonts w:ascii="Arial" w:hAnsi="Arial" w:cs="Arial"/>
        <w:b w:val="0"/>
        <w:bCs w:val="0"/>
        <w:spacing w:val="-4"/>
        <w:w w:val="99"/>
        <w:sz w:val="24"/>
        <w:szCs w:val="24"/>
      </w:rPr>
    </w:lvl>
    <w:lvl w:ilvl="1">
      <w:numFmt w:val="bullet"/>
      <w:lvlText w:val="•"/>
      <w:lvlJc w:val="left"/>
      <w:pPr>
        <w:ind w:left="2516" w:hanging="995"/>
      </w:pPr>
    </w:lvl>
    <w:lvl w:ilvl="2">
      <w:numFmt w:val="bullet"/>
      <w:lvlText w:val="•"/>
      <w:lvlJc w:val="left"/>
      <w:pPr>
        <w:ind w:left="3233" w:hanging="995"/>
      </w:pPr>
    </w:lvl>
    <w:lvl w:ilvl="3">
      <w:numFmt w:val="bullet"/>
      <w:lvlText w:val="•"/>
      <w:lvlJc w:val="left"/>
      <w:pPr>
        <w:ind w:left="3949" w:hanging="995"/>
      </w:pPr>
    </w:lvl>
    <w:lvl w:ilvl="4">
      <w:numFmt w:val="bullet"/>
      <w:lvlText w:val="•"/>
      <w:lvlJc w:val="left"/>
      <w:pPr>
        <w:ind w:left="4666" w:hanging="995"/>
      </w:pPr>
    </w:lvl>
    <w:lvl w:ilvl="5">
      <w:numFmt w:val="bullet"/>
      <w:lvlText w:val="•"/>
      <w:lvlJc w:val="left"/>
      <w:pPr>
        <w:ind w:left="5383" w:hanging="995"/>
      </w:pPr>
    </w:lvl>
    <w:lvl w:ilvl="6">
      <w:numFmt w:val="bullet"/>
      <w:lvlText w:val="•"/>
      <w:lvlJc w:val="left"/>
      <w:pPr>
        <w:ind w:left="6099" w:hanging="995"/>
      </w:pPr>
    </w:lvl>
    <w:lvl w:ilvl="7">
      <w:numFmt w:val="bullet"/>
      <w:lvlText w:val="•"/>
      <w:lvlJc w:val="left"/>
      <w:pPr>
        <w:ind w:left="6816" w:hanging="995"/>
      </w:pPr>
    </w:lvl>
    <w:lvl w:ilvl="8">
      <w:numFmt w:val="bullet"/>
      <w:lvlText w:val="•"/>
      <w:lvlJc w:val="left"/>
      <w:pPr>
        <w:ind w:left="7533" w:hanging="995"/>
      </w:pPr>
    </w:lvl>
  </w:abstractNum>
  <w:abstractNum w:abstractNumId="12" w15:restartNumberingAfterBreak="0">
    <w:nsid w:val="0000040D"/>
    <w:multiLevelType w:val="multilevel"/>
    <w:tmpl w:val="00000890"/>
    <w:lvl w:ilvl="0">
      <w:start w:val="1"/>
      <w:numFmt w:val="lowerLetter"/>
      <w:lvlText w:val="(%1)"/>
      <w:lvlJc w:val="left"/>
      <w:pPr>
        <w:ind w:left="1542" w:hanging="720"/>
      </w:pPr>
      <w:rPr>
        <w:rFonts w:ascii="Arial" w:hAnsi="Arial" w:cs="Arial"/>
        <w:b w:val="0"/>
        <w:bCs w:val="0"/>
        <w:w w:val="99"/>
        <w:sz w:val="24"/>
        <w:szCs w:val="24"/>
      </w:rPr>
    </w:lvl>
    <w:lvl w:ilvl="1">
      <w:start w:val="1"/>
      <w:numFmt w:val="lowerRoman"/>
      <w:lvlText w:val="(%2)"/>
      <w:lvlJc w:val="left"/>
      <w:pPr>
        <w:ind w:left="2262" w:hanging="721"/>
      </w:pPr>
      <w:rPr>
        <w:rFonts w:ascii="Arial" w:hAnsi="Arial" w:cs="Arial"/>
        <w:b w:val="0"/>
        <w:bCs w:val="0"/>
        <w:spacing w:val="-4"/>
        <w:w w:val="99"/>
        <w:sz w:val="24"/>
        <w:szCs w:val="24"/>
      </w:rPr>
    </w:lvl>
    <w:lvl w:ilvl="2">
      <w:numFmt w:val="bullet"/>
      <w:lvlText w:val="•"/>
      <w:lvlJc w:val="left"/>
      <w:pPr>
        <w:ind w:left="3000" w:hanging="721"/>
      </w:pPr>
    </w:lvl>
    <w:lvl w:ilvl="3">
      <w:numFmt w:val="bullet"/>
      <w:lvlText w:val="•"/>
      <w:lvlJc w:val="left"/>
      <w:pPr>
        <w:ind w:left="3741" w:hanging="721"/>
      </w:pPr>
    </w:lvl>
    <w:lvl w:ilvl="4">
      <w:numFmt w:val="bullet"/>
      <w:lvlText w:val="•"/>
      <w:lvlJc w:val="left"/>
      <w:pPr>
        <w:ind w:left="4482" w:hanging="721"/>
      </w:pPr>
    </w:lvl>
    <w:lvl w:ilvl="5">
      <w:numFmt w:val="bullet"/>
      <w:lvlText w:val="•"/>
      <w:lvlJc w:val="left"/>
      <w:pPr>
        <w:ind w:left="5222" w:hanging="721"/>
      </w:pPr>
    </w:lvl>
    <w:lvl w:ilvl="6">
      <w:numFmt w:val="bullet"/>
      <w:lvlText w:val="•"/>
      <w:lvlJc w:val="left"/>
      <w:pPr>
        <w:ind w:left="5963" w:hanging="721"/>
      </w:pPr>
    </w:lvl>
    <w:lvl w:ilvl="7">
      <w:numFmt w:val="bullet"/>
      <w:lvlText w:val="•"/>
      <w:lvlJc w:val="left"/>
      <w:pPr>
        <w:ind w:left="6704" w:hanging="721"/>
      </w:pPr>
    </w:lvl>
    <w:lvl w:ilvl="8">
      <w:numFmt w:val="bullet"/>
      <w:lvlText w:val="•"/>
      <w:lvlJc w:val="left"/>
      <w:pPr>
        <w:ind w:left="7444" w:hanging="721"/>
      </w:pPr>
    </w:lvl>
  </w:abstractNum>
  <w:abstractNum w:abstractNumId="13" w15:restartNumberingAfterBreak="0">
    <w:nsid w:val="0000040E"/>
    <w:multiLevelType w:val="multilevel"/>
    <w:tmpl w:val="00000891"/>
    <w:lvl w:ilvl="0">
      <w:start w:val="1"/>
      <w:numFmt w:val="lowerLetter"/>
      <w:lvlText w:val="(%1)"/>
      <w:lvlJc w:val="left"/>
      <w:pPr>
        <w:ind w:left="1542" w:hanging="720"/>
      </w:pPr>
      <w:rPr>
        <w:rFonts w:ascii="Arial" w:hAnsi="Arial" w:cs="Arial"/>
        <w:b w:val="0"/>
        <w:bCs w:val="0"/>
        <w:w w:val="99"/>
        <w:sz w:val="24"/>
        <w:szCs w:val="24"/>
      </w:rPr>
    </w:lvl>
    <w:lvl w:ilvl="1">
      <w:numFmt w:val="bullet"/>
      <w:lvlText w:val="•"/>
      <w:lvlJc w:val="left"/>
      <w:pPr>
        <w:ind w:left="2278" w:hanging="720"/>
      </w:pPr>
    </w:lvl>
    <w:lvl w:ilvl="2">
      <w:numFmt w:val="bullet"/>
      <w:lvlText w:val="•"/>
      <w:lvlJc w:val="left"/>
      <w:pPr>
        <w:ind w:left="3017" w:hanging="720"/>
      </w:pPr>
    </w:lvl>
    <w:lvl w:ilvl="3">
      <w:numFmt w:val="bullet"/>
      <w:lvlText w:val="•"/>
      <w:lvlJc w:val="left"/>
      <w:pPr>
        <w:ind w:left="3755" w:hanging="720"/>
      </w:pPr>
    </w:lvl>
    <w:lvl w:ilvl="4">
      <w:numFmt w:val="bullet"/>
      <w:lvlText w:val="•"/>
      <w:lvlJc w:val="left"/>
      <w:pPr>
        <w:ind w:left="4494" w:hanging="720"/>
      </w:pPr>
    </w:lvl>
    <w:lvl w:ilvl="5">
      <w:numFmt w:val="bullet"/>
      <w:lvlText w:val="•"/>
      <w:lvlJc w:val="left"/>
      <w:pPr>
        <w:ind w:left="5233" w:hanging="720"/>
      </w:pPr>
    </w:lvl>
    <w:lvl w:ilvl="6">
      <w:numFmt w:val="bullet"/>
      <w:lvlText w:val="•"/>
      <w:lvlJc w:val="left"/>
      <w:pPr>
        <w:ind w:left="5971" w:hanging="720"/>
      </w:pPr>
    </w:lvl>
    <w:lvl w:ilvl="7">
      <w:numFmt w:val="bullet"/>
      <w:lvlText w:val="•"/>
      <w:lvlJc w:val="left"/>
      <w:pPr>
        <w:ind w:left="6710" w:hanging="720"/>
      </w:pPr>
    </w:lvl>
    <w:lvl w:ilvl="8">
      <w:numFmt w:val="bullet"/>
      <w:lvlText w:val="•"/>
      <w:lvlJc w:val="left"/>
      <w:pPr>
        <w:ind w:left="7449" w:hanging="720"/>
      </w:pPr>
    </w:lvl>
  </w:abstractNum>
  <w:abstractNum w:abstractNumId="14" w15:restartNumberingAfterBreak="0">
    <w:nsid w:val="0000040F"/>
    <w:multiLevelType w:val="multilevel"/>
    <w:tmpl w:val="00000892"/>
    <w:lvl w:ilvl="0">
      <w:start w:val="1"/>
      <w:numFmt w:val="lowerLetter"/>
      <w:lvlText w:val="(%1)"/>
      <w:lvlJc w:val="left"/>
      <w:pPr>
        <w:ind w:left="1542" w:hanging="720"/>
      </w:pPr>
      <w:rPr>
        <w:rFonts w:ascii="Arial" w:hAnsi="Arial" w:cs="Arial"/>
        <w:b w:val="0"/>
        <w:bCs w:val="0"/>
        <w:w w:val="99"/>
        <w:sz w:val="24"/>
        <w:szCs w:val="24"/>
      </w:rPr>
    </w:lvl>
    <w:lvl w:ilvl="1">
      <w:numFmt w:val="bullet"/>
      <w:lvlText w:val="•"/>
      <w:lvlJc w:val="left"/>
      <w:pPr>
        <w:ind w:left="2282" w:hanging="720"/>
      </w:pPr>
    </w:lvl>
    <w:lvl w:ilvl="2">
      <w:numFmt w:val="bullet"/>
      <w:lvlText w:val="•"/>
      <w:lvlJc w:val="left"/>
      <w:pPr>
        <w:ind w:left="3025" w:hanging="720"/>
      </w:pPr>
    </w:lvl>
    <w:lvl w:ilvl="3">
      <w:numFmt w:val="bullet"/>
      <w:lvlText w:val="•"/>
      <w:lvlJc w:val="left"/>
      <w:pPr>
        <w:ind w:left="3767" w:hanging="720"/>
      </w:pPr>
    </w:lvl>
    <w:lvl w:ilvl="4">
      <w:numFmt w:val="bullet"/>
      <w:lvlText w:val="•"/>
      <w:lvlJc w:val="left"/>
      <w:pPr>
        <w:ind w:left="4510" w:hanging="720"/>
      </w:pPr>
    </w:lvl>
    <w:lvl w:ilvl="5">
      <w:numFmt w:val="bullet"/>
      <w:lvlText w:val="•"/>
      <w:lvlJc w:val="left"/>
      <w:pPr>
        <w:ind w:left="5253" w:hanging="720"/>
      </w:pPr>
    </w:lvl>
    <w:lvl w:ilvl="6">
      <w:numFmt w:val="bullet"/>
      <w:lvlText w:val="•"/>
      <w:lvlJc w:val="left"/>
      <w:pPr>
        <w:ind w:left="5995" w:hanging="720"/>
      </w:pPr>
    </w:lvl>
    <w:lvl w:ilvl="7">
      <w:numFmt w:val="bullet"/>
      <w:lvlText w:val="•"/>
      <w:lvlJc w:val="left"/>
      <w:pPr>
        <w:ind w:left="6738" w:hanging="720"/>
      </w:pPr>
    </w:lvl>
    <w:lvl w:ilvl="8">
      <w:numFmt w:val="bullet"/>
      <w:lvlText w:val="•"/>
      <w:lvlJc w:val="left"/>
      <w:pPr>
        <w:ind w:left="7481" w:hanging="720"/>
      </w:pPr>
    </w:lvl>
  </w:abstractNum>
  <w:abstractNum w:abstractNumId="15" w15:restartNumberingAfterBreak="0">
    <w:nsid w:val="00000410"/>
    <w:multiLevelType w:val="multilevel"/>
    <w:tmpl w:val="00000893"/>
    <w:lvl w:ilvl="0">
      <w:start w:val="1"/>
      <w:numFmt w:val="lowerLetter"/>
      <w:lvlText w:val="(%1)"/>
      <w:lvlJc w:val="left"/>
      <w:pPr>
        <w:ind w:left="1542" w:hanging="720"/>
      </w:pPr>
      <w:rPr>
        <w:rFonts w:ascii="Arial" w:hAnsi="Arial" w:cs="Arial"/>
        <w:b w:val="0"/>
        <w:bCs w:val="0"/>
        <w:w w:val="99"/>
        <w:sz w:val="24"/>
        <w:szCs w:val="24"/>
      </w:rPr>
    </w:lvl>
    <w:lvl w:ilvl="1">
      <w:numFmt w:val="bullet"/>
      <w:lvlText w:val="•"/>
      <w:lvlJc w:val="left"/>
      <w:pPr>
        <w:ind w:left="2274" w:hanging="720"/>
      </w:pPr>
    </w:lvl>
    <w:lvl w:ilvl="2">
      <w:numFmt w:val="bullet"/>
      <w:lvlText w:val="•"/>
      <w:lvlJc w:val="left"/>
      <w:pPr>
        <w:ind w:left="3009" w:hanging="720"/>
      </w:pPr>
    </w:lvl>
    <w:lvl w:ilvl="3">
      <w:numFmt w:val="bullet"/>
      <w:lvlText w:val="•"/>
      <w:lvlJc w:val="left"/>
      <w:pPr>
        <w:ind w:left="3743" w:hanging="720"/>
      </w:pPr>
    </w:lvl>
    <w:lvl w:ilvl="4">
      <w:numFmt w:val="bullet"/>
      <w:lvlText w:val="•"/>
      <w:lvlJc w:val="left"/>
      <w:pPr>
        <w:ind w:left="4478" w:hanging="720"/>
      </w:pPr>
    </w:lvl>
    <w:lvl w:ilvl="5">
      <w:numFmt w:val="bullet"/>
      <w:lvlText w:val="•"/>
      <w:lvlJc w:val="left"/>
      <w:pPr>
        <w:ind w:left="5213" w:hanging="720"/>
      </w:pPr>
    </w:lvl>
    <w:lvl w:ilvl="6">
      <w:numFmt w:val="bullet"/>
      <w:lvlText w:val="•"/>
      <w:lvlJc w:val="left"/>
      <w:pPr>
        <w:ind w:left="5947" w:hanging="720"/>
      </w:pPr>
    </w:lvl>
    <w:lvl w:ilvl="7">
      <w:numFmt w:val="bullet"/>
      <w:lvlText w:val="•"/>
      <w:lvlJc w:val="left"/>
      <w:pPr>
        <w:ind w:left="6682" w:hanging="720"/>
      </w:pPr>
    </w:lvl>
    <w:lvl w:ilvl="8">
      <w:numFmt w:val="bullet"/>
      <w:lvlText w:val="•"/>
      <w:lvlJc w:val="left"/>
      <w:pPr>
        <w:ind w:left="7417" w:hanging="720"/>
      </w:pPr>
    </w:lvl>
  </w:abstractNum>
  <w:abstractNum w:abstractNumId="16" w15:restartNumberingAfterBreak="0">
    <w:nsid w:val="00000411"/>
    <w:multiLevelType w:val="multilevel"/>
    <w:tmpl w:val="00000894"/>
    <w:lvl w:ilvl="0">
      <w:start w:val="1"/>
      <w:numFmt w:val="lowerLetter"/>
      <w:lvlText w:val="(%1)"/>
      <w:lvlJc w:val="left"/>
      <w:pPr>
        <w:ind w:left="1542" w:hanging="720"/>
      </w:pPr>
      <w:rPr>
        <w:rFonts w:ascii="Arial" w:hAnsi="Arial" w:cs="Arial"/>
        <w:b w:val="0"/>
        <w:bCs w:val="0"/>
        <w:w w:val="99"/>
        <w:sz w:val="24"/>
        <w:szCs w:val="24"/>
      </w:rPr>
    </w:lvl>
    <w:lvl w:ilvl="1">
      <w:numFmt w:val="bullet"/>
      <w:lvlText w:val="•"/>
      <w:lvlJc w:val="left"/>
      <w:pPr>
        <w:ind w:left="2274" w:hanging="720"/>
      </w:pPr>
    </w:lvl>
    <w:lvl w:ilvl="2">
      <w:numFmt w:val="bullet"/>
      <w:lvlText w:val="•"/>
      <w:lvlJc w:val="left"/>
      <w:pPr>
        <w:ind w:left="3009" w:hanging="720"/>
      </w:pPr>
    </w:lvl>
    <w:lvl w:ilvl="3">
      <w:numFmt w:val="bullet"/>
      <w:lvlText w:val="•"/>
      <w:lvlJc w:val="left"/>
      <w:pPr>
        <w:ind w:left="3743" w:hanging="720"/>
      </w:pPr>
    </w:lvl>
    <w:lvl w:ilvl="4">
      <w:numFmt w:val="bullet"/>
      <w:lvlText w:val="•"/>
      <w:lvlJc w:val="left"/>
      <w:pPr>
        <w:ind w:left="4478" w:hanging="720"/>
      </w:pPr>
    </w:lvl>
    <w:lvl w:ilvl="5">
      <w:numFmt w:val="bullet"/>
      <w:lvlText w:val="•"/>
      <w:lvlJc w:val="left"/>
      <w:pPr>
        <w:ind w:left="5213" w:hanging="720"/>
      </w:pPr>
    </w:lvl>
    <w:lvl w:ilvl="6">
      <w:numFmt w:val="bullet"/>
      <w:lvlText w:val="•"/>
      <w:lvlJc w:val="left"/>
      <w:pPr>
        <w:ind w:left="5947" w:hanging="720"/>
      </w:pPr>
    </w:lvl>
    <w:lvl w:ilvl="7">
      <w:numFmt w:val="bullet"/>
      <w:lvlText w:val="•"/>
      <w:lvlJc w:val="left"/>
      <w:pPr>
        <w:ind w:left="6682" w:hanging="720"/>
      </w:pPr>
    </w:lvl>
    <w:lvl w:ilvl="8">
      <w:numFmt w:val="bullet"/>
      <w:lvlText w:val="•"/>
      <w:lvlJc w:val="left"/>
      <w:pPr>
        <w:ind w:left="7417" w:hanging="720"/>
      </w:pPr>
    </w:lvl>
  </w:abstractNum>
  <w:abstractNum w:abstractNumId="17" w15:restartNumberingAfterBreak="0">
    <w:nsid w:val="00000412"/>
    <w:multiLevelType w:val="multilevel"/>
    <w:tmpl w:val="00000895"/>
    <w:lvl w:ilvl="0">
      <w:start w:val="41"/>
      <w:numFmt w:val="decimal"/>
      <w:lvlText w:val="%1"/>
      <w:lvlJc w:val="left"/>
      <w:pPr>
        <w:ind w:left="822" w:hanging="720"/>
      </w:pPr>
      <w:rPr>
        <w:rFonts w:ascii="Arial" w:hAnsi="Arial" w:cs="Arial"/>
        <w:b/>
        <w:bCs/>
        <w:w w:val="99"/>
        <w:sz w:val="24"/>
        <w:szCs w:val="24"/>
      </w:rPr>
    </w:lvl>
    <w:lvl w:ilvl="1">
      <w:start w:val="1"/>
      <w:numFmt w:val="decimal"/>
      <w:lvlText w:val="%1.%2"/>
      <w:lvlJc w:val="left"/>
      <w:pPr>
        <w:ind w:left="822" w:hanging="720"/>
      </w:pPr>
      <w:rPr>
        <w:rFonts w:ascii="Arial" w:hAnsi="Arial" w:cs="Arial"/>
        <w:b w:val="0"/>
        <w:bCs w:val="0"/>
        <w:spacing w:val="-4"/>
        <w:w w:val="99"/>
        <w:sz w:val="24"/>
        <w:szCs w:val="24"/>
      </w:rPr>
    </w:lvl>
    <w:lvl w:ilvl="2">
      <w:numFmt w:val="bullet"/>
      <w:lvlText w:val="•"/>
      <w:lvlJc w:val="left"/>
      <w:pPr>
        <w:ind w:left="2445" w:hanging="720"/>
      </w:pPr>
    </w:lvl>
    <w:lvl w:ilvl="3">
      <w:numFmt w:val="bullet"/>
      <w:lvlText w:val="•"/>
      <w:lvlJc w:val="left"/>
      <w:pPr>
        <w:ind w:left="3257" w:hanging="720"/>
      </w:pPr>
    </w:lvl>
    <w:lvl w:ilvl="4">
      <w:numFmt w:val="bullet"/>
      <w:lvlText w:val="•"/>
      <w:lvlJc w:val="left"/>
      <w:pPr>
        <w:ind w:left="4070" w:hanging="720"/>
      </w:pPr>
    </w:lvl>
    <w:lvl w:ilvl="5">
      <w:numFmt w:val="bullet"/>
      <w:lvlText w:val="•"/>
      <w:lvlJc w:val="left"/>
      <w:pPr>
        <w:ind w:left="4883" w:hanging="720"/>
      </w:pPr>
    </w:lvl>
    <w:lvl w:ilvl="6">
      <w:numFmt w:val="bullet"/>
      <w:lvlText w:val="•"/>
      <w:lvlJc w:val="left"/>
      <w:pPr>
        <w:ind w:left="5695" w:hanging="720"/>
      </w:pPr>
    </w:lvl>
    <w:lvl w:ilvl="7">
      <w:numFmt w:val="bullet"/>
      <w:lvlText w:val="•"/>
      <w:lvlJc w:val="left"/>
      <w:pPr>
        <w:ind w:left="6508" w:hanging="720"/>
      </w:pPr>
    </w:lvl>
    <w:lvl w:ilvl="8">
      <w:numFmt w:val="bullet"/>
      <w:lvlText w:val="•"/>
      <w:lvlJc w:val="left"/>
      <w:pPr>
        <w:ind w:left="7321" w:hanging="720"/>
      </w:pPr>
    </w:lvl>
  </w:abstractNum>
  <w:abstractNum w:abstractNumId="18" w15:restartNumberingAfterBreak="0">
    <w:nsid w:val="00000413"/>
    <w:multiLevelType w:val="multilevel"/>
    <w:tmpl w:val="00000896"/>
    <w:lvl w:ilvl="0">
      <w:start w:val="42"/>
      <w:numFmt w:val="decimal"/>
      <w:lvlText w:val="%1."/>
      <w:lvlJc w:val="left"/>
      <w:pPr>
        <w:ind w:left="822" w:hanging="720"/>
      </w:pPr>
      <w:rPr>
        <w:rFonts w:ascii="Arial" w:hAnsi="Arial" w:cs="Arial"/>
        <w:b/>
        <w:bCs/>
        <w:w w:val="99"/>
        <w:sz w:val="24"/>
        <w:szCs w:val="24"/>
      </w:rPr>
    </w:lvl>
    <w:lvl w:ilvl="1">
      <w:start w:val="1"/>
      <w:numFmt w:val="decimal"/>
      <w:lvlText w:val="%1.%2"/>
      <w:lvlJc w:val="left"/>
      <w:pPr>
        <w:ind w:left="810" w:hanging="708"/>
      </w:pPr>
      <w:rPr>
        <w:rFonts w:ascii="Arial" w:hAnsi="Arial" w:cs="Arial"/>
        <w:b w:val="0"/>
        <w:bCs w:val="0"/>
        <w:spacing w:val="-3"/>
        <w:w w:val="99"/>
        <w:sz w:val="24"/>
        <w:szCs w:val="24"/>
      </w:rPr>
    </w:lvl>
    <w:lvl w:ilvl="2">
      <w:numFmt w:val="bullet"/>
      <w:lvlText w:val="•"/>
      <w:lvlJc w:val="left"/>
      <w:pPr>
        <w:ind w:left="2362" w:hanging="708"/>
      </w:pPr>
    </w:lvl>
    <w:lvl w:ilvl="3">
      <w:numFmt w:val="bullet"/>
      <w:lvlText w:val="•"/>
      <w:lvlJc w:val="left"/>
      <w:pPr>
        <w:ind w:left="3185" w:hanging="708"/>
      </w:pPr>
    </w:lvl>
    <w:lvl w:ilvl="4">
      <w:numFmt w:val="bullet"/>
      <w:lvlText w:val="•"/>
      <w:lvlJc w:val="left"/>
      <w:pPr>
        <w:ind w:left="4008" w:hanging="708"/>
      </w:pPr>
    </w:lvl>
    <w:lvl w:ilvl="5">
      <w:numFmt w:val="bullet"/>
      <w:lvlText w:val="•"/>
      <w:lvlJc w:val="left"/>
      <w:pPr>
        <w:ind w:left="4831" w:hanging="708"/>
      </w:pPr>
    </w:lvl>
    <w:lvl w:ilvl="6">
      <w:numFmt w:val="bullet"/>
      <w:lvlText w:val="•"/>
      <w:lvlJc w:val="left"/>
      <w:pPr>
        <w:ind w:left="5654" w:hanging="708"/>
      </w:pPr>
    </w:lvl>
    <w:lvl w:ilvl="7">
      <w:numFmt w:val="bullet"/>
      <w:lvlText w:val="•"/>
      <w:lvlJc w:val="left"/>
      <w:pPr>
        <w:ind w:left="6477" w:hanging="708"/>
      </w:pPr>
    </w:lvl>
    <w:lvl w:ilvl="8">
      <w:numFmt w:val="bullet"/>
      <w:lvlText w:val="•"/>
      <w:lvlJc w:val="left"/>
      <w:pPr>
        <w:ind w:left="7300" w:hanging="708"/>
      </w:pPr>
    </w:lvl>
  </w:abstractNum>
  <w:abstractNum w:abstractNumId="19" w15:restartNumberingAfterBreak="0">
    <w:nsid w:val="00000414"/>
    <w:multiLevelType w:val="multilevel"/>
    <w:tmpl w:val="00000897"/>
    <w:lvl w:ilvl="0">
      <w:start w:val="1"/>
      <w:numFmt w:val="decimal"/>
      <w:lvlText w:val="%1"/>
      <w:lvlJc w:val="left"/>
      <w:pPr>
        <w:ind w:left="1042" w:hanging="653"/>
      </w:pPr>
      <w:rPr>
        <w:rFonts w:ascii="Arial" w:hAnsi="Arial" w:cs="Arial"/>
        <w:b w:val="0"/>
        <w:bCs w:val="0"/>
        <w:w w:val="99"/>
        <w:sz w:val="20"/>
        <w:szCs w:val="20"/>
      </w:rPr>
    </w:lvl>
    <w:lvl w:ilvl="1">
      <w:start w:val="1"/>
      <w:numFmt w:val="decimal"/>
      <w:lvlText w:val="%1.%2"/>
      <w:lvlJc w:val="left"/>
      <w:pPr>
        <w:ind w:left="1723" w:hanging="682"/>
      </w:pPr>
      <w:rPr>
        <w:rFonts w:ascii="Arial" w:hAnsi="Arial" w:cs="Arial"/>
        <w:b w:val="0"/>
        <w:bCs w:val="0"/>
        <w:spacing w:val="-1"/>
        <w:w w:val="99"/>
        <w:sz w:val="20"/>
        <w:szCs w:val="20"/>
      </w:rPr>
    </w:lvl>
    <w:lvl w:ilvl="2">
      <w:numFmt w:val="bullet"/>
      <w:lvlText w:val="•"/>
      <w:lvlJc w:val="left"/>
      <w:pPr>
        <w:ind w:left="2478" w:hanging="682"/>
      </w:pPr>
    </w:lvl>
    <w:lvl w:ilvl="3">
      <w:numFmt w:val="bullet"/>
      <w:lvlText w:val="•"/>
      <w:lvlJc w:val="left"/>
      <w:pPr>
        <w:ind w:left="3237" w:hanging="682"/>
      </w:pPr>
    </w:lvl>
    <w:lvl w:ilvl="4">
      <w:numFmt w:val="bullet"/>
      <w:lvlText w:val="•"/>
      <w:lvlJc w:val="left"/>
      <w:pPr>
        <w:ind w:left="3996" w:hanging="682"/>
      </w:pPr>
    </w:lvl>
    <w:lvl w:ilvl="5">
      <w:numFmt w:val="bullet"/>
      <w:lvlText w:val="•"/>
      <w:lvlJc w:val="left"/>
      <w:pPr>
        <w:ind w:left="4755" w:hanging="682"/>
      </w:pPr>
    </w:lvl>
    <w:lvl w:ilvl="6">
      <w:numFmt w:val="bullet"/>
      <w:lvlText w:val="•"/>
      <w:lvlJc w:val="left"/>
      <w:pPr>
        <w:ind w:left="5513" w:hanging="682"/>
      </w:pPr>
    </w:lvl>
    <w:lvl w:ilvl="7">
      <w:numFmt w:val="bullet"/>
      <w:lvlText w:val="•"/>
      <w:lvlJc w:val="left"/>
      <w:pPr>
        <w:ind w:left="6272" w:hanging="682"/>
      </w:pPr>
    </w:lvl>
    <w:lvl w:ilvl="8">
      <w:numFmt w:val="bullet"/>
      <w:lvlText w:val="•"/>
      <w:lvlJc w:val="left"/>
      <w:pPr>
        <w:ind w:left="7031" w:hanging="682"/>
      </w:pPr>
    </w:lvl>
  </w:abstractNum>
  <w:abstractNum w:abstractNumId="20" w15:restartNumberingAfterBreak="0">
    <w:nsid w:val="00000415"/>
    <w:multiLevelType w:val="multilevel"/>
    <w:tmpl w:val="00000898"/>
    <w:lvl w:ilvl="0">
      <w:start w:val="1"/>
      <w:numFmt w:val="decimal"/>
      <w:lvlText w:val="%1."/>
      <w:lvlJc w:val="left"/>
      <w:pPr>
        <w:ind w:left="479" w:hanging="360"/>
      </w:pPr>
      <w:rPr>
        <w:rFonts w:ascii="Arial" w:hAnsi="Arial" w:cs="Arial"/>
        <w:b w:val="0"/>
        <w:bCs w:val="0"/>
        <w:spacing w:val="-1"/>
        <w:w w:val="100"/>
        <w:sz w:val="16"/>
        <w:szCs w:val="16"/>
      </w:rPr>
    </w:lvl>
    <w:lvl w:ilvl="1">
      <w:start w:val="1"/>
      <w:numFmt w:val="decimal"/>
      <w:lvlText w:val="%2."/>
      <w:lvlJc w:val="left"/>
      <w:pPr>
        <w:ind w:left="910" w:hanging="708"/>
      </w:pPr>
      <w:rPr>
        <w:rFonts w:ascii="Arial" w:hAnsi="Arial" w:cs="Arial"/>
        <w:b/>
        <w:bCs/>
        <w:spacing w:val="-1"/>
        <w:w w:val="100"/>
        <w:sz w:val="16"/>
        <w:szCs w:val="16"/>
      </w:rPr>
    </w:lvl>
    <w:lvl w:ilvl="2">
      <w:start w:val="1"/>
      <w:numFmt w:val="decimal"/>
      <w:lvlText w:val="%2.%3"/>
      <w:lvlJc w:val="left"/>
      <w:pPr>
        <w:ind w:left="781" w:hanging="720"/>
      </w:pPr>
      <w:rPr>
        <w:rFonts w:ascii="Arial" w:hAnsi="Arial" w:cs="Arial"/>
        <w:b w:val="0"/>
        <w:bCs w:val="0"/>
        <w:spacing w:val="-1"/>
        <w:w w:val="100"/>
        <w:sz w:val="16"/>
        <w:szCs w:val="16"/>
      </w:rPr>
    </w:lvl>
    <w:lvl w:ilvl="3">
      <w:numFmt w:val="bullet"/>
      <w:lvlText w:val="•"/>
      <w:lvlJc w:val="left"/>
      <w:pPr>
        <w:ind w:left="1898" w:hanging="720"/>
      </w:pPr>
    </w:lvl>
    <w:lvl w:ilvl="4">
      <w:numFmt w:val="bullet"/>
      <w:lvlText w:val="•"/>
      <w:lvlJc w:val="left"/>
      <w:pPr>
        <w:ind w:left="2877" w:hanging="720"/>
      </w:pPr>
    </w:lvl>
    <w:lvl w:ilvl="5">
      <w:numFmt w:val="bullet"/>
      <w:lvlText w:val="•"/>
      <w:lvlJc w:val="left"/>
      <w:pPr>
        <w:ind w:left="3855" w:hanging="720"/>
      </w:pPr>
    </w:lvl>
    <w:lvl w:ilvl="6">
      <w:numFmt w:val="bullet"/>
      <w:lvlText w:val="•"/>
      <w:lvlJc w:val="left"/>
      <w:pPr>
        <w:ind w:left="4834" w:hanging="720"/>
      </w:pPr>
    </w:lvl>
    <w:lvl w:ilvl="7">
      <w:numFmt w:val="bullet"/>
      <w:lvlText w:val="•"/>
      <w:lvlJc w:val="left"/>
      <w:pPr>
        <w:ind w:left="5813" w:hanging="720"/>
      </w:pPr>
    </w:lvl>
    <w:lvl w:ilvl="8">
      <w:numFmt w:val="bullet"/>
      <w:lvlText w:val="•"/>
      <w:lvlJc w:val="left"/>
      <w:pPr>
        <w:ind w:left="6791" w:hanging="720"/>
      </w:pPr>
    </w:lvl>
  </w:abstractNum>
  <w:abstractNum w:abstractNumId="21" w15:restartNumberingAfterBreak="0">
    <w:nsid w:val="00000416"/>
    <w:multiLevelType w:val="multilevel"/>
    <w:tmpl w:val="00000899"/>
    <w:lvl w:ilvl="0">
      <w:start w:val="3"/>
      <w:numFmt w:val="decimal"/>
      <w:lvlText w:val="%1"/>
      <w:lvlJc w:val="left"/>
      <w:pPr>
        <w:ind w:left="793" w:hanging="687"/>
      </w:pPr>
    </w:lvl>
    <w:lvl w:ilvl="1">
      <w:start w:val="1"/>
      <w:numFmt w:val="decimal"/>
      <w:lvlText w:val="%1.%2"/>
      <w:lvlJc w:val="left"/>
      <w:pPr>
        <w:ind w:left="786" w:hanging="687"/>
      </w:pPr>
      <w:rPr>
        <w:rFonts w:ascii="Arial" w:hAnsi="Arial" w:cs="Arial"/>
        <w:b w:val="0"/>
        <w:bCs w:val="0"/>
        <w:spacing w:val="-1"/>
        <w:w w:val="100"/>
        <w:sz w:val="16"/>
        <w:szCs w:val="16"/>
      </w:rPr>
    </w:lvl>
    <w:lvl w:ilvl="2">
      <w:start w:val="1"/>
      <w:numFmt w:val="lowerLetter"/>
      <w:lvlText w:val="%3)"/>
      <w:lvlJc w:val="left"/>
      <w:pPr>
        <w:ind w:left="2269" w:hanging="802"/>
      </w:pPr>
      <w:rPr>
        <w:rFonts w:ascii="Arial" w:hAnsi="Arial" w:cs="Arial"/>
        <w:b w:val="0"/>
        <w:bCs w:val="0"/>
        <w:spacing w:val="-1"/>
        <w:w w:val="100"/>
        <w:sz w:val="16"/>
        <w:szCs w:val="16"/>
      </w:rPr>
    </w:lvl>
    <w:lvl w:ilvl="3">
      <w:numFmt w:val="bullet"/>
      <w:lvlText w:val="•"/>
      <w:lvlJc w:val="left"/>
      <w:pPr>
        <w:ind w:left="3091" w:hanging="802"/>
      </w:pPr>
    </w:lvl>
    <w:lvl w:ilvl="4">
      <w:numFmt w:val="bullet"/>
      <w:lvlText w:val="•"/>
      <w:lvlJc w:val="left"/>
      <w:pPr>
        <w:ind w:left="3922" w:hanging="802"/>
      </w:pPr>
    </w:lvl>
    <w:lvl w:ilvl="5">
      <w:numFmt w:val="bullet"/>
      <w:lvlText w:val="•"/>
      <w:lvlJc w:val="left"/>
      <w:pPr>
        <w:ind w:left="4753" w:hanging="802"/>
      </w:pPr>
    </w:lvl>
    <w:lvl w:ilvl="6">
      <w:numFmt w:val="bullet"/>
      <w:lvlText w:val="•"/>
      <w:lvlJc w:val="left"/>
      <w:pPr>
        <w:ind w:left="5584" w:hanging="802"/>
      </w:pPr>
    </w:lvl>
    <w:lvl w:ilvl="7">
      <w:numFmt w:val="bullet"/>
      <w:lvlText w:val="•"/>
      <w:lvlJc w:val="left"/>
      <w:pPr>
        <w:ind w:left="6415" w:hanging="802"/>
      </w:pPr>
    </w:lvl>
    <w:lvl w:ilvl="8">
      <w:numFmt w:val="bullet"/>
      <w:lvlText w:val="•"/>
      <w:lvlJc w:val="left"/>
      <w:pPr>
        <w:ind w:left="7246" w:hanging="802"/>
      </w:pPr>
    </w:lvl>
  </w:abstractNum>
  <w:abstractNum w:abstractNumId="22" w15:restartNumberingAfterBreak="0">
    <w:nsid w:val="00000417"/>
    <w:multiLevelType w:val="multilevel"/>
    <w:tmpl w:val="0000089A"/>
    <w:lvl w:ilvl="0">
      <w:start w:val="4"/>
      <w:numFmt w:val="decimal"/>
      <w:lvlText w:val="%1."/>
      <w:lvlJc w:val="left"/>
      <w:pPr>
        <w:ind w:left="814" w:hanging="708"/>
      </w:pPr>
      <w:rPr>
        <w:rFonts w:ascii="Arial" w:hAnsi="Arial" w:cs="Arial"/>
        <w:b/>
        <w:bCs/>
        <w:spacing w:val="-1"/>
        <w:w w:val="100"/>
        <w:sz w:val="16"/>
        <w:szCs w:val="16"/>
      </w:rPr>
    </w:lvl>
    <w:lvl w:ilvl="1">
      <w:start w:val="1"/>
      <w:numFmt w:val="decimal"/>
      <w:lvlText w:val="%1.%2"/>
      <w:lvlJc w:val="left"/>
      <w:pPr>
        <w:ind w:left="1467" w:hanging="682"/>
      </w:pPr>
      <w:rPr>
        <w:rFonts w:ascii="Arial" w:hAnsi="Arial" w:cs="Arial"/>
        <w:b w:val="0"/>
        <w:bCs w:val="0"/>
        <w:spacing w:val="-1"/>
        <w:w w:val="100"/>
        <w:sz w:val="16"/>
        <w:szCs w:val="16"/>
      </w:rPr>
    </w:lvl>
    <w:lvl w:ilvl="2">
      <w:start w:val="1"/>
      <w:numFmt w:val="lowerLetter"/>
      <w:lvlText w:val="%3)"/>
      <w:lvlJc w:val="left"/>
      <w:pPr>
        <w:ind w:left="1446" w:hanging="660"/>
      </w:pPr>
      <w:rPr>
        <w:rFonts w:ascii="Arial" w:hAnsi="Arial" w:cs="Arial"/>
        <w:b w:val="0"/>
        <w:bCs w:val="0"/>
        <w:spacing w:val="-1"/>
        <w:w w:val="100"/>
        <w:sz w:val="16"/>
        <w:szCs w:val="16"/>
      </w:rPr>
    </w:lvl>
    <w:lvl w:ilvl="3">
      <w:numFmt w:val="bullet"/>
      <w:lvlText w:val="•"/>
      <w:lvlJc w:val="left"/>
      <w:pPr>
        <w:ind w:left="1460" w:hanging="660"/>
      </w:pPr>
    </w:lvl>
    <w:lvl w:ilvl="4">
      <w:numFmt w:val="bullet"/>
      <w:lvlText w:val="•"/>
      <w:lvlJc w:val="left"/>
      <w:pPr>
        <w:ind w:left="2100" w:hanging="660"/>
      </w:pPr>
    </w:lvl>
    <w:lvl w:ilvl="5">
      <w:numFmt w:val="bullet"/>
      <w:lvlText w:val="•"/>
      <w:lvlJc w:val="left"/>
      <w:pPr>
        <w:ind w:left="3234" w:hanging="660"/>
      </w:pPr>
    </w:lvl>
    <w:lvl w:ilvl="6">
      <w:numFmt w:val="bullet"/>
      <w:lvlText w:val="•"/>
      <w:lvlJc w:val="left"/>
      <w:pPr>
        <w:ind w:left="4369" w:hanging="660"/>
      </w:pPr>
    </w:lvl>
    <w:lvl w:ilvl="7">
      <w:numFmt w:val="bullet"/>
      <w:lvlText w:val="•"/>
      <w:lvlJc w:val="left"/>
      <w:pPr>
        <w:ind w:left="5504" w:hanging="660"/>
      </w:pPr>
    </w:lvl>
    <w:lvl w:ilvl="8">
      <w:numFmt w:val="bullet"/>
      <w:lvlText w:val="•"/>
      <w:lvlJc w:val="left"/>
      <w:pPr>
        <w:ind w:left="6639" w:hanging="660"/>
      </w:pPr>
    </w:lvl>
  </w:abstractNum>
  <w:abstractNum w:abstractNumId="23" w15:restartNumberingAfterBreak="0">
    <w:nsid w:val="00000418"/>
    <w:multiLevelType w:val="multilevel"/>
    <w:tmpl w:val="0000089B"/>
    <w:lvl w:ilvl="0">
      <w:start w:val="1"/>
      <w:numFmt w:val="lowerLetter"/>
      <w:lvlText w:val="%1)"/>
      <w:lvlJc w:val="left"/>
      <w:pPr>
        <w:ind w:left="2106" w:hanging="660"/>
      </w:pPr>
      <w:rPr>
        <w:rFonts w:ascii="Arial" w:hAnsi="Arial" w:cs="Arial"/>
        <w:b w:val="0"/>
        <w:bCs w:val="0"/>
        <w:spacing w:val="-1"/>
        <w:w w:val="100"/>
        <w:sz w:val="16"/>
        <w:szCs w:val="16"/>
      </w:rPr>
    </w:lvl>
    <w:lvl w:ilvl="1">
      <w:numFmt w:val="bullet"/>
      <w:lvlText w:val="•"/>
      <w:lvlJc w:val="left"/>
      <w:pPr>
        <w:ind w:left="2780" w:hanging="660"/>
      </w:pPr>
    </w:lvl>
    <w:lvl w:ilvl="2">
      <w:numFmt w:val="bullet"/>
      <w:lvlText w:val="•"/>
      <w:lvlJc w:val="left"/>
      <w:pPr>
        <w:ind w:left="3461" w:hanging="660"/>
      </w:pPr>
    </w:lvl>
    <w:lvl w:ilvl="3">
      <w:numFmt w:val="bullet"/>
      <w:lvlText w:val="•"/>
      <w:lvlJc w:val="left"/>
      <w:pPr>
        <w:ind w:left="4142" w:hanging="660"/>
      </w:pPr>
    </w:lvl>
    <w:lvl w:ilvl="4">
      <w:numFmt w:val="bullet"/>
      <w:lvlText w:val="•"/>
      <w:lvlJc w:val="left"/>
      <w:pPr>
        <w:ind w:left="4823" w:hanging="660"/>
      </w:pPr>
    </w:lvl>
    <w:lvl w:ilvl="5">
      <w:numFmt w:val="bullet"/>
      <w:lvlText w:val="•"/>
      <w:lvlJc w:val="left"/>
      <w:pPr>
        <w:ind w:left="5504" w:hanging="660"/>
      </w:pPr>
    </w:lvl>
    <w:lvl w:ilvl="6">
      <w:numFmt w:val="bullet"/>
      <w:lvlText w:val="•"/>
      <w:lvlJc w:val="left"/>
      <w:pPr>
        <w:ind w:left="6185" w:hanging="660"/>
      </w:pPr>
    </w:lvl>
    <w:lvl w:ilvl="7">
      <w:numFmt w:val="bullet"/>
      <w:lvlText w:val="•"/>
      <w:lvlJc w:val="left"/>
      <w:pPr>
        <w:ind w:left="6866" w:hanging="660"/>
      </w:pPr>
    </w:lvl>
    <w:lvl w:ilvl="8">
      <w:numFmt w:val="bullet"/>
      <w:lvlText w:val="•"/>
      <w:lvlJc w:val="left"/>
      <w:pPr>
        <w:ind w:left="7547" w:hanging="660"/>
      </w:pPr>
    </w:lvl>
  </w:abstractNum>
  <w:abstractNum w:abstractNumId="24" w15:restartNumberingAfterBreak="0">
    <w:nsid w:val="00000419"/>
    <w:multiLevelType w:val="multilevel"/>
    <w:tmpl w:val="0000089C"/>
    <w:lvl w:ilvl="0">
      <w:start w:val="1"/>
      <w:numFmt w:val="lowerLetter"/>
      <w:lvlText w:val="%1)"/>
      <w:lvlJc w:val="left"/>
      <w:pPr>
        <w:ind w:left="2106" w:hanging="658"/>
      </w:pPr>
      <w:rPr>
        <w:rFonts w:ascii="Arial" w:hAnsi="Arial" w:cs="Arial"/>
        <w:b w:val="0"/>
        <w:bCs w:val="0"/>
        <w:spacing w:val="-1"/>
        <w:w w:val="100"/>
        <w:sz w:val="16"/>
        <w:szCs w:val="16"/>
      </w:rPr>
    </w:lvl>
    <w:lvl w:ilvl="1">
      <w:numFmt w:val="bullet"/>
      <w:lvlText w:val="•"/>
      <w:lvlJc w:val="left"/>
      <w:pPr>
        <w:ind w:left="2782" w:hanging="658"/>
      </w:pPr>
    </w:lvl>
    <w:lvl w:ilvl="2">
      <w:numFmt w:val="bullet"/>
      <w:lvlText w:val="•"/>
      <w:lvlJc w:val="left"/>
      <w:pPr>
        <w:ind w:left="3465" w:hanging="658"/>
      </w:pPr>
    </w:lvl>
    <w:lvl w:ilvl="3">
      <w:numFmt w:val="bullet"/>
      <w:lvlText w:val="•"/>
      <w:lvlJc w:val="left"/>
      <w:pPr>
        <w:ind w:left="4148" w:hanging="658"/>
      </w:pPr>
    </w:lvl>
    <w:lvl w:ilvl="4">
      <w:numFmt w:val="bullet"/>
      <w:lvlText w:val="•"/>
      <w:lvlJc w:val="left"/>
      <w:pPr>
        <w:ind w:left="4831" w:hanging="658"/>
      </w:pPr>
    </w:lvl>
    <w:lvl w:ilvl="5">
      <w:numFmt w:val="bullet"/>
      <w:lvlText w:val="•"/>
      <w:lvlJc w:val="left"/>
      <w:pPr>
        <w:ind w:left="5514" w:hanging="658"/>
      </w:pPr>
    </w:lvl>
    <w:lvl w:ilvl="6">
      <w:numFmt w:val="bullet"/>
      <w:lvlText w:val="•"/>
      <w:lvlJc w:val="left"/>
      <w:pPr>
        <w:ind w:left="6197" w:hanging="658"/>
      </w:pPr>
    </w:lvl>
    <w:lvl w:ilvl="7">
      <w:numFmt w:val="bullet"/>
      <w:lvlText w:val="•"/>
      <w:lvlJc w:val="left"/>
      <w:pPr>
        <w:ind w:left="6880" w:hanging="658"/>
      </w:pPr>
    </w:lvl>
    <w:lvl w:ilvl="8">
      <w:numFmt w:val="bullet"/>
      <w:lvlText w:val="•"/>
      <w:lvlJc w:val="left"/>
      <w:pPr>
        <w:ind w:left="7563" w:hanging="658"/>
      </w:pPr>
    </w:lvl>
  </w:abstractNum>
  <w:abstractNum w:abstractNumId="25" w15:restartNumberingAfterBreak="0">
    <w:nsid w:val="0000041A"/>
    <w:multiLevelType w:val="multilevel"/>
    <w:tmpl w:val="0000089D"/>
    <w:lvl w:ilvl="0">
      <w:start w:val="12"/>
      <w:numFmt w:val="decimal"/>
      <w:lvlText w:val="%1."/>
      <w:lvlJc w:val="left"/>
      <w:pPr>
        <w:ind w:left="774" w:hanging="668"/>
      </w:pPr>
      <w:rPr>
        <w:rFonts w:ascii="Arial" w:hAnsi="Arial" w:cs="Arial"/>
        <w:b/>
        <w:bCs/>
        <w:spacing w:val="-1"/>
        <w:w w:val="100"/>
        <w:sz w:val="16"/>
        <w:szCs w:val="16"/>
      </w:rPr>
    </w:lvl>
    <w:lvl w:ilvl="1">
      <w:start w:val="1"/>
      <w:numFmt w:val="lowerLetter"/>
      <w:lvlText w:val="%2)"/>
      <w:lvlJc w:val="left"/>
      <w:pPr>
        <w:ind w:left="2286" w:hanging="840"/>
      </w:pPr>
      <w:rPr>
        <w:rFonts w:ascii="Arial" w:hAnsi="Arial" w:cs="Arial"/>
        <w:b w:val="0"/>
        <w:bCs w:val="0"/>
        <w:spacing w:val="-1"/>
        <w:w w:val="100"/>
        <w:sz w:val="16"/>
        <w:szCs w:val="16"/>
      </w:rPr>
    </w:lvl>
    <w:lvl w:ilvl="2">
      <w:numFmt w:val="bullet"/>
      <w:lvlText w:val="•"/>
      <w:lvlJc w:val="left"/>
      <w:pPr>
        <w:ind w:left="2280" w:hanging="840"/>
      </w:pPr>
    </w:lvl>
    <w:lvl w:ilvl="3">
      <w:numFmt w:val="bullet"/>
      <w:lvlText w:val="•"/>
      <w:lvlJc w:val="left"/>
      <w:pPr>
        <w:ind w:left="3111" w:hanging="840"/>
      </w:pPr>
    </w:lvl>
    <w:lvl w:ilvl="4">
      <w:numFmt w:val="bullet"/>
      <w:lvlText w:val="•"/>
      <w:lvlJc w:val="left"/>
      <w:pPr>
        <w:ind w:left="3942" w:hanging="840"/>
      </w:pPr>
    </w:lvl>
    <w:lvl w:ilvl="5">
      <w:numFmt w:val="bullet"/>
      <w:lvlText w:val="•"/>
      <w:lvlJc w:val="left"/>
      <w:pPr>
        <w:ind w:left="4773" w:hanging="840"/>
      </w:pPr>
    </w:lvl>
    <w:lvl w:ilvl="6">
      <w:numFmt w:val="bullet"/>
      <w:lvlText w:val="•"/>
      <w:lvlJc w:val="left"/>
      <w:pPr>
        <w:ind w:left="5604" w:hanging="840"/>
      </w:pPr>
    </w:lvl>
    <w:lvl w:ilvl="7">
      <w:numFmt w:val="bullet"/>
      <w:lvlText w:val="•"/>
      <w:lvlJc w:val="left"/>
      <w:pPr>
        <w:ind w:left="6435" w:hanging="840"/>
      </w:pPr>
    </w:lvl>
    <w:lvl w:ilvl="8">
      <w:numFmt w:val="bullet"/>
      <w:lvlText w:val="•"/>
      <w:lvlJc w:val="left"/>
      <w:pPr>
        <w:ind w:left="7266" w:hanging="840"/>
      </w:pPr>
    </w:lvl>
  </w:abstractNum>
  <w:abstractNum w:abstractNumId="26" w15:restartNumberingAfterBreak="0">
    <w:nsid w:val="0000041B"/>
    <w:multiLevelType w:val="multilevel"/>
    <w:tmpl w:val="0000089E"/>
    <w:lvl w:ilvl="0">
      <w:start w:val="15"/>
      <w:numFmt w:val="decimal"/>
      <w:lvlText w:val="%1"/>
      <w:lvlJc w:val="left"/>
      <w:pPr>
        <w:ind w:left="1446" w:hanging="648"/>
      </w:pPr>
    </w:lvl>
    <w:lvl w:ilvl="1">
      <w:start w:val="1"/>
      <w:numFmt w:val="decimal"/>
      <w:lvlText w:val="%1.%2"/>
      <w:lvlJc w:val="left"/>
      <w:pPr>
        <w:ind w:left="1446" w:hanging="648"/>
      </w:pPr>
      <w:rPr>
        <w:rFonts w:ascii="Arial" w:hAnsi="Arial" w:cs="Arial"/>
        <w:b w:val="0"/>
        <w:bCs w:val="0"/>
        <w:spacing w:val="-1"/>
        <w:w w:val="100"/>
        <w:sz w:val="16"/>
        <w:szCs w:val="16"/>
      </w:rPr>
    </w:lvl>
    <w:lvl w:ilvl="2">
      <w:start w:val="1"/>
      <w:numFmt w:val="lowerLetter"/>
      <w:lvlText w:val="%3)"/>
      <w:lvlJc w:val="left"/>
      <w:pPr>
        <w:ind w:left="2161" w:hanging="716"/>
      </w:pPr>
      <w:rPr>
        <w:rFonts w:ascii="Arial" w:hAnsi="Arial" w:cs="Arial"/>
        <w:b w:val="0"/>
        <w:bCs w:val="0"/>
        <w:spacing w:val="-1"/>
        <w:w w:val="100"/>
        <w:sz w:val="16"/>
        <w:szCs w:val="16"/>
      </w:rPr>
    </w:lvl>
    <w:lvl w:ilvl="3">
      <w:numFmt w:val="bullet"/>
      <w:lvlText w:val="•"/>
      <w:lvlJc w:val="left"/>
      <w:pPr>
        <w:ind w:left="3006" w:hanging="716"/>
      </w:pPr>
    </w:lvl>
    <w:lvl w:ilvl="4">
      <w:numFmt w:val="bullet"/>
      <w:lvlText w:val="•"/>
      <w:lvlJc w:val="left"/>
      <w:pPr>
        <w:ind w:left="3852" w:hanging="716"/>
      </w:pPr>
    </w:lvl>
    <w:lvl w:ilvl="5">
      <w:numFmt w:val="bullet"/>
      <w:lvlText w:val="•"/>
      <w:lvlJc w:val="left"/>
      <w:pPr>
        <w:ind w:left="4698" w:hanging="716"/>
      </w:pPr>
    </w:lvl>
    <w:lvl w:ilvl="6">
      <w:numFmt w:val="bullet"/>
      <w:lvlText w:val="•"/>
      <w:lvlJc w:val="left"/>
      <w:pPr>
        <w:ind w:left="5544" w:hanging="716"/>
      </w:pPr>
    </w:lvl>
    <w:lvl w:ilvl="7">
      <w:numFmt w:val="bullet"/>
      <w:lvlText w:val="•"/>
      <w:lvlJc w:val="left"/>
      <w:pPr>
        <w:ind w:left="6390" w:hanging="716"/>
      </w:pPr>
    </w:lvl>
    <w:lvl w:ilvl="8">
      <w:numFmt w:val="bullet"/>
      <w:lvlText w:val="•"/>
      <w:lvlJc w:val="left"/>
      <w:pPr>
        <w:ind w:left="7236" w:hanging="716"/>
      </w:pPr>
    </w:lvl>
  </w:abstractNum>
  <w:abstractNum w:abstractNumId="27" w15:restartNumberingAfterBreak="0">
    <w:nsid w:val="0000041C"/>
    <w:multiLevelType w:val="multilevel"/>
    <w:tmpl w:val="0000089F"/>
    <w:lvl w:ilvl="0">
      <w:start w:val="16"/>
      <w:numFmt w:val="decimal"/>
      <w:lvlText w:val="%1."/>
      <w:lvlJc w:val="left"/>
      <w:pPr>
        <w:ind w:left="774" w:hanging="668"/>
      </w:pPr>
      <w:rPr>
        <w:rFonts w:ascii="Arial" w:hAnsi="Arial" w:cs="Arial"/>
        <w:b/>
        <w:bCs/>
        <w:spacing w:val="-1"/>
        <w:w w:val="100"/>
        <w:sz w:val="16"/>
        <w:szCs w:val="16"/>
      </w:rPr>
    </w:lvl>
    <w:lvl w:ilvl="1">
      <w:start w:val="1"/>
      <w:numFmt w:val="decimal"/>
      <w:lvlText w:val="%1.%2"/>
      <w:lvlJc w:val="left"/>
      <w:pPr>
        <w:ind w:left="1446" w:hanging="653"/>
      </w:pPr>
      <w:rPr>
        <w:rFonts w:ascii="Arial" w:hAnsi="Arial" w:cs="Arial"/>
        <w:b w:val="0"/>
        <w:bCs w:val="0"/>
        <w:spacing w:val="-1"/>
        <w:w w:val="100"/>
        <w:sz w:val="16"/>
        <w:szCs w:val="16"/>
      </w:rPr>
    </w:lvl>
    <w:lvl w:ilvl="2">
      <w:start w:val="1"/>
      <w:numFmt w:val="lowerLetter"/>
      <w:lvlText w:val="%3)"/>
      <w:lvlJc w:val="left"/>
      <w:pPr>
        <w:ind w:left="2106" w:hanging="658"/>
      </w:pPr>
      <w:rPr>
        <w:rFonts w:ascii="Arial" w:hAnsi="Arial" w:cs="Arial"/>
        <w:b w:val="0"/>
        <w:bCs w:val="0"/>
        <w:spacing w:val="-1"/>
        <w:w w:val="100"/>
        <w:sz w:val="16"/>
        <w:szCs w:val="16"/>
      </w:rPr>
    </w:lvl>
    <w:lvl w:ilvl="3">
      <w:numFmt w:val="bullet"/>
      <w:lvlText w:val="•"/>
      <w:lvlJc w:val="left"/>
      <w:pPr>
        <w:ind w:left="2120" w:hanging="658"/>
      </w:pPr>
    </w:lvl>
    <w:lvl w:ilvl="4">
      <w:numFmt w:val="bullet"/>
      <w:lvlText w:val="•"/>
      <w:lvlJc w:val="left"/>
      <w:pPr>
        <w:ind w:left="3089" w:hanging="658"/>
      </w:pPr>
    </w:lvl>
    <w:lvl w:ilvl="5">
      <w:numFmt w:val="bullet"/>
      <w:lvlText w:val="•"/>
      <w:lvlJc w:val="left"/>
      <w:pPr>
        <w:ind w:left="4059" w:hanging="658"/>
      </w:pPr>
    </w:lvl>
    <w:lvl w:ilvl="6">
      <w:numFmt w:val="bullet"/>
      <w:lvlText w:val="•"/>
      <w:lvlJc w:val="left"/>
      <w:pPr>
        <w:ind w:left="5029" w:hanging="658"/>
      </w:pPr>
    </w:lvl>
    <w:lvl w:ilvl="7">
      <w:numFmt w:val="bullet"/>
      <w:lvlText w:val="•"/>
      <w:lvlJc w:val="left"/>
      <w:pPr>
        <w:ind w:left="5999" w:hanging="658"/>
      </w:pPr>
    </w:lvl>
    <w:lvl w:ilvl="8">
      <w:numFmt w:val="bullet"/>
      <w:lvlText w:val="•"/>
      <w:lvlJc w:val="left"/>
      <w:pPr>
        <w:ind w:left="6969" w:hanging="658"/>
      </w:pPr>
    </w:lvl>
  </w:abstractNum>
  <w:abstractNum w:abstractNumId="28" w15:restartNumberingAfterBreak="0">
    <w:nsid w:val="0000041D"/>
    <w:multiLevelType w:val="multilevel"/>
    <w:tmpl w:val="000008A0"/>
    <w:lvl w:ilvl="0">
      <w:start w:val="22"/>
      <w:numFmt w:val="decimal"/>
      <w:lvlText w:val="%1"/>
      <w:lvlJc w:val="left"/>
      <w:pPr>
        <w:ind w:left="774" w:hanging="668"/>
      </w:pPr>
      <w:rPr>
        <w:rFonts w:ascii="Arial" w:hAnsi="Arial" w:cs="Arial"/>
        <w:b/>
        <w:bCs/>
        <w:spacing w:val="-1"/>
        <w:w w:val="100"/>
        <w:sz w:val="16"/>
        <w:szCs w:val="16"/>
      </w:rPr>
    </w:lvl>
    <w:lvl w:ilvl="1">
      <w:start w:val="1"/>
      <w:numFmt w:val="decimal"/>
      <w:lvlText w:val="%1.%2"/>
      <w:lvlJc w:val="left"/>
      <w:pPr>
        <w:ind w:left="1446" w:hanging="668"/>
      </w:pPr>
      <w:rPr>
        <w:rFonts w:ascii="Arial" w:hAnsi="Arial" w:cs="Arial"/>
        <w:b w:val="0"/>
        <w:bCs w:val="0"/>
        <w:spacing w:val="-1"/>
        <w:w w:val="100"/>
        <w:sz w:val="16"/>
        <w:szCs w:val="16"/>
      </w:rPr>
    </w:lvl>
    <w:lvl w:ilvl="2">
      <w:start w:val="1"/>
      <w:numFmt w:val="lowerLetter"/>
      <w:lvlText w:val="%3)"/>
      <w:lvlJc w:val="left"/>
      <w:pPr>
        <w:ind w:left="2127" w:hanging="658"/>
      </w:pPr>
      <w:rPr>
        <w:rFonts w:ascii="Arial" w:hAnsi="Arial" w:cs="Arial"/>
        <w:b w:val="0"/>
        <w:bCs w:val="0"/>
        <w:spacing w:val="-1"/>
        <w:w w:val="100"/>
        <w:sz w:val="16"/>
        <w:szCs w:val="16"/>
      </w:rPr>
    </w:lvl>
    <w:lvl w:ilvl="3">
      <w:numFmt w:val="bullet"/>
      <w:lvlText w:val="•"/>
      <w:lvlJc w:val="left"/>
      <w:pPr>
        <w:ind w:left="2120" w:hanging="658"/>
      </w:pPr>
    </w:lvl>
    <w:lvl w:ilvl="4">
      <w:numFmt w:val="bullet"/>
      <w:lvlText w:val="•"/>
      <w:lvlJc w:val="left"/>
      <w:pPr>
        <w:ind w:left="3089" w:hanging="658"/>
      </w:pPr>
    </w:lvl>
    <w:lvl w:ilvl="5">
      <w:numFmt w:val="bullet"/>
      <w:lvlText w:val="•"/>
      <w:lvlJc w:val="left"/>
      <w:pPr>
        <w:ind w:left="4059" w:hanging="658"/>
      </w:pPr>
    </w:lvl>
    <w:lvl w:ilvl="6">
      <w:numFmt w:val="bullet"/>
      <w:lvlText w:val="•"/>
      <w:lvlJc w:val="left"/>
      <w:pPr>
        <w:ind w:left="5029" w:hanging="658"/>
      </w:pPr>
    </w:lvl>
    <w:lvl w:ilvl="7">
      <w:numFmt w:val="bullet"/>
      <w:lvlText w:val="•"/>
      <w:lvlJc w:val="left"/>
      <w:pPr>
        <w:ind w:left="5999" w:hanging="658"/>
      </w:pPr>
    </w:lvl>
    <w:lvl w:ilvl="8">
      <w:numFmt w:val="bullet"/>
      <w:lvlText w:val="•"/>
      <w:lvlJc w:val="left"/>
      <w:pPr>
        <w:ind w:left="6969" w:hanging="658"/>
      </w:pPr>
    </w:lvl>
  </w:abstractNum>
  <w:abstractNum w:abstractNumId="29" w15:restartNumberingAfterBreak="0">
    <w:nsid w:val="0000041E"/>
    <w:multiLevelType w:val="multilevel"/>
    <w:tmpl w:val="000008A1"/>
    <w:lvl w:ilvl="0">
      <w:start w:val="23"/>
      <w:numFmt w:val="decimal"/>
      <w:lvlText w:val="%1."/>
      <w:lvlJc w:val="left"/>
      <w:pPr>
        <w:ind w:left="783" w:hanging="677"/>
      </w:pPr>
      <w:rPr>
        <w:rFonts w:ascii="Arial" w:hAnsi="Arial" w:cs="Arial"/>
        <w:b/>
        <w:bCs/>
        <w:spacing w:val="-1"/>
        <w:w w:val="100"/>
        <w:sz w:val="16"/>
        <w:szCs w:val="16"/>
      </w:rPr>
    </w:lvl>
    <w:lvl w:ilvl="1">
      <w:start w:val="1"/>
      <w:numFmt w:val="decimal"/>
      <w:lvlText w:val="%1.%2"/>
      <w:lvlJc w:val="left"/>
      <w:pPr>
        <w:ind w:left="1446" w:hanging="668"/>
      </w:pPr>
      <w:rPr>
        <w:rFonts w:ascii="Arial" w:hAnsi="Arial" w:cs="Arial"/>
        <w:b w:val="0"/>
        <w:bCs w:val="0"/>
        <w:spacing w:val="-1"/>
        <w:w w:val="100"/>
        <w:sz w:val="16"/>
        <w:szCs w:val="16"/>
      </w:rPr>
    </w:lvl>
    <w:lvl w:ilvl="2">
      <w:start w:val="1"/>
      <w:numFmt w:val="lowerLetter"/>
      <w:lvlText w:val="%3)"/>
      <w:lvlJc w:val="left"/>
      <w:pPr>
        <w:ind w:left="2134" w:hanging="668"/>
      </w:pPr>
      <w:rPr>
        <w:rFonts w:ascii="Arial" w:hAnsi="Arial" w:cs="Arial"/>
        <w:b w:val="0"/>
        <w:bCs w:val="0"/>
        <w:spacing w:val="-1"/>
        <w:w w:val="100"/>
        <w:sz w:val="16"/>
        <w:szCs w:val="16"/>
      </w:rPr>
    </w:lvl>
    <w:lvl w:ilvl="3">
      <w:start w:val="1"/>
      <w:numFmt w:val="lowerRoman"/>
      <w:lvlText w:val="(%4)"/>
      <w:lvlJc w:val="left"/>
      <w:pPr>
        <w:ind w:left="2146" w:hanging="233"/>
      </w:pPr>
      <w:rPr>
        <w:rFonts w:ascii="Arial" w:hAnsi="Arial" w:cs="Arial"/>
        <w:b w:val="0"/>
        <w:bCs w:val="0"/>
        <w:spacing w:val="-1"/>
        <w:w w:val="100"/>
        <w:sz w:val="16"/>
        <w:szCs w:val="16"/>
      </w:rPr>
    </w:lvl>
    <w:lvl w:ilvl="4">
      <w:numFmt w:val="bullet"/>
      <w:lvlText w:val="•"/>
      <w:lvlJc w:val="left"/>
      <w:pPr>
        <w:ind w:left="2100" w:hanging="233"/>
      </w:pPr>
    </w:lvl>
    <w:lvl w:ilvl="5">
      <w:numFmt w:val="bullet"/>
      <w:lvlText w:val="•"/>
      <w:lvlJc w:val="left"/>
      <w:pPr>
        <w:ind w:left="2120" w:hanging="233"/>
      </w:pPr>
    </w:lvl>
    <w:lvl w:ilvl="6">
      <w:numFmt w:val="bullet"/>
      <w:lvlText w:val="•"/>
      <w:lvlJc w:val="left"/>
      <w:pPr>
        <w:ind w:left="2140" w:hanging="233"/>
      </w:pPr>
    </w:lvl>
    <w:lvl w:ilvl="7">
      <w:numFmt w:val="bullet"/>
      <w:lvlText w:val="•"/>
      <w:lvlJc w:val="left"/>
      <w:pPr>
        <w:ind w:left="2260" w:hanging="233"/>
      </w:pPr>
    </w:lvl>
    <w:lvl w:ilvl="8">
      <w:numFmt w:val="bullet"/>
      <w:lvlText w:val="•"/>
      <w:lvlJc w:val="left"/>
      <w:pPr>
        <w:ind w:left="2340" w:hanging="233"/>
      </w:pPr>
    </w:lvl>
  </w:abstractNum>
  <w:abstractNum w:abstractNumId="30" w15:restartNumberingAfterBreak="0">
    <w:nsid w:val="0000041F"/>
    <w:multiLevelType w:val="multilevel"/>
    <w:tmpl w:val="000008A2"/>
    <w:lvl w:ilvl="0">
      <w:start w:val="1"/>
      <w:numFmt w:val="lowerLetter"/>
      <w:lvlText w:val="%1)"/>
      <w:lvlJc w:val="left"/>
      <w:pPr>
        <w:ind w:left="2127" w:hanging="672"/>
      </w:pPr>
      <w:rPr>
        <w:rFonts w:ascii="Arial" w:hAnsi="Arial" w:cs="Arial"/>
        <w:b w:val="0"/>
        <w:bCs w:val="0"/>
        <w:spacing w:val="-1"/>
        <w:w w:val="100"/>
        <w:sz w:val="16"/>
        <w:szCs w:val="16"/>
      </w:rPr>
    </w:lvl>
    <w:lvl w:ilvl="1">
      <w:numFmt w:val="bullet"/>
      <w:lvlText w:val="•"/>
      <w:lvlJc w:val="left"/>
      <w:pPr>
        <w:ind w:left="2798" w:hanging="672"/>
      </w:pPr>
    </w:lvl>
    <w:lvl w:ilvl="2">
      <w:numFmt w:val="bullet"/>
      <w:lvlText w:val="•"/>
      <w:lvlJc w:val="left"/>
      <w:pPr>
        <w:ind w:left="3477" w:hanging="672"/>
      </w:pPr>
    </w:lvl>
    <w:lvl w:ilvl="3">
      <w:numFmt w:val="bullet"/>
      <w:lvlText w:val="•"/>
      <w:lvlJc w:val="left"/>
      <w:pPr>
        <w:ind w:left="4156" w:hanging="672"/>
      </w:pPr>
    </w:lvl>
    <w:lvl w:ilvl="4">
      <w:numFmt w:val="bullet"/>
      <w:lvlText w:val="•"/>
      <w:lvlJc w:val="left"/>
      <w:pPr>
        <w:ind w:left="4835" w:hanging="672"/>
      </w:pPr>
    </w:lvl>
    <w:lvl w:ilvl="5">
      <w:numFmt w:val="bullet"/>
      <w:lvlText w:val="•"/>
      <w:lvlJc w:val="left"/>
      <w:pPr>
        <w:ind w:left="5514" w:hanging="672"/>
      </w:pPr>
    </w:lvl>
    <w:lvl w:ilvl="6">
      <w:numFmt w:val="bullet"/>
      <w:lvlText w:val="•"/>
      <w:lvlJc w:val="left"/>
      <w:pPr>
        <w:ind w:left="6193" w:hanging="672"/>
      </w:pPr>
    </w:lvl>
    <w:lvl w:ilvl="7">
      <w:numFmt w:val="bullet"/>
      <w:lvlText w:val="•"/>
      <w:lvlJc w:val="left"/>
      <w:pPr>
        <w:ind w:left="6872" w:hanging="672"/>
      </w:pPr>
    </w:lvl>
    <w:lvl w:ilvl="8">
      <w:numFmt w:val="bullet"/>
      <w:lvlText w:val="•"/>
      <w:lvlJc w:val="left"/>
      <w:pPr>
        <w:ind w:left="7551" w:hanging="672"/>
      </w:pPr>
    </w:lvl>
  </w:abstractNum>
  <w:abstractNum w:abstractNumId="31" w15:restartNumberingAfterBreak="0">
    <w:nsid w:val="00000420"/>
    <w:multiLevelType w:val="multilevel"/>
    <w:tmpl w:val="000008A3"/>
    <w:lvl w:ilvl="0">
      <w:start w:val="2"/>
      <w:numFmt w:val="lowerRoman"/>
      <w:lvlText w:val="(%1)"/>
      <w:lvlJc w:val="left"/>
      <w:pPr>
        <w:ind w:left="2458" w:hanging="312"/>
      </w:pPr>
      <w:rPr>
        <w:rFonts w:ascii="Arial" w:hAnsi="Arial" w:cs="Arial"/>
        <w:b w:val="0"/>
        <w:bCs w:val="0"/>
        <w:spacing w:val="-1"/>
        <w:w w:val="100"/>
        <w:sz w:val="16"/>
        <w:szCs w:val="16"/>
      </w:rPr>
    </w:lvl>
    <w:lvl w:ilvl="1">
      <w:numFmt w:val="bullet"/>
      <w:lvlText w:val="•"/>
      <w:lvlJc w:val="left"/>
      <w:pPr>
        <w:ind w:left="3108" w:hanging="312"/>
      </w:pPr>
    </w:lvl>
    <w:lvl w:ilvl="2">
      <w:numFmt w:val="bullet"/>
      <w:lvlText w:val="•"/>
      <w:lvlJc w:val="left"/>
      <w:pPr>
        <w:ind w:left="3757" w:hanging="312"/>
      </w:pPr>
    </w:lvl>
    <w:lvl w:ilvl="3">
      <w:numFmt w:val="bullet"/>
      <w:lvlText w:val="•"/>
      <w:lvlJc w:val="left"/>
      <w:pPr>
        <w:ind w:left="4406" w:hanging="312"/>
      </w:pPr>
    </w:lvl>
    <w:lvl w:ilvl="4">
      <w:numFmt w:val="bullet"/>
      <w:lvlText w:val="•"/>
      <w:lvlJc w:val="left"/>
      <w:pPr>
        <w:ind w:left="5055" w:hanging="312"/>
      </w:pPr>
    </w:lvl>
    <w:lvl w:ilvl="5">
      <w:numFmt w:val="bullet"/>
      <w:lvlText w:val="•"/>
      <w:lvlJc w:val="left"/>
      <w:pPr>
        <w:ind w:left="5704" w:hanging="312"/>
      </w:pPr>
    </w:lvl>
    <w:lvl w:ilvl="6">
      <w:numFmt w:val="bullet"/>
      <w:lvlText w:val="•"/>
      <w:lvlJc w:val="left"/>
      <w:pPr>
        <w:ind w:left="6353" w:hanging="312"/>
      </w:pPr>
    </w:lvl>
    <w:lvl w:ilvl="7">
      <w:numFmt w:val="bullet"/>
      <w:lvlText w:val="•"/>
      <w:lvlJc w:val="left"/>
      <w:pPr>
        <w:ind w:left="7002" w:hanging="312"/>
      </w:pPr>
    </w:lvl>
    <w:lvl w:ilvl="8">
      <w:numFmt w:val="bullet"/>
      <w:lvlText w:val="•"/>
      <w:lvlJc w:val="left"/>
      <w:pPr>
        <w:ind w:left="7651" w:hanging="312"/>
      </w:pPr>
    </w:lvl>
  </w:abstractNum>
  <w:abstractNum w:abstractNumId="32" w15:restartNumberingAfterBreak="0">
    <w:nsid w:val="00000421"/>
    <w:multiLevelType w:val="multilevel"/>
    <w:tmpl w:val="000008A4"/>
    <w:lvl w:ilvl="0">
      <w:start w:val="1"/>
      <w:numFmt w:val="lowerLetter"/>
      <w:lvlText w:val="%1)"/>
      <w:lvlJc w:val="left"/>
      <w:pPr>
        <w:ind w:left="2127" w:hanging="660"/>
      </w:pPr>
      <w:rPr>
        <w:rFonts w:ascii="Arial" w:hAnsi="Arial" w:cs="Arial"/>
        <w:b w:val="0"/>
        <w:bCs w:val="0"/>
        <w:spacing w:val="-1"/>
        <w:w w:val="100"/>
        <w:sz w:val="16"/>
        <w:szCs w:val="16"/>
      </w:rPr>
    </w:lvl>
    <w:lvl w:ilvl="1">
      <w:numFmt w:val="bullet"/>
      <w:lvlText w:val="•"/>
      <w:lvlJc w:val="left"/>
      <w:pPr>
        <w:ind w:left="2798" w:hanging="660"/>
      </w:pPr>
    </w:lvl>
    <w:lvl w:ilvl="2">
      <w:numFmt w:val="bullet"/>
      <w:lvlText w:val="•"/>
      <w:lvlJc w:val="left"/>
      <w:pPr>
        <w:ind w:left="3477" w:hanging="660"/>
      </w:pPr>
    </w:lvl>
    <w:lvl w:ilvl="3">
      <w:numFmt w:val="bullet"/>
      <w:lvlText w:val="•"/>
      <w:lvlJc w:val="left"/>
      <w:pPr>
        <w:ind w:left="4156" w:hanging="660"/>
      </w:pPr>
    </w:lvl>
    <w:lvl w:ilvl="4">
      <w:numFmt w:val="bullet"/>
      <w:lvlText w:val="•"/>
      <w:lvlJc w:val="left"/>
      <w:pPr>
        <w:ind w:left="4835" w:hanging="660"/>
      </w:pPr>
    </w:lvl>
    <w:lvl w:ilvl="5">
      <w:numFmt w:val="bullet"/>
      <w:lvlText w:val="•"/>
      <w:lvlJc w:val="left"/>
      <w:pPr>
        <w:ind w:left="5514" w:hanging="660"/>
      </w:pPr>
    </w:lvl>
    <w:lvl w:ilvl="6">
      <w:numFmt w:val="bullet"/>
      <w:lvlText w:val="•"/>
      <w:lvlJc w:val="left"/>
      <w:pPr>
        <w:ind w:left="6193" w:hanging="660"/>
      </w:pPr>
    </w:lvl>
    <w:lvl w:ilvl="7">
      <w:numFmt w:val="bullet"/>
      <w:lvlText w:val="•"/>
      <w:lvlJc w:val="left"/>
      <w:pPr>
        <w:ind w:left="6872" w:hanging="660"/>
      </w:pPr>
    </w:lvl>
    <w:lvl w:ilvl="8">
      <w:numFmt w:val="bullet"/>
      <w:lvlText w:val="•"/>
      <w:lvlJc w:val="left"/>
      <w:pPr>
        <w:ind w:left="7551" w:hanging="660"/>
      </w:pPr>
    </w:lvl>
  </w:abstractNum>
  <w:abstractNum w:abstractNumId="33" w15:restartNumberingAfterBreak="0">
    <w:nsid w:val="00000422"/>
    <w:multiLevelType w:val="multilevel"/>
    <w:tmpl w:val="000008A5"/>
    <w:lvl w:ilvl="0">
      <w:start w:val="1"/>
      <w:numFmt w:val="lowerLetter"/>
      <w:lvlText w:val="%1)"/>
      <w:lvlJc w:val="left"/>
      <w:pPr>
        <w:ind w:left="2127" w:hanging="658"/>
      </w:pPr>
      <w:rPr>
        <w:rFonts w:ascii="Arial" w:hAnsi="Arial" w:cs="Arial"/>
        <w:b w:val="0"/>
        <w:bCs w:val="0"/>
        <w:spacing w:val="-1"/>
        <w:w w:val="100"/>
        <w:sz w:val="16"/>
        <w:szCs w:val="16"/>
      </w:rPr>
    </w:lvl>
    <w:lvl w:ilvl="1">
      <w:numFmt w:val="bullet"/>
      <w:lvlText w:val="•"/>
      <w:lvlJc w:val="left"/>
      <w:pPr>
        <w:ind w:left="2800" w:hanging="658"/>
      </w:pPr>
    </w:lvl>
    <w:lvl w:ilvl="2">
      <w:numFmt w:val="bullet"/>
      <w:lvlText w:val="•"/>
      <w:lvlJc w:val="left"/>
      <w:pPr>
        <w:ind w:left="3481" w:hanging="658"/>
      </w:pPr>
    </w:lvl>
    <w:lvl w:ilvl="3">
      <w:numFmt w:val="bullet"/>
      <w:lvlText w:val="•"/>
      <w:lvlJc w:val="left"/>
      <w:pPr>
        <w:ind w:left="4162" w:hanging="658"/>
      </w:pPr>
    </w:lvl>
    <w:lvl w:ilvl="4">
      <w:numFmt w:val="bullet"/>
      <w:lvlText w:val="•"/>
      <w:lvlJc w:val="left"/>
      <w:pPr>
        <w:ind w:left="4843" w:hanging="658"/>
      </w:pPr>
    </w:lvl>
    <w:lvl w:ilvl="5">
      <w:numFmt w:val="bullet"/>
      <w:lvlText w:val="•"/>
      <w:lvlJc w:val="left"/>
      <w:pPr>
        <w:ind w:left="5524" w:hanging="658"/>
      </w:pPr>
    </w:lvl>
    <w:lvl w:ilvl="6">
      <w:numFmt w:val="bullet"/>
      <w:lvlText w:val="•"/>
      <w:lvlJc w:val="left"/>
      <w:pPr>
        <w:ind w:left="6205" w:hanging="658"/>
      </w:pPr>
    </w:lvl>
    <w:lvl w:ilvl="7">
      <w:numFmt w:val="bullet"/>
      <w:lvlText w:val="•"/>
      <w:lvlJc w:val="left"/>
      <w:pPr>
        <w:ind w:left="6886" w:hanging="658"/>
      </w:pPr>
    </w:lvl>
    <w:lvl w:ilvl="8">
      <w:numFmt w:val="bullet"/>
      <w:lvlText w:val="•"/>
      <w:lvlJc w:val="left"/>
      <w:pPr>
        <w:ind w:left="7567" w:hanging="658"/>
      </w:pPr>
    </w:lvl>
  </w:abstractNum>
  <w:abstractNum w:abstractNumId="34" w15:restartNumberingAfterBreak="0">
    <w:nsid w:val="00000423"/>
    <w:multiLevelType w:val="multilevel"/>
    <w:tmpl w:val="000008A6"/>
    <w:lvl w:ilvl="0">
      <w:start w:val="1"/>
      <w:numFmt w:val="lowerLetter"/>
      <w:lvlText w:val="%1)"/>
      <w:lvlJc w:val="left"/>
      <w:pPr>
        <w:ind w:left="2127" w:hanging="660"/>
      </w:pPr>
      <w:rPr>
        <w:rFonts w:ascii="Arial" w:hAnsi="Arial" w:cs="Arial"/>
        <w:b w:val="0"/>
        <w:bCs w:val="0"/>
        <w:spacing w:val="-1"/>
        <w:w w:val="100"/>
        <w:sz w:val="16"/>
        <w:szCs w:val="16"/>
      </w:rPr>
    </w:lvl>
    <w:lvl w:ilvl="1">
      <w:numFmt w:val="bullet"/>
      <w:lvlText w:val="•"/>
      <w:lvlJc w:val="left"/>
      <w:pPr>
        <w:ind w:left="2792" w:hanging="660"/>
      </w:pPr>
    </w:lvl>
    <w:lvl w:ilvl="2">
      <w:numFmt w:val="bullet"/>
      <w:lvlText w:val="•"/>
      <w:lvlJc w:val="left"/>
      <w:pPr>
        <w:ind w:left="3465" w:hanging="660"/>
      </w:pPr>
    </w:lvl>
    <w:lvl w:ilvl="3">
      <w:numFmt w:val="bullet"/>
      <w:lvlText w:val="•"/>
      <w:lvlJc w:val="left"/>
      <w:pPr>
        <w:ind w:left="4138" w:hanging="660"/>
      </w:pPr>
    </w:lvl>
    <w:lvl w:ilvl="4">
      <w:numFmt w:val="bullet"/>
      <w:lvlText w:val="•"/>
      <w:lvlJc w:val="left"/>
      <w:pPr>
        <w:ind w:left="4811" w:hanging="660"/>
      </w:pPr>
    </w:lvl>
    <w:lvl w:ilvl="5">
      <w:numFmt w:val="bullet"/>
      <w:lvlText w:val="•"/>
      <w:lvlJc w:val="left"/>
      <w:pPr>
        <w:ind w:left="5484" w:hanging="660"/>
      </w:pPr>
    </w:lvl>
    <w:lvl w:ilvl="6">
      <w:numFmt w:val="bullet"/>
      <w:lvlText w:val="•"/>
      <w:lvlJc w:val="left"/>
      <w:pPr>
        <w:ind w:left="6157" w:hanging="660"/>
      </w:pPr>
    </w:lvl>
    <w:lvl w:ilvl="7">
      <w:numFmt w:val="bullet"/>
      <w:lvlText w:val="•"/>
      <w:lvlJc w:val="left"/>
      <w:pPr>
        <w:ind w:left="6830" w:hanging="660"/>
      </w:pPr>
    </w:lvl>
    <w:lvl w:ilvl="8">
      <w:numFmt w:val="bullet"/>
      <w:lvlText w:val="•"/>
      <w:lvlJc w:val="left"/>
      <w:pPr>
        <w:ind w:left="7503" w:hanging="660"/>
      </w:pPr>
    </w:lvl>
  </w:abstractNum>
  <w:abstractNum w:abstractNumId="35" w15:restartNumberingAfterBreak="0">
    <w:nsid w:val="00000424"/>
    <w:multiLevelType w:val="multilevel"/>
    <w:tmpl w:val="000008A7"/>
    <w:lvl w:ilvl="0">
      <w:start w:val="1"/>
      <w:numFmt w:val="lowerLetter"/>
      <w:lvlText w:val="%1)"/>
      <w:lvlJc w:val="left"/>
      <w:pPr>
        <w:ind w:left="1626" w:hanging="850"/>
      </w:pPr>
      <w:rPr>
        <w:rFonts w:ascii="Arial" w:hAnsi="Arial" w:cs="Arial"/>
        <w:b w:val="0"/>
        <w:bCs w:val="0"/>
        <w:spacing w:val="-1"/>
        <w:w w:val="100"/>
        <w:sz w:val="16"/>
        <w:szCs w:val="16"/>
      </w:rPr>
    </w:lvl>
    <w:lvl w:ilvl="1">
      <w:numFmt w:val="bullet"/>
      <w:lvlText w:val="•"/>
      <w:lvlJc w:val="left"/>
      <w:pPr>
        <w:ind w:left="2350" w:hanging="850"/>
      </w:pPr>
    </w:lvl>
    <w:lvl w:ilvl="2">
      <w:numFmt w:val="bullet"/>
      <w:lvlText w:val="•"/>
      <w:lvlJc w:val="left"/>
      <w:pPr>
        <w:ind w:left="3081" w:hanging="850"/>
      </w:pPr>
    </w:lvl>
    <w:lvl w:ilvl="3">
      <w:numFmt w:val="bullet"/>
      <w:lvlText w:val="•"/>
      <w:lvlJc w:val="left"/>
      <w:pPr>
        <w:ind w:left="3812" w:hanging="850"/>
      </w:pPr>
    </w:lvl>
    <w:lvl w:ilvl="4">
      <w:numFmt w:val="bullet"/>
      <w:lvlText w:val="•"/>
      <w:lvlJc w:val="left"/>
      <w:pPr>
        <w:ind w:left="4543" w:hanging="850"/>
      </w:pPr>
    </w:lvl>
    <w:lvl w:ilvl="5">
      <w:numFmt w:val="bullet"/>
      <w:lvlText w:val="•"/>
      <w:lvlJc w:val="left"/>
      <w:pPr>
        <w:ind w:left="5274" w:hanging="850"/>
      </w:pPr>
    </w:lvl>
    <w:lvl w:ilvl="6">
      <w:numFmt w:val="bullet"/>
      <w:lvlText w:val="•"/>
      <w:lvlJc w:val="left"/>
      <w:pPr>
        <w:ind w:left="6005" w:hanging="850"/>
      </w:pPr>
    </w:lvl>
    <w:lvl w:ilvl="7">
      <w:numFmt w:val="bullet"/>
      <w:lvlText w:val="•"/>
      <w:lvlJc w:val="left"/>
      <w:pPr>
        <w:ind w:left="6736" w:hanging="850"/>
      </w:pPr>
    </w:lvl>
    <w:lvl w:ilvl="8">
      <w:numFmt w:val="bullet"/>
      <w:lvlText w:val="•"/>
      <w:lvlJc w:val="left"/>
      <w:pPr>
        <w:ind w:left="7467" w:hanging="850"/>
      </w:pPr>
    </w:lvl>
  </w:abstractNum>
  <w:abstractNum w:abstractNumId="36" w15:restartNumberingAfterBreak="0">
    <w:nsid w:val="00000425"/>
    <w:multiLevelType w:val="multilevel"/>
    <w:tmpl w:val="000008A8"/>
    <w:lvl w:ilvl="0">
      <w:start w:val="1"/>
      <w:numFmt w:val="lowerLetter"/>
      <w:lvlText w:val="%1)"/>
      <w:lvlJc w:val="left"/>
      <w:pPr>
        <w:ind w:left="2106" w:hanging="581"/>
      </w:pPr>
      <w:rPr>
        <w:rFonts w:ascii="Arial" w:hAnsi="Arial" w:cs="Arial"/>
        <w:b w:val="0"/>
        <w:bCs w:val="0"/>
        <w:spacing w:val="-1"/>
        <w:w w:val="100"/>
        <w:sz w:val="16"/>
        <w:szCs w:val="16"/>
      </w:rPr>
    </w:lvl>
    <w:lvl w:ilvl="1">
      <w:numFmt w:val="bullet"/>
      <w:lvlText w:val="•"/>
      <w:lvlJc w:val="left"/>
      <w:pPr>
        <w:ind w:left="2780" w:hanging="581"/>
      </w:pPr>
    </w:lvl>
    <w:lvl w:ilvl="2">
      <w:numFmt w:val="bullet"/>
      <w:lvlText w:val="•"/>
      <w:lvlJc w:val="left"/>
      <w:pPr>
        <w:ind w:left="3461" w:hanging="581"/>
      </w:pPr>
    </w:lvl>
    <w:lvl w:ilvl="3">
      <w:numFmt w:val="bullet"/>
      <w:lvlText w:val="•"/>
      <w:lvlJc w:val="left"/>
      <w:pPr>
        <w:ind w:left="4142" w:hanging="581"/>
      </w:pPr>
    </w:lvl>
    <w:lvl w:ilvl="4">
      <w:numFmt w:val="bullet"/>
      <w:lvlText w:val="•"/>
      <w:lvlJc w:val="left"/>
      <w:pPr>
        <w:ind w:left="4823" w:hanging="581"/>
      </w:pPr>
    </w:lvl>
    <w:lvl w:ilvl="5">
      <w:numFmt w:val="bullet"/>
      <w:lvlText w:val="•"/>
      <w:lvlJc w:val="left"/>
      <w:pPr>
        <w:ind w:left="5504" w:hanging="581"/>
      </w:pPr>
    </w:lvl>
    <w:lvl w:ilvl="6">
      <w:numFmt w:val="bullet"/>
      <w:lvlText w:val="•"/>
      <w:lvlJc w:val="left"/>
      <w:pPr>
        <w:ind w:left="6185" w:hanging="581"/>
      </w:pPr>
    </w:lvl>
    <w:lvl w:ilvl="7">
      <w:numFmt w:val="bullet"/>
      <w:lvlText w:val="•"/>
      <w:lvlJc w:val="left"/>
      <w:pPr>
        <w:ind w:left="6866" w:hanging="581"/>
      </w:pPr>
    </w:lvl>
    <w:lvl w:ilvl="8">
      <w:numFmt w:val="bullet"/>
      <w:lvlText w:val="•"/>
      <w:lvlJc w:val="left"/>
      <w:pPr>
        <w:ind w:left="7547" w:hanging="581"/>
      </w:pPr>
    </w:lvl>
  </w:abstractNum>
  <w:abstractNum w:abstractNumId="37" w15:restartNumberingAfterBreak="0">
    <w:nsid w:val="00000426"/>
    <w:multiLevelType w:val="multilevel"/>
    <w:tmpl w:val="000008A9"/>
    <w:lvl w:ilvl="0">
      <w:start w:val="1"/>
      <w:numFmt w:val="lowerLetter"/>
      <w:lvlText w:val="%1)"/>
      <w:lvlJc w:val="left"/>
      <w:pPr>
        <w:ind w:left="2127" w:hanging="682"/>
      </w:pPr>
      <w:rPr>
        <w:rFonts w:ascii="Arial" w:hAnsi="Arial" w:cs="Arial"/>
        <w:b w:val="0"/>
        <w:bCs w:val="0"/>
        <w:spacing w:val="-1"/>
        <w:w w:val="100"/>
        <w:sz w:val="16"/>
        <w:szCs w:val="16"/>
      </w:rPr>
    </w:lvl>
    <w:lvl w:ilvl="1">
      <w:numFmt w:val="bullet"/>
      <w:lvlText w:val="•"/>
      <w:lvlJc w:val="left"/>
      <w:pPr>
        <w:ind w:left="2798" w:hanging="682"/>
      </w:pPr>
    </w:lvl>
    <w:lvl w:ilvl="2">
      <w:numFmt w:val="bullet"/>
      <w:lvlText w:val="•"/>
      <w:lvlJc w:val="left"/>
      <w:pPr>
        <w:ind w:left="3477" w:hanging="682"/>
      </w:pPr>
    </w:lvl>
    <w:lvl w:ilvl="3">
      <w:numFmt w:val="bullet"/>
      <w:lvlText w:val="•"/>
      <w:lvlJc w:val="left"/>
      <w:pPr>
        <w:ind w:left="4156" w:hanging="682"/>
      </w:pPr>
    </w:lvl>
    <w:lvl w:ilvl="4">
      <w:numFmt w:val="bullet"/>
      <w:lvlText w:val="•"/>
      <w:lvlJc w:val="left"/>
      <w:pPr>
        <w:ind w:left="4835" w:hanging="682"/>
      </w:pPr>
    </w:lvl>
    <w:lvl w:ilvl="5">
      <w:numFmt w:val="bullet"/>
      <w:lvlText w:val="•"/>
      <w:lvlJc w:val="left"/>
      <w:pPr>
        <w:ind w:left="5514" w:hanging="682"/>
      </w:pPr>
    </w:lvl>
    <w:lvl w:ilvl="6">
      <w:numFmt w:val="bullet"/>
      <w:lvlText w:val="•"/>
      <w:lvlJc w:val="left"/>
      <w:pPr>
        <w:ind w:left="6193" w:hanging="682"/>
      </w:pPr>
    </w:lvl>
    <w:lvl w:ilvl="7">
      <w:numFmt w:val="bullet"/>
      <w:lvlText w:val="•"/>
      <w:lvlJc w:val="left"/>
      <w:pPr>
        <w:ind w:left="6872" w:hanging="682"/>
      </w:pPr>
    </w:lvl>
    <w:lvl w:ilvl="8">
      <w:numFmt w:val="bullet"/>
      <w:lvlText w:val="•"/>
      <w:lvlJc w:val="left"/>
      <w:pPr>
        <w:ind w:left="7551" w:hanging="682"/>
      </w:pPr>
    </w:lvl>
  </w:abstractNum>
  <w:abstractNum w:abstractNumId="38" w15:restartNumberingAfterBreak="0">
    <w:nsid w:val="00000427"/>
    <w:multiLevelType w:val="multilevel"/>
    <w:tmpl w:val="000008AA"/>
    <w:lvl w:ilvl="0">
      <w:start w:val="1"/>
      <w:numFmt w:val="lowerRoman"/>
      <w:lvlText w:val="(%1)"/>
      <w:lvlJc w:val="left"/>
      <w:pPr>
        <w:ind w:left="2127" w:hanging="668"/>
      </w:pPr>
      <w:rPr>
        <w:rFonts w:ascii="Arial" w:hAnsi="Arial" w:cs="Arial"/>
        <w:b w:val="0"/>
        <w:bCs w:val="0"/>
        <w:spacing w:val="-1"/>
        <w:w w:val="100"/>
        <w:sz w:val="16"/>
        <w:szCs w:val="16"/>
      </w:rPr>
    </w:lvl>
    <w:lvl w:ilvl="1">
      <w:numFmt w:val="bullet"/>
      <w:lvlText w:val="•"/>
      <w:lvlJc w:val="left"/>
      <w:pPr>
        <w:ind w:left="2800" w:hanging="668"/>
      </w:pPr>
    </w:lvl>
    <w:lvl w:ilvl="2">
      <w:numFmt w:val="bullet"/>
      <w:lvlText w:val="•"/>
      <w:lvlJc w:val="left"/>
      <w:pPr>
        <w:ind w:left="3481" w:hanging="668"/>
      </w:pPr>
    </w:lvl>
    <w:lvl w:ilvl="3">
      <w:numFmt w:val="bullet"/>
      <w:lvlText w:val="•"/>
      <w:lvlJc w:val="left"/>
      <w:pPr>
        <w:ind w:left="4162" w:hanging="668"/>
      </w:pPr>
    </w:lvl>
    <w:lvl w:ilvl="4">
      <w:numFmt w:val="bullet"/>
      <w:lvlText w:val="•"/>
      <w:lvlJc w:val="left"/>
      <w:pPr>
        <w:ind w:left="4843" w:hanging="668"/>
      </w:pPr>
    </w:lvl>
    <w:lvl w:ilvl="5">
      <w:numFmt w:val="bullet"/>
      <w:lvlText w:val="•"/>
      <w:lvlJc w:val="left"/>
      <w:pPr>
        <w:ind w:left="5524" w:hanging="668"/>
      </w:pPr>
    </w:lvl>
    <w:lvl w:ilvl="6">
      <w:numFmt w:val="bullet"/>
      <w:lvlText w:val="•"/>
      <w:lvlJc w:val="left"/>
      <w:pPr>
        <w:ind w:left="6205" w:hanging="668"/>
      </w:pPr>
    </w:lvl>
    <w:lvl w:ilvl="7">
      <w:numFmt w:val="bullet"/>
      <w:lvlText w:val="•"/>
      <w:lvlJc w:val="left"/>
      <w:pPr>
        <w:ind w:left="6886" w:hanging="668"/>
      </w:pPr>
    </w:lvl>
    <w:lvl w:ilvl="8">
      <w:numFmt w:val="bullet"/>
      <w:lvlText w:val="•"/>
      <w:lvlJc w:val="left"/>
      <w:pPr>
        <w:ind w:left="7567" w:hanging="668"/>
      </w:pPr>
    </w:lvl>
  </w:abstractNum>
  <w:abstractNum w:abstractNumId="39" w15:restartNumberingAfterBreak="0">
    <w:nsid w:val="00000428"/>
    <w:multiLevelType w:val="multilevel"/>
    <w:tmpl w:val="000008AB"/>
    <w:lvl w:ilvl="0">
      <w:start w:val="1"/>
      <w:numFmt w:val="lowerLetter"/>
      <w:lvlText w:val="%1)"/>
      <w:lvlJc w:val="left"/>
      <w:pPr>
        <w:ind w:left="2113" w:hanging="668"/>
      </w:pPr>
      <w:rPr>
        <w:rFonts w:ascii="Arial" w:hAnsi="Arial" w:cs="Arial"/>
        <w:b w:val="0"/>
        <w:bCs w:val="0"/>
        <w:spacing w:val="-1"/>
        <w:w w:val="100"/>
        <w:sz w:val="16"/>
        <w:szCs w:val="16"/>
      </w:rPr>
    </w:lvl>
    <w:lvl w:ilvl="1">
      <w:numFmt w:val="bullet"/>
      <w:lvlText w:val="•"/>
      <w:lvlJc w:val="left"/>
      <w:pPr>
        <w:ind w:left="2800" w:hanging="668"/>
      </w:pPr>
    </w:lvl>
    <w:lvl w:ilvl="2">
      <w:numFmt w:val="bullet"/>
      <w:lvlText w:val="•"/>
      <w:lvlJc w:val="left"/>
      <w:pPr>
        <w:ind w:left="3481" w:hanging="668"/>
      </w:pPr>
    </w:lvl>
    <w:lvl w:ilvl="3">
      <w:numFmt w:val="bullet"/>
      <w:lvlText w:val="•"/>
      <w:lvlJc w:val="left"/>
      <w:pPr>
        <w:ind w:left="4162" w:hanging="668"/>
      </w:pPr>
    </w:lvl>
    <w:lvl w:ilvl="4">
      <w:numFmt w:val="bullet"/>
      <w:lvlText w:val="•"/>
      <w:lvlJc w:val="left"/>
      <w:pPr>
        <w:ind w:left="4843" w:hanging="668"/>
      </w:pPr>
    </w:lvl>
    <w:lvl w:ilvl="5">
      <w:numFmt w:val="bullet"/>
      <w:lvlText w:val="•"/>
      <w:lvlJc w:val="left"/>
      <w:pPr>
        <w:ind w:left="5524" w:hanging="668"/>
      </w:pPr>
    </w:lvl>
    <w:lvl w:ilvl="6">
      <w:numFmt w:val="bullet"/>
      <w:lvlText w:val="•"/>
      <w:lvlJc w:val="left"/>
      <w:pPr>
        <w:ind w:left="6205" w:hanging="668"/>
      </w:pPr>
    </w:lvl>
    <w:lvl w:ilvl="7">
      <w:numFmt w:val="bullet"/>
      <w:lvlText w:val="•"/>
      <w:lvlJc w:val="left"/>
      <w:pPr>
        <w:ind w:left="6886" w:hanging="668"/>
      </w:pPr>
    </w:lvl>
    <w:lvl w:ilvl="8">
      <w:numFmt w:val="bullet"/>
      <w:lvlText w:val="•"/>
      <w:lvlJc w:val="left"/>
      <w:pPr>
        <w:ind w:left="7567" w:hanging="668"/>
      </w:pPr>
    </w:lvl>
  </w:abstractNum>
  <w:abstractNum w:abstractNumId="40" w15:restartNumberingAfterBreak="0">
    <w:nsid w:val="00000429"/>
    <w:multiLevelType w:val="multilevel"/>
    <w:tmpl w:val="000008AC"/>
    <w:lvl w:ilvl="0">
      <w:start w:val="1"/>
      <w:numFmt w:val="lowerLetter"/>
      <w:lvlText w:val="%1)"/>
      <w:lvlJc w:val="left"/>
      <w:pPr>
        <w:ind w:left="2091" w:hanging="708"/>
      </w:pPr>
      <w:rPr>
        <w:rFonts w:ascii="Arial" w:hAnsi="Arial" w:cs="Arial"/>
        <w:b w:val="0"/>
        <w:bCs w:val="0"/>
        <w:spacing w:val="-1"/>
        <w:w w:val="100"/>
        <w:sz w:val="16"/>
        <w:szCs w:val="16"/>
      </w:rPr>
    </w:lvl>
    <w:lvl w:ilvl="1">
      <w:numFmt w:val="bullet"/>
      <w:lvlText w:val="•"/>
      <w:lvlJc w:val="left"/>
      <w:pPr>
        <w:ind w:left="2782" w:hanging="708"/>
      </w:pPr>
    </w:lvl>
    <w:lvl w:ilvl="2">
      <w:numFmt w:val="bullet"/>
      <w:lvlText w:val="•"/>
      <w:lvlJc w:val="left"/>
      <w:pPr>
        <w:ind w:left="3465" w:hanging="708"/>
      </w:pPr>
    </w:lvl>
    <w:lvl w:ilvl="3">
      <w:numFmt w:val="bullet"/>
      <w:lvlText w:val="•"/>
      <w:lvlJc w:val="left"/>
      <w:pPr>
        <w:ind w:left="4148" w:hanging="708"/>
      </w:pPr>
    </w:lvl>
    <w:lvl w:ilvl="4">
      <w:numFmt w:val="bullet"/>
      <w:lvlText w:val="•"/>
      <w:lvlJc w:val="left"/>
      <w:pPr>
        <w:ind w:left="4831" w:hanging="708"/>
      </w:pPr>
    </w:lvl>
    <w:lvl w:ilvl="5">
      <w:numFmt w:val="bullet"/>
      <w:lvlText w:val="•"/>
      <w:lvlJc w:val="left"/>
      <w:pPr>
        <w:ind w:left="5514" w:hanging="708"/>
      </w:pPr>
    </w:lvl>
    <w:lvl w:ilvl="6">
      <w:numFmt w:val="bullet"/>
      <w:lvlText w:val="•"/>
      <w:lvlJc w:val="left"/>
      <w:pPr>
        <w:ind w:left="6197" w:hanging="708"/>
      </w:pPr>
    </w:lvl>
    <w:lvl w:ilvl="7">
      <w:numFmt w:val="bullet"/>
      <w:lvlText w:val="•"/>
      <w:lvlJc w:val="left"/>
      <w:pPr>
        <w:ind w:left="6880" w:hanging="708"/>
      </w:pPr>
    </w:lvl>
    <w:lvl w:ilvl="8">
      <w:numFmt w:val="bullet"/>
      <w:lvlText w:val="•"/>
      <w:lvlJc w:val="left"/>
      <w:pPr>
        <w:ind w:left="7563" w:hanging="708"/>
      </w:pPr>
    </w:lvl>
  </w:abstractNum>
  <w:abstractNum w:abstractNumId="41" w15:restartNumberingAfterBreak="0">
    <w:nsid w:val="0000042A"/>
    <w:multiLevelType w:val="multilevel"/>
    <w:tmpl w:val="000008AD"/>
    <w:lvl w:ilvl="0">
      <w:start w:val="1"/>
      <w:numFmt w:val="lowerLetter"/>
      <w:lvlText w:val="(%1)"/>
      <w:lvlJc w:val="left"/>
      <w:pPr>
        <w:ind w:left="713" w:hanging="322"/>
      </w:pPr>
      <w:rPr>
        <w:rFonts w:ascii="Arial" w:hAnsi="Arial" w:cs="Arial"/>
        <w:b/>
        <w:bCs/>
        <w:spacing w:val="-1"/>
        <w:w w:val="100"/>
        <w:sz w:val="21"/>
        <w:szCs w:val="21"/>
      </w:rPr>
    </w:lvl>
    <w:lvl w:ilvl="1">
      <w:numFmt w:val="bullet"/>
      <w:lvlText w:val="•"/>
      <w:lvlJc w:val="left"/>
      <w:pPr>
        <w:ind w:left="1858" w:hanging="126"/>
      </w:pPr>
      <w:rPr>
        <w:rFonts w:ascii="Arial" w:hAnsi="Arial" w:cs="Arial"/>
        <w:b w:val="0"/>
        <w:bCs w:val="0"/>
        <w:w w:val="99"/>
        <w:sz w:val="20"/>
        <w:szCs w:val="20"/>
      </w:rPr>
    </w:lvl>
    <w:lvl w:ilvl="2">
      <w:numFmt w:val="bullet"/>
      <w:lvlText w:val="•"/>
      <w:lvlJc w:val="left"/>
      <w:pPr>
        <w:ind w:left="1900" w:hanging="126"/>
      </w:pPr>
    </w:lvl>
    <w:lvl w:ilvl="3">
      <w:numFmt w:val="bullet"/>
      <w:lvlText w:val="•"/>
      <w:lvlJc w:val="left"/>
      <w:pPr>
        <w:ind w:left="2080" w:hanging="126"/>
      </w:pPr>
    </w:lvl>
    <w:lvl w:ilvl="4">
      <w:numFmt w:val="bullet"/>
      <w:lvlText w:val="•"/>
      <w:lvlJc w:val="left"/>
      <w:pPr>
        <w:ind w:left="3004" w:hanging="126"/>
      </w:pPr>
    </w:lvl>
    <w:lvl w:ilvl="5">
      <w:numFmt w:val="bullet"/>
      <w:lvlText w:val="•"/>
      <w:lvlJc w:val="left"/>
      <w:pPr>
        <w:ind w:left="3928" w:hanging="126"/>
      </w:pPr>
    </w:lvl>
    <w:lvl w:ilvl="6">
      <w:numFmt w:val="bullet"/>
      <w:lvlText w:val="•"/>
      <w:lvlJc w:val="left"/>
      <w:pPr>
        <w:ind w:left="4852" w:hanging="126"/>
      </w:pPr>
    </w:lvl>
    <w:lvl w:ilvl="7">
      <w:numFmt w:val="bullet"/>
      <w:lvlText w:val="•"/>
      <w:lvlJc w:val="left"/>
      <w:pPr>
        <w:ind w:left="5776" w:hanging="126"/>
      </w:pPr>
    </w:lvl>
    <w:lvl w:ilvl="8">
      <w:numFmt w:val="bullet"/>
      <w:lvlText w:val="•"/>
      <w:lvlJc w:val="left"/>
      <w:pPr>
        <w:ind w:left="6700" w:hanging="126"/>
      </w:pPr>
    </w:lvl>
  </w:abstractNum>
  <w:abstractNum w:abstractNumId="42" w15:restartNumberingAfterBreak="0">
    <w:nsid w:val="0000042B"/>
    <w:multiLevelType w:val="multilevel"/>
    <w:tmpl w:val="000008AE"/>
    <w:lvl w:ilvl="0">
      <w:numFmt w:val="bullet"/>
      <w:lvlText w:val="•"/>
      <w:lvlJc w:val="left"/>
      <w:pPr>
        <w:ind w:left="442" w:hanging="341"/>
      </w:pPr>
      <w:rPr>
        <w:rFonts w:ascii="Arial" w:hAnsi="Arial" w:cs="Arial"/>
        <w:b w:val="0"/>
        <w:bCs w:val="0"/>
        <w:w w:val="99"/>
        <w:sz w:val="18"/>
        <w:szCs w:val="18"/>
      </w:rPr>
    </w:lvl>
    <w:lvl w:ilvl="1">
      <w:numFmt w:val="bullet"/>
      <w:lvlText w:val="•"/>
      <w:lvlJc w:val="left"/>
      <w:pPr>
        <w:ind w:left="1268" w:hanging="341"/>
      </w:pPr>
    </w:lvl>
    <w:lvl w:ilvl="2">
      <w:numFmt w:val="bullet"/>
      <w:lvlText w:val="•"/>
      <w:lvlJc w:val="left"/>
      <w:pPr>
        <w:ind w:left="2097" w:hanging="341"/>
      </w:pPr>
    </w:lvl>
    <w:lvl w:ilvl="3">
      <w:numFmt w:val="bullet"/>
      <w:lvlText w:val="•"/>
      <w:lvlJc w:val="left"/>
      <w:pPr>
        <w:ind w:left="2926" w:hanging="341"/>
      </w:pPr>
    </w:lvl>
    <w:lvl w:ilvl="4">
      <w:numFmt w:val="bullet"/>
      <w:lvlText w:val="•"/>
      <w:lvlJc w:val="left"/>
      <w:pPr>
        <w:ind w:left="3755" w:hanging="341"/>
      </w:pPr>
    </w:lvl>
    <w:lvl w:ilvl="5">
      <w:numFmt w:val="bullet"/>
      <w:lvlText w:val="•"/>
      <w:lvlJc w:val="left"/>
      <w:pPr>
        <w:ind w:left="4584" w:hanging="341"/>
      </w:pPr>
    </w:lvl>
    <w:lvl w:ilvl="6">
      <w:numFmt w:val="bullet"/>
      <w:lvlText w:val="•"/>
      <w:lvlJc w:val="left"/>
      <w:pPr>
        <w:ind w:left="5413" w:hanging="341"/>
      </w:pPr>
    </w:lvl>
    <w:lvl w:ilvl="7">
      <w:numFmt w:val="bullet"/>
      <w:lvlText w:val="•"/>
      <w:lvlJc w:val="left"/>
      <w:pPr>
        <w:ind w:left="6242" w:hanging="341"/>
      </w:pPr>
    </w:lvl>
    <w:lvl w:ilvl="8">
      <w:numFmt w:val="bullet"/>
      <w:lvlText w:val="•"/>
      <w:lvlJc w:val="left"/>
      <w:pPr>
        <w:ind w:left="7071" w:hanging="341"/>
      </w:pPr>
    </w:lvl>
  </w:abstractNum>
  <w:abstractNum w:abstractNumId="43" w15:restartNumberingAfterBreak="0">
    <w:nsid w:val="0000042C"/>
    <w:multiLevelType w:val="multilevel"/>
    <w:tmpl w:val="000008AF"/>
    <w:lvl w:ilvl="0">
      <w:start w:val="1"/>
      <w:numFmt w:val="decimal"/>
      <w:lvlText w:val="%1."/>
      <w:lvlJc w:val="left"/>
      <w:pPr>
        <w:ind w:left="1387" w:hanging="653"/>
      </w:pPr>
      <w:rPr>
        <w:rFonts w:ascii="Arial" w:hAnsi="Arial" w:cs="Arial"/>
        <w:b w:val="0"/>
        <w:bCs w:val="0"/>
        <w:spacing w:val="-1"/>
        <w:w w:val="99"/>
        <w:sz w:val="20"/>
        <w:szCs w:val="20"/>
      </w:rPr>
    </w:lvl>
    <w:lvl w:ilvl="1">
      <w:start w:val="1"/>
      <w:numFmt w:val="lowerRoman"/>
      <w:lvlText w:val="(%2)"/>
      <w:lvlJc w:val="left"/>
      <w:pPr>
        <w:ind w:left="1554" w:hanging="720"/>
      </w:pPr>
      <w:rPr>
        <w:rFonts w:ascii="Arial" w:hAnsi="Arial" w:cs="Arial"/>
        <w:b w:val="0"/>
        <w:bCs w:val="0"/>
        <w:spacing w:val="-1"/>
        <w:w w:val="99"/>
        <w:sz w:val="19"/>
        <w:szCs w:val="19"/>
      </w:rPr>
    </w:lvl>
    <w:lvl w:ilvl="2">
      <w:numFmt w:val="bullet"/>
      <w:lvlText w:val="•"/>
      <w:lvlJc w:val="left"/>
      <w:pPr>
        <w:ind w:left="2336" w:hanging="720"/>
      </w:pPr>
    </w:lvl>
    <w:lvl w:ilvl="3">
      <w:numFmt w:val="bullet"/>
      <w:lvlText w:val="•"/>
      <w:lvlJc w:val="left"/>
      <w:pPr>
        <w:ind w:left="3113" w:hanging="720"/>
      </w:pPr>
    </w:lvl>
    <w:lvl w:ilvl="4">
      <w:numFmt w:val="bullet"/>
      <w:lvlText w:val="•"/>
      <w:lvlJc w:val="left"/>
      <w:pPr>
        <w:ind w:left="3889" w:hanging="720"/>
      </w:pPr>
    </w:lvl>
    <w:lvl w:ilvl="5">
      <w:numFmt w:val="bullet"/>
      <w:lvlText w:val="•"/>
      <w:lvlJc w:val="left"/>
      <w:pPr>
        <w:ind w:left="4666" w:hanging="720"/>
      </w:pPr>
    </w:lvl>
    <w:lvl w:ilvl="6">
      <w:numFmt w:val="bullet"/>
      <w:lvlText w:val="•"/>
      <w:lvlJc w:val="left"/>
      <w:pPr>
        <w:ind w:left="5442" w:hanging="720"/>
      </w:pPr>
    </w:lvl>
    <w:lvl w:ilvl="7">
      <w:numFmt w:val="bullet"/>
      <w:lvlText w:val="•"/>
      <w:lvlJc w:val="left"/>
      <w:pPr>
        <w:ind w:left="6219" w:hanging="720"/>
      </w:pPr>
    </w:lvl>
    <w:lvl w:ilvl="8">
      <w:numFmt w:val="bullet"/>
      <w:lvlText w:val="•"/>
      <w:lvlJc w:val="left"/>
      <w:pPr>
        <w:ind w:left="6995" w:hanging="720"/>
      </w:pPr>
    </w:lvl>
  </w:abstractNum>
  <w:abstractNum w:abstractNumId="44" w15:restartNumberingAfterBreak="0">
    <w:nsid w:val="03E05CB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0BDA4E34"/>
    <w:multiLevelType w:val="multilevel"/>
    <w:tmpl w:val="0DEA2F6E"/>
    <w:lvl w:ilvl="0">
      <w:start w:val="4"/>
      <w:numFmt w:val="decimal"/>
      <w:lvlText w:val="%1"/>
      <w:lvlJc w:val="left"/>
      <w:pPr>
        <w:tabs>
          <w:tab w:val="num" w:pos="360"/>
        </w:tabs>
        <w:ind w:left="360" w:hanging="360"/>
      </w:pPr>
      <w:rPr>
        <w:rFonts w:hint="default"/>
      </w:rPr>
    </w:lvl>
    <w:lvl w:ilvl="1">
      <w:start w:val="1"/>
      <w:numFmt w:val="decimal"/>
      <w:pStyle w:val="Heading2GOSH"/>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6" w15:restartNumberingAfterBreak="0">
    <w:nsid w:val="0FE6268F"/>
    <w:multiLevelType w:val="multilevel"/>
    <w:tmpl w:val="8A16002A"/>
    <w:lvl w:ilvl="0">
      <w:start w:val="1"/>
      <w:numFmt w:val="decimal"/>
      <w:pStyle w:val="Header1"/>
      <w:lvlText w:val="%1."/>
      <w:lvlJc w:val="left"/>
      <w:pPr>
        <w:ind w:left="360" w:hanging="360"/>
      </w:pPr>
    </w:lvl>
    <w:lvl w:ilvl="1">
      <w:start w:val="3"/>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47" w15:restartNumberingAfterBreak="0">
    <w:nsid w:val="12115288"/>
    <w:multiLevelType w:val="multilevel"/>
    <w:tmpl w:val="F9C6E3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8" w15:restartNumberingAfterBreak="0">
    <w:nsid w:val="13D34032"/>
    <w:multiLevelType w:val="multilevel"/>
    <w:tmpl w:val="4CF824E0"/>
    <w:lvl w:ilvl="0">
      <w:start w:val="1"/>
      <w:numFmt w:val="decimal"/>
      <w:lvlText w:val="%1."/>
      <w:legacy w:legacy="1" w:legacySpace="0" w:legacyIndent="709"/>
      <w:lvlJc w:val="left"/>
      <w:pPr>
        <w:ind w:left="709" w:hanging="709"/>
      </w:pPr>
      <w:rPr>
        <w:rFonts w:hint="default"/>
        <w:b/>
      </w:rPr>
    </w:lvl>
    <w:lvl w:ilvl="1">
      <w:start w:val="1"/>
      <w:numFmt w:val="decimal"/>
      <w:lvlText w:val="%1.%2"/>
      <w:legacy w:legacy="1" w:legacySpace="0" w:legacyIndent="709"/>
      <w:lvlJc w:val="left"/>
      <w:pPr>
        <w:ind w:left="1418" w:hanging="709"/>
      </w:pPr>
      <w:rPr>
        <w:rFonts w:hint="default"/>
      </w:rPr>
    </w:lvl>
    <w:lvl w:ilvl="2">
      <w:start w:val="1"/>
      <w:numFmt w:val="decimal"/>
      <w:lvlText w:val="%1.%2.%3"/>
      <w:legacy w:legacy="1" w:legacySpace="0" w:legacyIndent="992"/>
      <w:lvlJc w:val="left"/>
      <w:pPr>
        <w:ind w:left="2410" w:hanging="992"/>
      </w:pPr>
      <w:rPr>
        <w:rFonts w:hint="default"/>
      </w:rPr>
    </w:lvl>
    <w:lvl w:ilvl="3">
      <w:start w:val="1"/>
      <w:numFmt w:val="decimal"/>
      <w:lvlText w:val="%1.%2.%3.%4"/>
      <w:legacy w:legacy="1" w:legacySpace="0" w:legacyIndent="1276"/>
      <w:lvlJc w:val="left"/>
      <w:pPr>
        <w:ind w:left="3686" w:hanging="1276"/>
      </w:pPr>
      <w:rPr>
        <w:rFonts w:hint="default"/>
      </w:rPr>
    </w:lvl>
    <w:lvl w:ilvl="4">
      <w:start w:val="1"/>
      <w:numFmt w:val="decimal"/>
      <w:lvlText w:val="%1.%2.%3.%4.%5"/>
      <w:legacy w:legacy="1" w:legacySpace="0" w:legacyIndent="1559"/>
      <w:lvlJc w:val="left"/>
      <w:pPr>
        <w:ind w:left="5245" w:hanging="1559"/>
      </w:pPr>
      <w:rPr>
        <w:rFonts w:hint="default"/>
      </w:rPr>
    </w:lvl>
    <w:lvl w:ilvl="5">
      <w:start w:val="1"/>
      <w:numFmt w:val="lowerLetter"/>
      <w:lvlText w:val="(%6)"/>
      <w:legacy w:legacy="1" w:legacySpace="0" w:legacyIndent="709"/>
      <w:lvlJc w:val="left"/>
      <w:pPr>
        <w:ind w:left="5954" w:hanging="709"/>
      </w:pPr>
      <w:rPr>
        <w:rFonts w:hint="default"/>
      </w:rPr>
    </w:lvl>
    <w:lvl w:ilvl="6">
      <w:start w:val="1"/>
      <w:numFmt w:val="lowerRoman"/>
      <w:lvlText w:val="(%7)"/>
      <w:legacy w:legacy="1" w:legacySpace="0" w:legacyIndent="709"/>
      <w:lvlJc w:val="left"/>
      <w:pPr>
        <w:ind w:left="6663" w:hanging="709"/>
      </w:pPr>
      <w:rPr>
        <w:rFonts w:hint="default"/>
      </w:rPr>
    </w:lvl>
    <w:lvl w:ilvl="7">
      <w:start w:val="1"/>
      <w:numFmt w:val="upperLetter"/>
      <w:lvlText w:val="(%8)"/>
      <w:legacy w:legacy="1" w:legacySpace="0" w:legacyIndent="709"/>
      <w:lvlJc w:val="left"/>
      <w:pPr>
        <w:ind w:left="7372" w:hanging="709"/>
      </w:pPr>
      <w:rPr>
        <w:rFonts w:hint="default"/>
      </w:rPr>
    </w:lvl>
    <w:lvl w:ilvl="8">
      <w:start w:val="1"/>
      <w:numFmt w:val="none"/>
      <w:lvlText w:val="·"/>
      <w:legacy w:legacy="1" w:legacySpace="0" w:legacyIndent="709"/>
      <w:lvlJc w:val="left"/>
      <w:pPr>
        <w:ind w:left="8081" w:hanging="709"/>
      </w:pPr>
      <w:rPr>
        <w:rFonts w:ascii="Symbol" w:hAnsi="Symbol" w:hint="default"/>
      </w:rPr>
    </w:lvl>
  </w:abstractNum>
  <w:abstractNum w:abstractNumId="49" w15:restartNumberingAfterBreak="0">
    <w:nsid w:val="14680910"/>
    <w:multiLevelType w:val="multilevel"/>
    <w:tmpl w:val="43382234"/>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lowerRoman"/>
      <w:lvlText w:val="(%5)"/>
      <w:lvlJc w:val="left"/>
      <w:pPr>
        <w:tabs>
          <w:tab w:val="num" w:pos="0"/>
        </w:tabs>
        <w:ind w:left="3600" w:hanging="720"/>
      </w:pPr>
      <w:rPr>
        <w:rFonts w:hint="default"/>
      </w:rPr>
    </w:lvl>
    <w:lvl w:ilvl="5">
      <w:start w:val="1"/>
      <w:numFmt w:val="upperLetter"/>
      <w:lvlText w:val="(%6)"/>
      <w:lvlJc w:val="left"/>
      <w:pPr>
        <w:tabs>
          <w:tab w:val="num" w:pos="0"/>
        </w:tabs>
        <w:ind w:left="4320" w:hanging="720"/>
      </w:pPr>
      <w:rPr>
        <w:rFonts w:hint="default"/>
      </w:rPr>
    </w:lvl>
    <w:lvl w:ilvl="6">
      <w:start w:val="1"/>
      <w:numFmt w:val="none"/>
      <w:lvlText w:val="·"/>
      <w:lvlJc w:val="left"/>
      <w:pPr>
        <w:tabs>
          <w:tab w:val="num" w:pos="0"/>
        </w:tabs>
        <w:ind w:left="5040" w:hanging="720"/>
      </w:pPr>
      <w:rPr>
        <w:rFonts w:ascii="Symbol" w:hAnsi="Symbol" w:hint="default"/>
      </w:rPr>
    </w:lvl>
    <w:lvl w:ilvl="7">
      <w:start w:val="1"/>
      <w:numFmt w:val="none"/>
      <w:lvlText w:val="*"/>
      <w:lvlJc w:val="left"/>
      <w:pPr>
        <w:tabs>
          <w:tab w:val="num" w:pos="0"/>
        </w:tabs>
        <w:ind w:left="5760" w:hanging="720"/>
      </w:pPr>
      <w:rPr>
        <w:rFonts w:ascii="Symbol" w:hAnsi="Symbol" w:hint="default"/>
      </w:rPr>
    </w:lvl>
    <w:lvl w:ilvl="8">
      <w:start w:val="1"/>
      <w:numFmt w:val="none"/>
      <w:lvlText w:val="Þ"/>
      <w:lvlJc w:val="left"/>
      <w:pPr>
        <w:tabs>
          <w:tab w:val="num" w:pos="0"/>
        </w:tabs>
        <w:ind w:left="6480" w:hanging="720"/>
      </w:pPr>
      <w:rPr>
        <w:rFonts w:ascii="Symbol" w:hAnsi="Symbol" w:hint="default"/>
      </w:rPr>
    </w:lvl>
  </w:abstractNum>
  <w:abstractNum w:abstractNumId="50" w15:restartNumberingAfterBreak="0">
    <w:nsid w:val="1F23388D"/>
    <w:multiLevelType w:val="hybridMultilevel"/>
    <w:tmpl w:val="FEC2F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32E62A4"/>
    <w:multiLevelType w:val="hybridMultilevel"/>
    <w:tmpl w:val="7F685B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23610355"/>
    <w:multiLevelType w:val="multilevel"/>
    <w:tmpl w:val="D1589368"/>
    <w:lvl w:ilvl="0">
      <w:start w:val="1"/>
      <w:numFmt w:val="decimal"/>
      <w:lvlText w:val="%1."/>
      <w:legacy w:legacy="1" w:legacySpace="0" w:legacyIndent="709"/>
      <w:lvlJc w:val="left"/>
      <w:pPr>
        <w:ind w:left="709" w:hanging="709"/>
      </w:pPr>
      <w:rPr>
        <w:b/>
      </w:r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53" w15:restartNumberingAfterBreak="0">
    <w:nsid w:val="29A84474"/>
    <w:multiLevelType w:val="hybridMultilevel"/>
    <w:tmpl w:val="0D1A0E76"/>
    <w:lvl w:ilvl="0" w:tplc="2A927A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E9F4ED6"/>
    <w:multiLevelType w:val="multilevel"/>
    <w:tmpl w:val="2A14CADE"/>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410" w:hanging="992"/>
      </w:pPr>
      <w:rPr>
        <w:rFonts w:hint="default"/>
      </w:rPr>
    </w:lvl>
    <w:lvl w:ilvl="3">
      <w:start w:val="1"/>
      <w:numFmt w:val="decimal"/>
      <w:lvlText w:val="%1.%2.%3.%4"/>
      <w:lvlJc w:val="left"/>
      <w:pPr>
        <w:ind w:left="3686" w:hanging="1276"/>
      </w:pPr>
      <w:rPr>
        <w:rFonts w:hint="default"/>
      </w:rPr>
    </w:lvl>
    <w:lvl w:ilvl="4">
      <w:start w:val="1"/>
      <w:numFmt w:val="decimal"/>
      <w:lvlText w:val="%1.%2.%3.%4.%5"/>
      <w:lvlJc w:val="left"/>
      <w:pPr>
        <w:ind w:left="5245" w:hanging="1559"/>
      </w:pPr>
      <w:rPr>
        <w:rFonts w:hint="default"/>
      </w:rPr>
    </w:lvl>
    <w:lvl w:ilvl="5">
      <w:start w:val="1"/>
      <w:numFmt w:val="lowerLetter"/>
      <w:lvlText w:val="(%6)"/>
      <w:lvlJc w:val="left"/>
      <w:pPr>
        <w:ind w:left="5954" w:hanging="709"/>
      </w:pPr>
      <w:rPr>
        <w:rFonts w:hint="default"/>
      </w:rPr>
    </w:lvl>
    <w:lvl w:ilvl="6">
      <w:start w:val="1"/>
      <w:numFmt w:val="lowerRoman"/>
      <w:lvlText w:val="(%7)"/>
      <w:lvlJc w:val="left"/>
      <w:pPr>
        <w:ind w:left="6663" w:hanging="709"/>
      </w:pPr>
      <w:rPr>
        <w:rFonts w:hint="default"/>
      </w:rPr>
    </w:lvl>
    <w:lvl w:ilvl="7">
      <w:start w:val="1"/>
      <w:numFmt w:val="upperLetter"/>
      <w:lvlText w:val="(%8)"/>
      <w:lvlJc w:val="left"/>
      <w:pPr>
        <w:ind w:left="7372" w:hanging="709"/>
      </w:pPr>
      <w:rPr>
        <w:rFonts w:hint="default"/>
      </w:rPr>
    </w:lvl>
    <w:lvl w:ilvl="8">
      <w:start w:val="1"/>
      <w:numFmt w:val="none"/>
      <w:lvlText w:val="·"/>
      <w:lvlJc w:val="left"/>
      <w:pPr>
        <w:ind w:left="8081" w:hanging="709"/>
      </w:pPr>
      <w:rPr>
        <w:rFonts w:ascii="Symbol" w:hAnsi="Symbol" w:hint="default"/>
      </w:rPr>
    </w:lvl>
  </w:abstractNum>
  <w:abstractNum w:abstractNumId="55" w15:restartNumberingAfterBreak="0">
    <w:nsid w:val="2F29676B"/>
    <w:multiLevelType w:val="multilevel"/>
    <w:tmpl w:val="8B44448E"/>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lowerLetter"/>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none"/>
      <w:lvlText w:val="·"/>
      <w:lvlJc w:val="left"/>
      <w:pPr>
        <w:tabs>
          <w:tab w:val="num" w:pos="0"/>
        </w:tabs>
        <w:ind w:left="5040" w:hanging="720"/>
      </w:pPr>
      <w:rPr>
        <w:rFonts w:ascii="Symbol" w:hAnsi="Symbol" w:hint="default"/>
      </w:rPr>
    </w:lvl>
    <w:lvl w:ilvl="7">
      <w:start w:val="1"/>
      <w:numFmt w:val="none"/>
      <w:lvlText w:val="*"/>
      <w:lvlJc w:val="left"/>
      <w:pPr>
        <w:tabs>
          <w:tab w:val="num" w:pos="0"/>
        </w:tabs>
        <w:ind w:left="5760" w:hanging="720"/>
      </w:pPr>
      <w:rPr>
        <w:rFonts w:ascii="Symbol" w:hAnsi="Symbol" w:hint="default"/>
      </w:rPr>
    </w:lvl>
    <w:lvl w:ilvl="8">
      <w:start w:val="1"/>
      <w:numFmt w:val="none"/>
      <w:lvlText w:val="Þ"/>
      <w:lvlJc w:val="left"/>
      <w:pPr>
        <w:tabs>
          <w:tab w:val="num" w:pos="0"/>
        </w:tabs>
        <w:ind w:left="6480" w:hanging="720"/>
      </w:pPr>
      <w:rPr>
        <w:rFonts w:ascii="Symbol" w:hAnsi="Symbol" w:hint="default"/>
      </w:rPr>
    </w:lvl>
  </w:abstractNum>
  <w:abstractNum w:abstractNumId="56" w15:restartNumberingAfterBreak="0">
    <w:nsid w:val="327155BC"/>
    <w:multiLevelType w:val="hybridMultilevel"/>
    <w:tmpl w:val="C1763C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7" w15:restartNumberingAfterBreak="0">
    <w:nsid w:val="342A6C6D"/>
    <w:multiLevelType w:val="singleLevel"/>
    <w:tmpl w:val="A43C07E0"/>
    <w:lvl w:ilvl="0">
      <w:start w:val="1"/>
      <w:numFmt w:val="upperLetter"/>
      <w:lvlText w:val="(%1)"/>
      <w:legacy w:legacy="1" w:legacySpace="0" w:legacyIndent="567"/>
      <w:lvlJc w:val="left"/>
      <w:pPr>
        <w:ind w:left="567" w:hanging="567"/>
      </w:pPr>
    </w:lvl>
  </w:abstractNum>
  <w:abstractNum w:abstractNumId="58" w15:restartNumberingAfterBreak="0">
    <w:nsid w:val="37B85C55"/>
    <w:multiLevelType w:val="multilevel"/>
    <w:tmpl w:val="FDC04DCE"/>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lowerRoman"/>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none"/>
      <w:lvlText w:val="·"/>
      <w:lvlJc w:val="left"/>
      <w:pPr>
        <w:tabs>
          <w:tab w:val="num" w:pos="0"/>
        </w:tabs>
        <w:ind w:left="5040" w:hanging="720"/>
      </w:pPr>
      <w:rPr>
        <w:rFonts w:ascii="Symbol" w:hAnsi="Symbol" w:hint="default"/>
      </w:rPr>
    </w:lvl>
    <w:lvl w:ilvl="7">
      <w:start w:val="1"/>
      <w:numFmt w:val="none"/>
      <w:lvlText w:val="*"/>
      <w:lvlJc w:val="left"/>
      <w:pPr>
        <w:tabs>
          <w:tab w:val="num" w:pos="0"/>
        </w:tabs>
        <w:ind w:left="5760" w:hanging="720"/>
      </w:pPr>
      <w:rPr>
        <w:rFonts w:ascii="Symbol" w:hAnsi="Symbol" w:hint="default"/>
      </w:rPr>
    </w:lvl>
    <w:lvl w:ilvl="8">
      <w:start w:val="1"/>
      <w:numFmt w:val="none"/>
      <w:lvlText w:val="Þ"/>
      <w:lvlJc w:val="left"/>
      <w:pPr>
        <w:tabs>
          <w:tab w:val="num" w:pos="0"/>
        </w:tabs>
        <w:ind w:left="6480" w:hanging="720"/>
      </w:pPr>
      <w:rPr>
        <w:rFonts w:ascii="Symbol" w:hAnsi="Symbol" w:hint="default"/>
      </w:rPr>
    </w:lvl>
  </w:abstractNum>
  <w:abstractNum w:abstractNumId="59" w15:restartNumberingAfterBreak="0">
    <w:nsid w:val="3AB626AD"/>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none"/>
      <w:lvlText w:val="·"/>
      <w:legacy w:legacy="1" w:legacySpace="0" w:legacyIndent="720"/>
      <w:lvlJc w:val="left"/>
      <w:pPr>
        <w:ind w:left="5040" w:hanging="720"/>
      </w:pPr>
      <w:rPr>
        <w:rFonts w:ascii="Symbol" w:hAnsi="Symbol" w:hint="default"/>
      </w:rPr>
    </w:lvl>
    <w:lvl w:ilvl="7">
      <w:start w:val="1"/>
      <w:numFmt w:val="none"/>
      <w:lvlText w:val="*"/>
      <w:legacy w:legacy="1" w:legacySpace="0" w:legacyIndent="720"/>
      <w:lvlJc w:val="left"/>
      <w:pPr>
        <w:ind w:left="5760" w:hanging="720"/>
      </w:pPr>
      <w:rPr>
        <w:rFonts w:ascii="Symbol" w:hAnsi="Symbol" w:hint="default"/>
      </w:rPr>
    </w:lvl>
    <w:lvl w:ilvl="8">
      <w:start w:val="1"/>
      <w:numFmt w:val="none"/>
      <w:lvlText w:val="Þ"/>
      <w:legacy w:legacy="1" w:legacySpace="0" w:legacyIndent="720"/>
      <w:lvlJc w:val="left"/>
      <w:pPr>
        <w:ind w:left="6480" w:hanging="720"/>
      </w:pPr>
      <w:rPr>
        <w:rFonts w:ascii="Symbol" w:hAnsi="Symbol" w:hint="default"/>
      </w:rPr>
    </w:lvl>
  </w:abstractNum>
  <w:abstractNum w:abstractNumId="60" w15:restartNumberingAfterBreak="0">
    <w:nsid w:val="416C1AFB"/>
    <w:multiLevelType w:val="multilevel"/>
    <w:tmpl w:val="00000000"/>
    <w:lvl w:ilvl="0">
      <w:start w:val="1"/>
      <w:numFmt w:val="decimal"/>
      <w:lvlText w:val="%1."/>
      <w:legacy w:legacy="1" w:legacySpace="0" w:legacyIndent="709"/>
      <w:lvlJc w:val="left"/>
      <w:pPr>
        <w:ind w:left="709" w:hanging="709"/>
      </w:pPr>
      <w:rPr>
        <w:rFonts w:hint="default"/>
        <w:b/>
      </w:rPr>
    </w:lvl>
    <w:lvl w:ilvl="1">
      <w:start w:val="1"/>
      <w:numFmt w:val="decimal"/>
      <w:lvlText w:val="%1.%2"/>
      <w:legacy w:legacy="1" w:legacySpace="0" w:legacyIndent="709"/>
      <w:lvlJc w:val="left"/>
      <w:pPr>
        <w:ind w:left="1418" w:hanging="709"/>
      </w:pPr>
      <w:rPr>
        <w:rFonts w:hint="default"/>
      </w:rPr>
    </w:lvl>
    <w:lvl w:ilvl="2">
      <w:start w:val="1"/>
      <w:numFmt w:val="decimal"/>
      <w:lvlText w:val="%1.%2.%3"/>
      <w:legacy w:legacy="1" w:legacySpace="0" w:legacyIndent="992"/>
      <w:lvlJc w:val="left"/>
      <w:pPr>
        <w:ind w:left="2410" w:hanging="992"/>
      </w:pPr>
      <w:rPr>
        <w:rFonts w:hint="default"/>
      </w:rPr>
    </w:lvl>
    <w:lvl w:ilvl="3">
      <w:start w:val="1"/>
      <w:numFmt w:val="decimal"/>
      <w:lvlText w:val="%1.%2.%3.%4"/>
      <w:legacy w:legacy="1" w:legacySpace="0" w:legacyIndent="1276"/>
      <w:lvlJc w:val="left"/>
      <w:pPr>
        <w:ind w:left="3686" w:hanging="1276"/>
      </w:pPr>
      <w:rPr>
        <w:rFonts w:hint="default"/>
      </w:rPr>
    </w:lvl>
    <w:lvl w:ilvl="4">
      <w:start w:val="1"/>
      <w:numFmt w:val="decimal"/>
      <w:lvlText w:val="%1.%2.%3.%4.%5"/>
      <w:legacy w:legacy="1" w:legacySpace="0" w:legacyIndent="1559"/>
      <w:lvlJc w:val="left"/>
      <w:pPr>
        <w:ind w:left="5245" w:hanging="1559"/>
      </w:pPr>
      <w:rPr>
        <w:rFonts w:hint="default"/>
      </w:rPr>
    </w:lvl>
    <w:lvl w:ilvl="5">
      <w:start w:val="1"/>
      <w:numFmt w:val="lowerLetter"/>
      <w:lvlText w:val="(%6)"/>
      <w:legacy w:legacy="1" w:legacySpace="0" w:legacyIndent="709"/>
      <w:lvlJc w:val="left"/>
      <w:pPr>
        <w:ind w:left="5954" w:hanging="709"/>
      </w:pPr>
      <w:rPr>
        <w:rFonts w:hint="default"/>
      </w:rPr>
    </w:lvl>
    <w:lvl w:ilvl="6">
      <w:start w:val="1"/>
      <w:numFmt w:val="lowerRoman"/>
      <w:lvlText w:val="(%7)"/>
      <w:legacy w:legacy="1" w:legacySpace="0" w:legacyIndent="709"/>
      <w:lvlJc w:val="left"/>
      <w:pPr>
        <w:ind w:left="6663" w:hanging="709"/>
      </w:pPr>
      <w:rPr>
        <w:rFonts w:hint="default"/>
      </w:rPr>
    </w:lvl>
    <w:lvl w:ilvl="7">
      <w:start w:val="1"/>
      <w:numFmt w:val="upperLetter"/>
      <w:lvlText w:val="(%8)"/>
      <w:legacy w:legacy="1" w:legacySpace="0" w:legacyIndent="709"/>
      <w:lvlJc w:val="left"/>
      <w:pPr>
        <w:ind w:left="7372" w:hanging="709"/>
      </w:pPr>
      <w:rPr>
        <w:rFonts w:hint="default"/>
      </w:rPr>
    </w:lvl>
    <w:lvl w:ilvl="8">
      <w:start w:val="1"/>
      <w:numFmt w:val="none"/>
      <w:lvlText w:val="·"/>
      <w:legacy w:legacy="1" w:legacySpace="0" w:legacyIndent="709"/>
      <w:lvlJc w:val="left"/>
      <w:pPr>
        <w:ind w:left="8081" w:hanging="709"/>
      </w:pPr>
      <w:rPr>
        <w:rFonts w:ascii="Symbol" w:hAnsi="Symbol" w:hint="default"/>
      </w:rPr>
    </w:lvl>
  </w:abstractNum>
  <w:abstractNum w:abstractNumId="61" w15:restartNumberingAfterBreak="0">
    <w:nsid w:val="42502A35"/>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62" w15:restartNumberingAfterBreak="0">
    <w:nsid w:val="436F34AB"/>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63" w15:restartNumberingAfterBreak="0">
    <w:nsid w:val="44634ECB"/>
    <w:multiLevelType w:val="multilevel"/>
    <w:tmpl w:val="618A4274"/>
    <w:lvl w:ilvl="0">
      <w:start w:val="1"/>
      <w:numFmt w:val="decimal"/>
      <w:pStyle w:val="JT1"/>
      <w:lvlText w:val="%1"/>
      <w:lvlJc w:val="left"/>
      <w:pPr>
        <w:tabs>
          <w:tab w:val="num" w:pos="851"/>
        </w:tabs>
        <w:ind w:left="851" w:hanging="851"/>
      </w:pPr>
      <w:rPr>
        <w:rFonts w:hint="default"/>
        <w:b/>
        <w:i w:val="0"/>
      </w:rPr>
    </w:lvl>
    <w:lvl w:ilvl="1">
      <w:start w:val="1"/>
      <w:numFmt w:val="decimal"/>
      <w:pStyle w:val="JT2"/>
      <w:lvlText w:val="%1.%2"/>
      <w:lvlJc w:val="left"/>
      <w:pPr>
        <w:tabs>
          <w:tab w:val="num" w:pos="1702"/>
        </w:tabs>
        <w:ind w:left="1702" w:hanging="851"/>
      </w:pPr>
      <w:rPr>
        <w:rFonts w:hint="default"/>
        <w:b w:val="0"/>
      </w:rPr>
    </w:lvl>
    <w:lvl w:ilvl="2">
      <w:start w:val="1"/>
      <w:numFmt w:val="decimal"/>
      <w:pStyle w:val="JT3"/>
      <w:lvlText w:val="%1.%2.%3"/>
      <w:lvlJc w:val="left"/>
      <w:pPr>
        <w:tabs>
          <w:tab w:val="num" w:pos="1985"/>
        </w:tabs>
        <w:ind w:left="1985" w:hanging="1134"/>
      </w:pPr>
      <w:rPr>
        <w:rFonts w:hint="default"/>
        <w:b w:val="0"/>
      </w:rPr>
    </w:lvl>
    <w:lvl w:ilvl="3">
      <w:start w:val="1"/>
      <w:numFmt w:val="decimal"/>
      <w:pStyle w:val="JT4"/>
      <w:lvlText w:val="%1.%2.%3.%4"/>
      <w:lvlJc w:val="left"/>
      <w:pPr>
        <w:tabs>
          <w:tab w:val="num" w:pos="3119"/>
        </w:tabs>
        <w:ind w:left="3119" w:hanging="113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5941286"/>
    <w:multiLevelType w:val="multilevel"/>
    <w:tmpl w:val="BB7E85DE"/>
    <w:lvl w:ilvl="0">
      <w:start w:val="1"/>
      <w:numFmt w:val="decimal"/>
      <w:lvlText w:val="%1."/>
      <w:legacy w:legacy="1" w:legacySpace="0" w:legacyIndent="709"/>
      <w:lvlJc w:val="left"/>
      <w:pPr>
        <w:ind w:left="709" w:hanging="709"/>
      </w:pPr>
      <w:rPr>
        <w:b/>
      </w:r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65" w15:restartNumberingAfterBreak="0">
    <w:nsid w:val="495B5AC9"/>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66" w15:restartNumberingAfterBreak="0">
    <w:nsid w:val="594B4CFA"/>
    <w:multiLevelType w:val="multilevel"/>
    <w:tmpl w:val="00000000"/>
    <w:lvl w:ilvl="0">
      <w:start w:val="1"/>
      <w:numFmt w:val="decimal"/>
      <w:lvlText w:val="%1."/>
      <w:legacy w:legacy="1" w:legacySpace="0" w:legacyIndent="709"/>
      <w:lvlJc w:val="left"/>
      <w:pPr>
        <w:ind w:left="709" w:hanging="709"/>
      </w:pPr>
      <w:rPr>
        <w:b/>
      </w:r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67" w15:restartNumberingAfterBreak="0">
    <w:nsid w:val="60530DB0"/>
    <w:multiLevelType w:val="multilevel"/>
    <w:tmpl w:val="E2AA48EA"/>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rPr>
        <w:b w:val="0"/>
      </w:rPr>
    </w:lvl>
    <w:lvl w:ilvl="2">
      <w:start w:val="1"/>
      <w:numFmt w:val="decimal"/>
      <w:lvlText w:val="%1.%2.%3"/>
      <w:legacy w:legacy="1" w:legacySpace="0" w:legacyIndent="992"/>
      <w:lvlJc w:val="left"/>
      <w:pPr>
        <w:ind w:left="2410" w:hanging="992"/>
      </w:pPr>
      <w:rPr>
        <w:b w:val="0"/>
      </w:r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68" w15:restartNumberingAfterBreak="0">
    <w:nsid w:val="70A70FEA"/>
    <w:multiLevelType w:val="multilevel"/>
    <w:tmpl w:val="DCA2BB40"/>
    <w:lvl w:ilvl="0">
      <w:start w:val="4"/>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9" w15:restartNumberingAfterBreak="0">
    <w:nsid w:val="71773706"/>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70" w15:restartNumberingAfterBreak="0">
    <w:nsid w:val="74BA5272"/>
    <w:multiLevelType w:val="multilevel"/>
    <w:tmpl w:val="EA7A1028"/>
    <w:lvl w:ilvl="0">
      <w:start w:val="1"/>
      <w:numFmt w:val="decimal"/>
      <w:lvlText w:val="%1."/>
      <w:legacy w:legacy="1" w:legacySpace="0" w:legacyIndent="709"/>
      <w:lvlJc w:val="left"/>
      <w:pPr>
        <w:ind w:left="709" w:hanging="709"/>
      </w:pPr>
      <w:rPr>
        <w:b/>
      </w:rPr>
    </w:lvl>
    <w:lvl w:ilvl="1">
      <w:start w:val="1"/>
      <w:numFmt w:val="decimal"/>
      <w:lvlText w:val="%1.%2"/>
      <w:legacy w:legacy="1" w:legacySpace="0" w:legacyIndent="709"/>
      <w:lvlJc w:val="left"/>
      <w:pPr>
        <w:ind w:left="1418" w:hanging="709"/>
      </w:pPr>
      <w:rPr>
        <w:b w:val="0"/>
      </w:rPr>
    </w:lvl>
    <w:lvl w:ilvl="2">
      <w:start w:val="1"/>
      <w:numFmt w:val="decimal"/>
      <w:lvlText w:val="%1.%2.%3"/>
      <w:legacy w:legacy="1" w:legacySpace="0" w:legacyIndent="992"/>
      <w:lvlJc w:val="left"/>
      <w:pPr>
        <w:ind w:left="2410" w:hanging="992"/>
      </w:pPr>
      <w:rPr>
        <w:b w:val="0"/>
      </w:rPr>
    </w:lvl>
    <w:lvl w:ilvl="3">
      <w:start w:val="1"/>
      <w:numFmt w:val="decimal"/>
      <w:lvlText w:val="%1.%2.%3.%4"/>
      <w:legacy w:legacy="1" w:legacySpace="0" w:legacyIndent="1276"/>
      <w:lvlJc w:val="left"/>
      <w:pPr>
        <w:ind w:left="3686" w:hanging="1276"/>
      </w:pPr>
      <w:rPr>
        <w:b w:val="0"/>
      </w:r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71" w15:restartNumberingAfterBreak="0">
    <w:nsid w:val="75A6321A"/>
    <w:multiLevelType w:val="multilevel"/>
    <w:tmpl w:val="18608B66"/>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rPr>
        <w:b w:val="0"/>
      </w:r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72" w15:restartNumberingAfterBreak="0">
    <w:nsid w:val="7A427DD5"/>
    <w:multiLevelType w:val="singleLevel"/>
    <w:tmpl w:val="411E941C"/>
    <w:lvl w:ilvl="0">
      <w:start w:val="1"/>
      <w:numFmt w:val="decimal"/>
      <w:lvlText w:val="(%1)"/>
      <w:legacy w:legacy="1" w:legacySpace="0" w:legacyIndent="709"/>
      <w:lvlJc w:val="left"/>
      <w:pPr>
        <w:ind w:left="709" w:hanging="709"/>
      </w:pPr>
    </w:lvl>
  </w:abstractNum>
  <w:abstractNum w:abstractNumId="73" w15:restartNumberingAfterBreak="0">
    <w:nsid w:val="7BA82DAF"/>
    <w:multiLevelType w:val="hybridMultilevel"/>
    <w:tmpl w:val="74464096"/>
    <w:lvl w:ilvl="0" w:tplc="9716931E">
      <w:start w:val="3"/>
      <w:numFmt w:val="lowerLetter"/>
      <w:lvlText w:val="(%1)"/>
      <w:lvlJc w:val="left"/>
      <w:pPr>
        <w:ind w:left="3188" w:hanging="1774"/>
      </w:pPr>
      <w:rPr>
        <w:rFonts w:eastAsia="Calibri" w:hint="default"/>
      </w:rPr>
    </w:lvl>
    <w:lvl w:ilvl="1" w:tplc="08090019" w:tentative="1">
      <w:start w:val="1"/>
      <w:numFmt w:val="lowerLetter"/>
      <w:lvlText w:val="%2."/>
      <w:lvlJc w:val="left"/>
      <w:pPr>
        <w:ind w:left="2494" w:hanging="360"/>
      </w:pPr>
    </w:lvl>
    <w:lvl w:ilvl="2" w:tplc="0809001B" w:tentative="1">
      <w:start w:val="1"/>
      <w:numFmt w:val="lowerRoman"/>
      <w:lvlText w:val="%3."/>
      <w:lvlJc w:val="right"/>
      <w:pPr>
        <w:ind w:left="3214" w:hanging="180"/>
      </w:pPr>
    </w:lvl>
    <w:lvl w:ilvl="3" w:tplc="0809000F" w:tentative="1">
      <w:start w:val="1"/>
      <w:numFmt w:val="decimal"/>
      <w:lvlText w:val="%4."/>
      <w:lvlJc w:val="left"/>
      <w:pPr>
        <w:ind w:left="3934" w:hanging="360"/>
      </w:pPr>
    </w:lvl>
    <w:lvl w:ilvl="4" w:tplc="08090019" w:tentative="1">
      <w:start w:val="1"/>
      <w:numFmt w:val="lowerLetter"/>
      <w:lvlText w:val="%5."/>
      <w:lvlJc w:val="left"/>
      <w:pPr>
        <w:ind w:left="4654" w:hanging="360"/>
      </w:pPr>
    </w:lvl>
    <w:lvl w:ilvl="5" w:tplc="0809001B" w:tentative="1">
      <w:start w:val="1"/>
      <w:numFmt w:val="lowerRoman"/>
      <w:lvlText w:val="%6."/>
      <w:lvlJc w:val="right"/>
      <w:pPr>
        <w:ind w:left="5374" w:hanging="180"/>
      </w:pPr>
    </w:lvl>
    <w:lvl w:ilvl="6" w:tplc="0809000F" w:tentative="1">
      <w:start w:val="1"/>
      <w:numFmt w:val="decimal"/>
      <w:lvlText w:val="%7."/>
      <w:lvlJc w:val="left"/>
      <w:pPr>
        <w:ind w:left="6094" w:hanging="360"/>
      </w:pPr>
    </w:lvl>
    <w:lvl w:ilvl="7" w:tplc="08090019" w:tentative="1">
      <w:start w:val="1"/>
      <w:numFmt w:val="lowerLetter"/>
      <w:lvlText w:val="%8."/>
      <w:lvlJc w:val="left"/>
      <w:pPr>
        <w:ind w:left="6814" w:hanging="360"/>
      </w:pPr>
    </w:lvl>
    <w:lvl w:ilvl="8" w:tplc="0809001B" w:tentative="1">
      <w:start w:val="1"/>
      <w:numFmt w:val="lowerRoman"/>
      <w:lvlText w:val="%9."/>
      <w:lvlJc w:val="right"/>
      <w:pPr>
        <w:ind w:left="7534" w:hanging="180"/>
      </w:pPr>
    </w:lvl>
  </w:abstractNum>
  <w:abstractNum w:abstractNumId="74" w15:restartNumberingAfterBreak="0">
    <w:nsid w:val="7EBC552F"/>
    <w:multiLevelType w:val="multilevel"/>
    <w:tmpl w:val="51F23514"/>
    <w:lvl w:ilvl="0">
      <w:numFmt w:val="none"/>
      <w:lvlText w:val="21.4"/>
      <w:lvlJc w:val="left"/>
      <w:pPr>
        <w:tabs>
          <w:tab w:val="num" w:pos="1418"/>
        </w:tabs>
        <w:ind w:left="1418" w:hanging="698"/>
      </w:pPr>
      <w:rPr>
        <w:rFonts w:hint="default"/>
        <w:b/>
      </w:rPr>
    </w:lvl>
    <w:lvl w:ilvl="1">
      <w:start w:val="1"/>
      <w:numFmt w:val="decimal"/>
      <w:lvlText w:val="%1.%2."/>
      <w:lvlJc w:val="left"/>
      <w:pPr>
        <w:tabs>
          <w:tab w:val="num" w:pos="2138"/>
        </w:tabs>
        <w:ind w:left="1512" w:hanging="432"/>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
      <w:lvlJc w:val="left"/>
      <w:pPr>
        <w:tabs>
          <w:tab w:val="num" w:pos="2160"/>
        </w:tabs>
        <w:ind w:left="2160" w:firstLine="0"/>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abstractNumId w:val="43"/>
  </w:num>
  <w:num w:numId="2">
    <w:abstractNumId w:val="42"/>
  </w:num>
  <w:num w:numId="3">
    <w:abstractNumId w:val="41"/>
  </w:num>
  <w:num w:numId="4">
    <w:abstractNumId w:val="40"/>
  </w:num>
  <w:num w:numId="5">
    <w:abstractNumId w:val="39"/>
  </w:num>
  <w:num w:numId="6">
    <w:abstractNumId w:val="38"/>
  </w:num>
  <w:num w:numId="7">
    <w:abstractNumId w:val="37"/>
  </w:num>
  <w:num w:numId="8">
    <w:abstractNumId w:val="36"/>
  </w:num>
  <w:num w:numId="9">
    <w:abstractNumId w:val="35"/>
  </w:num>
  <w:num w:numId="10">
    <w:abstractNumId w:val="34"/>
  </w:num>
  <w:num w:numId="11">
    <w:abstractNumId w:val="33"/>
  </w:num>
  <w:num w:numId="12">
    <w:abstractNumId w:val="32"/>
  </w:num>
  <w:num w:numId="13">
    <w:abstractNumId w:val="31"/>
  </w:num>
  <w:num w:numId="14">
    <w:abstractNumId w:val="30"/>
  </w:num>
  <w:num w:numId="15">
    <w:abstractNumId w:val="29"/>
  </w:num>
  <w:num w:numId="16">
    <w:abstractNumId w:val="28"/>
  </w:num>
  <w:num w:numId="17">
    <w:abstractNumId w:val="27"/>
  </w:num>
  <w:num w:numId="18">
    <w:abstractNumId w:val="26"/>
  </w:num>
  <w:num w:numId="19">
    <w:abstractNumId w:val="25"/>
  </w:num>
  <w:num w:numId="20">
    <w:abstractNumId w:val="24"/>
  </w:num>
  <w:num w:numId="21">
    <w:abstractNumId w:val="23"/>
  </w:num>
  <w:num w:numId="22">
    <w:abstractNumId w:val="22"/>
  </w:num>
  <w:num w:numId="23">
    <w:abstractNumId w:val="21"/>
  </w:num>
  <w:num w:numId="24">
    <w:abstractNumId w:val="20"/>
  </w:num>
  <w:num w:numId="25">
    <w:abstractNumId w:val="19"/>
  </w:num>
  <w:num w:numId="26">
    <w:abstractNumId w:val="18"/>
  </w:num>
  <w:num w:numId="27">
    <w:abstractNumId w:val="17"/>
  </w:num>
  <w:num w:numId="28">
    <w:abstractNumId w:val="16"/>
  </w:num>
  <w:num w:numId="29">
    <w:abstractNumId w:val="15"/>
  </w:num>
  <w:num w:numId="30">
    <w:abstractNumId w:val="14"/>
  </w:num>
  <w:num w:numId="31">
    <w:abstractNumId w:val="13"/>
  </w:num>
  <w:num w:numId="32">
    <w:abstractNumId w:val="12"/>
  </w:num>
  <w:num w:numId="33">
    <w:abstractNumId w:val="11"/>
  </w:num>
  <w:num w:numId="34">
    <w:abstractNumId w:val="10"/>
  </w:num>
  <w:num w:numId="35">
    <w:abstractNumId w:val="9"/>
  </w:num>
  <w:num w:numId="36">
    <w:abstractNumId w:val="8"/>
  </w:num>
  <w:num w:numId="37">
    <w:abstractNumId w:val="7"/>
  </w:num>
  <w:num w:numId="38">
    <w:abstractNumId w:val="6"/>
  </w:num>
  <w:num w:numId="39">
    <w:abstractNumId w:val="5"/>
  </w:num>
  <w:num w:numId="40">
    <w:abstractNumId w:val="4"/>
  </w:num>
  <w:num w:numId="41">
    <w:abstractNumId w:val="3"/>
  </w:num>
  <w:num w:numId="42">
    <w:abstractNumId w:val="2"/>
  </w:num>
  <w:num w:numId="43">
    <w:abstractNumId w:val="1"/>
  </w:num>
  <w:num w:numId="44">
    <w:abstractNumId w:val="0"/>
  </w:num>
  <w:num w:numId="45">
    <w:abstractNumId w:val="44"/>
  </w:num>
  <w:num w:numId="46">
    <w:abstractNumId w:val="72"/>
  </w:num>
  <w:num w:numId="47">
    <w:abstractNumId w:val="57"/>
  </w:num>
  <w:num w:numId="48">
    <w:abstractNumId w:val="49"/>
  </w:num>
  <w:num w:numId="49">
    <w:abstractNumId w:val="59"/>
  </w:num>
  <w:num w:numId="50">
    <w:abstractNumId w:val="55"/>
  </w:num>
  <w:num w:numId="51">
    <w:abstractNumId w:val="58"/>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num>
  <w:num w:numId="71">
    <w:abstractNumId w:val="0"/>
  </w:num>
  <w:num w:numId="72">
    <w:abstractNumId w:val="0"/>
  </w:num>
  <w:num w:numId="73">
    <w:abstractNumId w:val="0"/>
  </w:num>
  <w:num w:numId="74">
    <w:abstractNumId w:val="0"/>
  </w:num>
  <w:num w:numId="75">
    <w:abstractNumId w:val="0"/>
  </w:num>
  <w:num w:numId="76">
    <w:abstractNumId w:val="0"/>
  </w:num>
  <w:num w:numId="77">
    <w:abstractNumId w:val="0"/>
  </w:num>
  <w:num w:numId="78">
    <w:abstractNumId w:val="0"/>
  </w:num>
  <w:num w:numId="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5"/>
  </w:num>
  <w:num w:numId="82">
    <w:abstractNumId w:val="46"/>
  </w:num>
  <w:num w:numId="83">
    <w:abstractNumId w:val="45"/>
  </w:num>
  <w:num w:numId="84">
    <w:abstractNumId w:val="63"/>
  </w:num>
  <w:num w:numId="85">
    <w:abstractNumId w:val="48"/>
  </w:num>
  <w:num w:numId="86">
    <w:abstractNumId w:val="71"/>
  </w:num>
  <w:num w:numId="87">
    <w:abstractNumId w:val="51"/>
  </w:num>
  <w:num w:numId="88">
    <w:abstractNumId w:val="54"/>
  </w:num>
  <w:num w:numId="89">
    <w:abstractNumId w:val="70"/>
  </w:num>
  <w:num w:numId="90">
    <w:abstractNumId w:val="56"/>
  </w:num>
  <w:num w:numId="91">
    <w:abstractNumId w:val="73"/>
  </w:num>
  <w:num w:numId="92">
    <w:abstractNumId w:val="64"/>
  </w:num>
  <w:num w:numId="93">
    <w:abstractNumId w:val="62"/>
  </w:num>
  <w:num w:numId="94">
    <w:abstractNumId w:val="61"/>
  </w:num>
  <w:num w:numId="95">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7"/>
  </w:num>
  <w:num w:numId="98">
    <w:abstractNumId w:val="47"/>
  </w:num>
  <w:num w:numId="99">
    <w:abstractNumId w:val="60"/>
  </w:num>
  <w:num w:numId="100">
    <w:abstractNumId w:val="66"/>
  </w:num>
  <w:num w:numId="101">
    <w:abstractNumId w:val="52"/>
  </w:num>
  <w:num w:numId="102">
    <w:abstractNumId w:val="68"/>
  </w:num>
  <w:num w:numId="103">
    <w:abstractNumId w:val="53"/>
  </w:num>
  <w:num w:numId="104">
    <w:abstractNumId w:val="74"/>
  </w:num>
  <w:num w:numId="105">
    <w:abstractNumId w:val="69"/>
  </w:num>
  <w:num w:numId="106">
    <w:abstractNumId w:val="50"/>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attachedTemplate r:id="rId1"/>
  <w:linkStyl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5A"/>
    <w:rsid w:val="00001676"/>
    <w:rsid w:val="00027EE4"/>
    <w:rsid w:val="000369E2"/>
    <w:rsid w:val="00054E37"/>
    <w:rsid w:val="00055A00"/>
    <w:rsid w:val="00064067"/>
    <w:rsid w:val="0006633F"/>
    <w:rsid w:val="00072EA1"/>
    <w:rsid w:val="00076A48"/>
    <w:rsid w:val="00080A10"/>
    <w:rsid w:val="000819B2"/>
    <w:rsid w:val="000A3B49"/>
    <w:rsid w:val="000A570F"/>
    <w:rsid w:val="000B250E"/>
    <w:rsid w:val="000B6E61"/>
    <w:rsid w:val="000C2092"/>
    <w:rsid w:val="000F3D9B"/>
    <w:rsid w:val="0011565E"/>
    <w:rsid w:val="00120FD8"/>
    <w:rsid w:val="001214FA"/>
    <w:rsid w:val="001312EF"/>
    <w:rsid w:val="0016207C"/>
    <w:rsid w:val="0016774D"/>
    <w:rsid w:val="00170DFE"/>
    <w:rsid w:val="00187CF4"/>
    <w:rsid w:val="00192AED"/>
    <w:rsid w:val="001A0141"/>
    <w:rsid w:val="001B1A60"/>
    <w:rsid w:val="001E459C"/>
    <w:rsid w:val="001F2B3B"/>
    <w:rsid w:val="002010BD"/>
    <w:rsid w:val="0022093D"/>
    <w:rsid w:val="002235BE"/>
    <w:rsid w:val="002260E0"/>
    <w:rsid w:val="00234661"/>
    <w:rsid w:val="00250824"/>
    <w:rsid w:val="00283320"/>
    <w:rsid w:val="00294B16"/>
    <w:rsid w:val="00296AAB"/>
    <w:rsid w:val="002A2C4E"/>
    <w:rsid w:val="002B331B"/>
    <w:rsid w:val="002C22E8"/>
    <w:rsid w:val="002C3C7F"/>
    <w:rsid w:val="002C40D7"/>
    <w:rsid w:val="002D17A5"/>
    <w:rsid w:val="002D2C97"/>
    <w:rsid w:val="002F33E4"/>
    <w:rsid w:val="00301F4C"/>
    <w:rsid w:val="00313504"/>
    <w:rsid w:val="0039082B"/>
    <w:rsid w:val="0039513A"/>
    <w:rsid w:val="003A3018"/>
    <w:rsid w:val="003B084F"/>
    <w:rsid w:val="003B790F"/>
    <w:rsid w:val="003D6B2A"/>
    <w:rsid w:val="003D7132"/>
    <w:rsid w:val="003E1FDD"/>
    <w:rsid w:val="003F13C2"/>
    <w:rsid w:val="003F5C08"/>
    <w:rsid w:val="00401DE4"/>
    <w:rsid w:val="004066BC"/>
    <w:rsid w:val="004079F2"/>
    <w:rsid w:val="004130DE"/>
    <w:rsid w:val="004136E6"/>
    <w:rsid w:val="00453787"/>
    <w:rsid w:val="00455449"/>
    <w:rsid w:val="004628AE"/>
    <w:rsid w:val="004644CC"/>
    <w:rsid w:val="00465AC0"/>
    <w:rsid w:val="00477B86"/>
    <w:rsid w:val="00483945"/>
    <w:rsid w:val="004A4873"/>
    <w:rsid w:val="004B4BDF"/>
    <w:rsid w:val="004C47EE"/>
    <w:rsid w:val="004C53A9"/>
    <w:rsid w:val="004C6148"/>
    <w:rsid w:val="004F60A8"/>
    <w:rsid w:val="00500778"/>
    <w:rsid w:val="00503E1A"/>
    <w:rsid w:val="00522AE3"/>
    <w:rsid w:val="00524965"/>
    <w:rsid w:val="005833D7"/>
    <w:rsid w:val="005A35C8"/>
    <w:rsid w:val="005D0394"/>
    <w:rsid w:val="005E7BB5"/>
    <w:rsid w:val="005F328C"/>
    <w:rsid w:val="005F33FE"/>
    <w:rsid w:val="0060125F"/>
    <w:rsid w:val="0060741E"/>
    <w:rsid w:val="0062260E"/>
    <w:rsid w:val="00630233"/>
    <w:rsid w:val="00636A56"/>
    <w:rsid w:val="006409BD"/>
    <w:rsid w:val="006514B7"/>
    <w:rsid w:val="00651500"/>
    <w:rsid w:val="006772AD"/>
    <w:rsid w:val="006956EB"/>
    <w:rsid w:val="006C11E3"/>
    <w:rsid w:val="006D5EF2"/>
    <w:rsid w:val="006F2542"/>
    <w:rsid w:val="006F4FAB"/>
    <w:rsid w:val="007040FD"/>
    <w:rsid w:val="007175DF"/>
    <w:rsid w:val="00725283"/>
    <w:rsid w:val="0072545A"/>
    <w:rsid w:val="00726CBD"/>
    <w:rsid w:val="00743285"/>
    <w:rsid w:val="00753005"/>
    <w:rsid w:val="007531FD"/>
    <w:rsid w:val="00757182"/>
    <w:rsid w:val="007B3723"/>
    <w:rsid w:val="007C2531"/>
    <w:rsid w:val="007C2EFD"/>
    <w:rsid w:val="007C3D3D"/>
    <w:rsid w:val="007E2FBE"/>
    <w:rsid w:val="008058D1"/>
    <w:rsid w:val="008266CD"/>
    <w:rsid w:val="00827F54"/>
    <w:rsid w:val="00866DE9"/>
    <w:rsid w:val="00877396"/>
    <w:rsid w:val="00880FF0"/>
    <w:rsid w:val="00895A9E"/>
    <w:rsid w:val="008A232B"/>
    <w:rsid w:val="008B14A4"/>
    <w:rsid w:val="008C08D5"/>
    <w:rsid w:val="008F1308"/>
    <w:rsid w:val="008F53A5"/>
    <w:rsid w:val="00911B10"/>
    <w:rsid w:val="00924D38"/>
    <w:rsid w:val="00943350"/>
    <w:rsid w:val="009628C7"/>
    <w:rsid w:val="00975043"/>
    <w:rsid w:val="009771DA"/>
    <w:rsid w:val="00992DDB"/>
    <w:rsid w:val="00993811"/>
    <w:rsid w:val="009B658E"/>
    <w:rsid w:val="009D778B"/>
    <w:rsid w:val="009F1DED"/>
    <w:rsid w:val="00A00F91"/>
    <w:rsid w:val="00A062B0"/>
    <w:rsid w:val="00A22E68"/>
    <w:rsid w:val="00A33ABE"/>
    <w:rsid w:val="00A40CFD"/>
    <w:rsid w:val="00A40FFB"/>
    <w:rsid w:val="00A765EC"/>
    <w:rsid w:val="00A86BA1"/>
    <w:rsid w:val="00A97CB0"/>
    <w:rsid w:val="00AB541C"/>
    <w:rsid w:val="00B35D4E"/>
    <w:rsid w:val="00B411F7"/>
    <w:rsid w:val="00B42BB7"/>
    <w:rsid w:val="00B446DD"/>
    <w:rsid w:val="00B4692D"/>
    <w:rsid w:val="00B62D5A"/>
    <w:rsid w:val="00B80DD7"/>
    <w:rsid w:val="00BA3105"/>
    <w:rsid w:val="00BB7601"/>
    <w:rsid w:val="00BF103C"/>
    <w:rsid w:val="00BF120F"/>
    <w:rsid w:val="00C13450"/>
    <w:rsid w:val="00C17650"/>
    <w:rsid w:val="00C20DAA"/>
    <w:rsid w:val="00C24EFC"/>
    <w:rsid w:val="00C25716"/>
    <w:rsid w:val="00C34902"/>
    <w:rsid w:val="00C41A03"/>
    <w:rsid w:val="00C7406C"/>
    <w:rsid w:val="00C8628A"/>
    <w:rsid w:val="00C8778B"/>
    <w:rsid w:val="00CB4319"/>
    <w:rsid w:val="00CD3D02"/>
    <w:rsid w:val="00CD7F47"/>
    <w:rsid w:val="00D0619C"/>
    <w:rsid w:val="00D475EC"/>
    <w:rsid w:val="00D6233F"/>
    <w:rsid w:val="00D7179F"/>
    <w:rsid w:val="00D86E32"/>
    <w:rsid w:val="00D91C97"/>
    <w:rsid w:val="00D92822"/>
    <w:rsid w:val="00DA6A8D"/>
    <w:rsid w:val="00DF0079"/>
    <w:rsid w:val="00E004F2"/>
    <w:rsid w:val="00E018C7"/>
    <w:rsid w:val="00E034C9"/>
    <w:rsid w:val="00E1455E"/>
    <w:rsid w:val="00E43E58"/>
    <w:rsid w:val="00E463DE"/>
    <w:rsid w:val="00E62288"/>
    <w:rsid w:val="00E64D23"/>
    <w:rsid w:val="00E65262"/>
    <w:rsid w:val="00E723FC"/>
    <w:rsid w:val="00E80ED6"/>
    <w:rsid w:val="00EA2052"/>
    <w:rsid w:val="00EA3C05"/>
    <w:rsid w:val="00EB038F"/>
    <w:rsid w:val="00EB0CC8"/>
    <w:rsid w:val="00EB0F6B"/>
    <w:rsid w:val="00EC343B"/>
    <w:rsid w:val="00EE1A04"/>
    <w:rsid w:val="00EE5DE6"/>
    <w:rsid w:val="00EE75F2"/>
    <w:rsid w:val="00EF6469"/>
    <w:rsid w:val="00EF6ED6"/>
    <w:rsid w:val="00F100EF"/>
    <w:rsid w:val="00F3294C"/>
    <w:rsid w:val="00F5058B"/>
    <w:rsid w:val="00F60576"/>
    <w:rsid w:val="00F6526C"/>
    <w:rsid w:val="00F727DC"/>
    <w:rsid w:val="00F861EB"/>
    <w:rsid w:val="00FC6A0A"/>
    <w:rsid w:val="00FD115C"/>
    <w:rsid w:val="00FF5E11"/>
    <w:rsid w:val="00FF7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E40F42"/>
  <w14:defaultImageDpi w14:val="96"/>
  <w15:docId w15:val="{3E293D1A-D54D-4284-A8DE-9721A425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902"/>
    <w:pPr>
      <w:spacing w:after="0" w:line="240" w:lineRule="auto"/>
      <w:jc w:val="both"/>
    </w:pPr>
    <w:rPr>
      <w:rFonts w:ascii="Arial" w:eastAsia="Times New Roman" w:hAnsi="Arial" w:cs="Times New Roman"/>
      <w:sz w:val="20"/>
      <w:szCs w:val="20"/>
    </w:rPr>
  </w:style>
  <w:style w:type="paragraph" w:styleId="Heading1">
    <w:name w:val="heading 1"/>
    <w:basedOn w:val="Normal"/>
    <w:next w:val="Body1"/>
    <w:link w:val="Heading1Char"/>
    <w:qFormat/>
    <w:rsid w:val="00C34902"/>
    <w:pPr>
      <w:numPr>
        <w:numId w:val="44"/>
      </w:numPr>
      <w:tabs>
        <w:tab w:val="clear" w:pos="0"/>
        <w:tab w:val="left" w:pos="720"/>
      </w:tabs>
      <w:spacing w:before="200" w:after="60"/>
      <w:outlineLvl w:val="0"/>
    </w:pPr>
    <w:rPr>
      <w:b/>
      <w:caps/>
    </w:rPr>
  </w:style>
  <w:style w:type="paragraph" w:styleId="Heading2">
    <w:name w:val="heading 2"/>
    <w:basedOn w:val="Normal"/>
    <w:next w:val="Body2"/>
    <w:link w:val="Heading2Char"/>
    <w:qFormat/>
    <w:rsid w:val="00C34902"/>
    <w:pPr>
      <w:numPr>
        <w:ilvl w:val="1"/>
        <w:numId w:val="44"/>
      </w:numPr>
      <w:spacing w:before="200" w:after="60"/>
      <w:outlineLvl w:val="1"/>
    </w:pPr>
  </w:style>
  <w:style w:type="paragraph" w:styleId="Heading3">
    <w:name w:val="heading 3"/>
    <w:basedOn w:val="Normal"/>
    <w:next w:val="Body3"/>
    <w:link w:val="Heading3Char"/>
    <w:qFormat/>
    <w:rsid w:val="00C34902"/>
    <w:pPr>
      <w:numPr>
        <w:ilvl w:val="2"/>
        <w:numId w:val="44"/>
      </w:numPr>
      <w:spacing w:before="200" w:after="60"/>
      <w:outlineLvl w:val="2"/>
    </w:pPr>
  </w:style>
  <w:style w:type="paragraph" w:styleId="Heading4">
    <w:name w:val="heading 4"/>
    <w:basedOn w:val="Normal"/>
    <w:next w:val="Body4"/>
    <w:link w:val="Heading4Char"/>
    <w:qFormat/>
    <w:rsid w:val="00C34902"/>
    <w:pPr>
      <w:numPr>
        <w:ilvl w:val="3"/>
        <w:numId w:val="44"/>
      </w:numPr>
      <w:tabs>
        <w:tab w:val="clear" w:pos="3612"/>
        <w:tab w:val="left" w:pos="3113"/>
      </w:tabs>
      <w:spacing w:before="200" w:after="60"/>
      <w:ind w:left="3122" w:hanging="714"/>
      <w:outlineLvl w:val="3"/>
    </w:pPr>
  </w:style>
  <w:style w:type="paragraph" w:styleId="Heading5">
    <w:name w:val="heading 5"/>
    <w:basedOn w:val="Normal"/>
    <w:next w:val="Body5"/>
    <w:link w:val="Heading5Char"/>
    <w:qFormat/>
    <w:rsid w:val="00C34902"/>
    <w:pPr>
      <w:numPr>
        <w:ilvl w:val="4"/>
        <w:numId w:val="44"/>
      </w:numPr>
      <w:tabs>
        <w:tab w:val="clear" w:pos="4349"/>
        <w:tab w:val="left" w:pos="3833"/>
      </w:tabs>
      <w:spacing w:before="200" w:after="60"/>
      <w:ind w:left="3836" w:hanging="714"/>
      <w:outlineLvl w:val="4"/>
    </w:pPr>
  </w:style>
  <w:style w:type="paragraph" w:styleId="Heading6">
    <w:name w:val="heading 6"/>
    <w:basedOn w:val="Normal"/>
    <w:next w:val="Body6"/>
    <w:link w:val="Heading6Char"/>
    <w:qFormat/>
    <w:rsid w:val="00C34902"/>
    <w:pPr>
      <w:numPr>
        <w:ilvl w:val="5"/>
        <w:numId w:val="44"/>
      </w:numPr>
      <w:tabs>
        <w:tab w:val="clear" w:pos="5058"/>
        <w:tab w:val="left" w:pos="4553"/>
      </w:tabs>
      <w:spacing w:before="200" w:after="60"/>
      <w:ind w:left="4564" w:hanging="728"/>
      <w:outlineLvl w:val="5"/>
    </w:pPr>
  </w:style>
  <w:style w:type="paragraph" w:styleId="Heading7">
    <w:name w:val="heading 7"/>
    <w:basedOn w:val="Normal"/>
    <w:next w:val="Body7"/>
    <w:link w:val="Heading7Char"/>
    <w:qFormat/>
    <w:rsid w:val="00C34902"/>
    <w:pPr>
      <w:numPr>
        <w:ilvl w:val="6"/>
        <w:numId w:val="44"/>
      </w:numPr>
      <w:tabs>
        <w:tab w:val="clear" w:pos="0"/>
        <w:tab w:val="left" w:pos="5278"/>
      </w:tabs>
      <w:spacing w:before="200" w:after="60"/>
      <w:ind w:left="5264" w:hanging="700"/>
      <w:outlineLvl w:val="6"/>
    </w:pPr>
  </w:style>
  <w:style w:type="paragraph" w:styleId="Heading8">
    <w:name w:val="heading 8"/>
    <w:basedOn w:val="Normal"/>
    <w:next w:val="Body8"/>
    <w:link w:val="Heading8Char"/>
    <w:qFormat/>
    <w:rsid w:val="00C34902"/>
    <w:pPr>
      <w:numPr>
        <w:ilvl w:val="7"/>
        <w:numId w:val="44"/>
      </w:numPr>
      <w:tabs>
        <w:tab w:val="clear" w:pos="0"/>
        <w:tab w:val="left" w:pos="5993"/>
      </w:tabs>
      <w:spacing w:before="200" w:after="60"/>
      <w:ind w:left="6005" w:hanging="727"/>
      <w:outlineLvl w:val="7"/>
    </w:pPr>
  </w:style>
  <w:style w:type="paragraph" w:styleId="Heading9">
    <w:name w:val="heading 9"/>
    <w:basedOn w:val="Normal"/>
    <w:next w:val="Body9"/>
    <w:link w:val="Heading9Char"/>
    <w:qFormat/>
    <w:rsid w:val="00C34902"/>
    <w:pPr>
      <w:numPr>
        <w:ilvl w:val="8"/>
        <w:numId w:val="44"/>
      </w:numPr>
      <w:tabs>
        <w:tab w:val="clear" w:pos="0"/>
        <w:tab w:val="left" w:pos="6713"/>
      </w:tabs>
      <w:spacing w:before="200" w:after="60"/>
      <w:ind w:left="6719" w:hanging="71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34902"/>
    <w:pPr>
      <w:spacing w:before="200" w:after="60"/>
    </w:pPr>
  </w:style>
  <w:style w:type="character" w:customStyle="1" w:styleId="BodyTextChar">
    <w:name w:val="Body Text Char"/>
    <w:basedOn w:val="DefaultParagraphFont"/>
    <w:link w:val="BodyText"/>
    <w:rPr>
      <w:rFonts w:ascii="Arial" w:eastAsia="Times New Roman" w:hAnsi="Arial" w:cs="Times New Roman"/>
      <w:sz w:val="20"/>
      <w:szCs w:val="20"/>
    </w:rPr>
  </w:style>
  <w:style w:type="character" w:customStyle="1" w:styleId="Heading1Char">
    <w:name w:val="Heading 1 Char"/>
    <w:basedOn w:val="DefaultParagraphFont"/>
    <w:link w:val="Heading1"/>
    <w:rPr>
      <w:rFonts w:ascii="Arial" w:eastAsia="Times New Roman" w:hAnsi="Arial" w:cs="Times New Roman"/>
      <w:b/>
      <w:caps/>
      <w:sz w:val="20"/>
      <w:szCs w:val="20"/>
    </w:rPr>
  </w:style>
  <w:style w:type="character" w:customStyle="1" w:styleId="Heading2Char">
    <w:name w:val="Heading 2 Char"/>
    <w:basedOn w:val="DefaultParagraphFont"/>
    <w:link w:val="Heading2"/>
    <w:rPr>
      <w:rFonts w:ascii="Arial" w:eastAsia="Times New Roman" w:hAnsi="Arial" w:cs="Times New Roman"/>
      <w:sz w:val="20"/>
      <w:szCs w:val="20"/>
    </w:rPr>
  </w:style>
  <w:style w:type="character" w:customStyle="1" w:styleId="Heading3Char">
    <w:name w:val="Heading 3 Char"/>
    <w:basedOn w:val="DefaultParagraphFont"/>
    <w:link w:val="Heading3"/>
    <w:rPr>
      <w:rFonts w:ascii="Arial" w:eastAsia="Times New Roman" w:hAnsi="Arial" w:cs="Times New Roman"/>
      <w:sz w:val="20"/>
      <w:szCs w:val="20"/>
    </w:rPr>
  </w:style>
  <w:style w:type="character" w:customStyle="1" w:styleId="Heading4Char">
    <w:name w:val="Heading 4 Char"/>
    <w:basedOn w:val="DefaultParagraphFont"/>
    <w:link w:val="Heading4"/>
    <w:rPr>
      <w:rFonts w:ascii="Arial" w:eastAsia="Times New Roman" w:hAnsi="Arial" w:cs="Times New Roman"/>
      <w:sz w:val="20"/>
      <w:szCs w:val="20"/>
    </w:rPr>
  </w:style>
  <w:style w:type="character" w:customStyle="1" w:styleId="Heading5Char">
    <w:name w:val="Heading 5 Char"/>
    <w:basedOn w:val="DefaultParagraphFont"/>
    <w:link w:val="Heading5"/>
    <w:rPr>
      <w:rFonts w:ascii="Arial" w:eastAsia="Times New Roman" w:hAnsi="Arial" w:cs="Times New Roman"/>
      <w:sz w:val="20"/>
      <w:szCs w:val="20"/>
    </w:rPr>
  </w:style>
  <w:style w:type="character" w:customStyle="1" w:styleId="Heading6Char">
    <w:name w:val="Heading 6 Char"/>
    <w:basedOn w:val="DefaultParagraphFont"/>
    <w:link w:val="Heading6"/>
    <w:rPr>
      <w:rFonts w:ascii="Arial" w:eastAsia="Times New Roman" w:hAnsi="Arial" w:cs="Times New Roman"/>
      <w:sz w:val="20"/>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paragraph" w:styleId="Header">
    <w:name w:val="header"/>
    <w:basedOn w:val="Normal"/>
    <w:link w:val="HeaderChar"/>
    <w:rsid w:val="00C34902"/>
    <w:pPr>
      <w:tabs>
        <w:tab w:val="right" w:pos="9072"/>
      </w:tabs>
    </w:pPr>
  </w:style>
  <w:style w:type="character" w:customStyle="1" w:styleId="HeaderChar">
    <w:name w:val="Header Char"/>
    <w:basedOn w:val="DefaultParagraphFont"/>
    <w:link w:val="Header"/>
    <w:rsid w:val="0072545A"/>
    <w:rPr>
      <w:rFonts w:ascii="Arial" w:eastAsia="Times New Roman" w:hAnsi="Arial" w:cs="Times New Roman"/>
      <w:sz w:val="20"/>
      <w:szCs w:val="20"/>
    </w:rPr>
  </w:style>
  <w:style w:type="paragraph" w:styleId="Footer">
    <w:name w:val="footer"/>
    <w:basedOn w:val="Normal"/>
    <w:link w:val="FooterChar"/>
    <w:rsid w:val="00C34902"/>
    <w:pPr>
      <w:tabs>
        <w:tab w:val="right" w:pos="9072"/>
      </w:tabs>
    </w:pPr>
    <w:rPr>
      <w:color w:val="808080" w:themeColor="background1" w:themeShade="80"/>
      <w:sz w:val="18"/>
    </w:rPr>
  </w:style>
  <w:style w:type="character" w:customStyle="1" w:styleId="FooterChar">
    <w:name w:val="Footer Char"/>
    <w:basedOn w:val="DefaultParagraphFont"/>
    <w:link w:val="Footer"/>
    <w:rsid w:val="0072545A"/>
    <w:rPr>
      <w:rFonts w:ascii="Arial" w:eastAsia="Times New Roman" w:hAnsi="Arial" w:cs="Times New Roman"/>
      <w:color w:val="808080" w:themeColor="background1" w:themeShade="80"/>
      <w:sz w:val="18"/>
      <w:szCs w:val="20"/>
    </w:rPr>
  </w:style>
  <w:style w:type="paragraph" w:styleId="BalloonText">
    <w:name w:val="Balloon Text"/>
    <w:basedOn w:val="Normal"/>
    <w:link w:val="BalloonTextChar"/>
    <w:rsid w:val="00C34902"/>
    <w:rPr>
      <w:rFonts w:ascii="Tahoma" w:hAnsi="Tahoma" w:cs="Tahoma"/>
      <w:sz w:val="16"/>
      <w:szCs w:val="16"/>
    </w:rPr>
  </w:style>
  <w:style w:type="character" w:customStyle="1" w:styleId="BalloonTextChar">
    <w:name w:val="Balloon Text Char"/>
    <w:basedOn w:val="DefaultParagraphFont"/>
    <w:link w:val="BalloonText"/>
    <w:rsid w:val="00C34902"/>
    <w:rPr>
      <w:rFonts w:ascii="Tahoma" w:eastAsia="Times New Roman" w:hAnsi="Tahoma" w:cs="Tahoma"/>
      <w:sz w:val="16"/>
      <w:szCs w:val="16"/>
    </w:rPr>
  </w:style>
  <w:style w:type="character" w:customStyle="1" w:styleId="Heading8Char">
    <w:name w:val="Heading 8 Char"/>
    <w:basedOn w:val="DefaultParagraphFont"/>
    <w:link w:val="Heading8"/>
    <w:rsid w:val="001B1A60"/>
    <w:rPr>
      <w:rFonts w:ascii="Arial" w:eastAsia="Times New Roman" w:hAnsi="Arial" w:cs="Times New Roman"/>
      <w:sz w:val="20"/>
      <w:szCs w:val="20"/>
    </w:rPr>
  </w:style>
  <w:style w:type="character" w:customStyle="1" w:styleId="Heading9Char">
    <w:name w:val="Heading 9 Char"/>
    <w:basedOn w:val="DefaultParagraphFont"/>
    <w:link w:val="Heading9"/>
    <w:rsid w:val="001B1A60"/>
    <w:rPr>
      <w:rFonts w:ascii="Arial" w:eastAsia="Times New Roman" w:hAnsi="Arial" w:cs="Times New Roman"/>
      <w:sz w:val="20"/>
      <w:szCs w:val="20"/>
    </w:rPr>
  </w:style>
  <w:style w:type="paragraph" w:customStyle="1" w:styleId="Body1">
    <w:name w:val="Body1"/>
    <w:basedOn w:val="Normal"/>
    <w:rsid w:val="00C34902"/>
    <w:pPr>
      <w:spacing w:before="200" w:after="60"/>
      <w:ind w:left="720"/>
    </w:pPr>
  </w:style>
  <w:style w:type="paragraph" w:customStyle="1" w:styleId="Body2">
    <w:name w:val="Body2"/>
    <w:basedOn w:val="Normal"/>
    <w:autoRedefine/>
    <w:rsid w:val="00C34902"/>
    <w:pPr>
      <w:spacing w:before="200" w:after="60"/>
      <w:ind w:left="1440"/>
    </w:pPr>
  </w:style>
  <w:style w:type="paragraph" w:customStyle="1" w:styleId="Body3">
    <w:name w:val="Body3"/>
    <w:basedOn w:val="Normal"/>
    <w:rsid w:val="00C34902"/>
    <w:pPr>
      <w:spacing w:before="200" w:after="60"/>
      <w:ind w:left="2393"/>
    </w:pPr>
  </w:style>
  <w:style w:type="paragraph" w:customStyle="1" w:styleId="Body4">
    <w:name w:val="Body4"/>
    <w:basedOn w:val="Normal"/>
    <w:rsid w:val="00C34902"/>
    <w:pPr>
      <w:spacing w:before="200" w:after="60"/>
      <w:ind w:left="3113"/>
    </w:pPr>
  </w:style>
  <w:style w:type="paragraph" w:customStyle="1" w:styleId="Body5">
    <w:name w:val="Body5"/>
    <w:basedOn w:val="Normal"/>
    <w:rsid w:val="00C34902"/>
    <w:pPr>
      <w:spacing w:before="200" w:after="60"/>
      <w:ind w:left="3833"/>
    </w:pPr>
  </w:style>
  <w:style w:type="paragraph" w:customStyle="1" w:styleId="Body6">
    <w:name w:val="Body6"/>
    <w:basedOn w:val="Normal"/>
    <w:rsid w:val="00C34902"/>
    <w:pPr>
      <w:spacing w:before="200" w:after="60"/>
      <w:ind w:left="4553"/>
    </w:pPr>
  </w:style>
  <w:style w:type="paragraph" w:customStyle="1" w:styleId="Body7">
    <w:name w:val="Body7"/>
    <w:basedOn w:val="Normal"/>
    <w:rsid w:val="00C34902"/>
    <w:pPr>
      <w:spacing w:before="200" w:after="60"/>
      <w:ind w:left="5273"/>
    </w:pPr>
  </w:style>
  <w:style w:type="paragraph" w:customStyle="1" w:styleId="Body8">
    <w:name w:val="Body8"/>
    <w:basedOn w:val="Normal"/>
    <w:rsid w:val="00C34902"/>
    <w:pPr>
      <w:spacing w:before="200" w:after="60"/>
      <w:ind w:left="5993"/>
    </w:pPr>
  </w:style>
  <w:style w:type="paragraph" w:customStyle="1" w:styleId="Body9">
    <w:name w:val="Body9"/>
    <w:basedOn w:val="Normal"/>
    <w:rsid w:val="00C34902"/>
    <w:pPr>
      <w:spacing w:before="200" w:after="60"/>
      <w:ind w:left="6713"/>
    </w:pPr>
  </w:style>
  <w:style w:type="paragraph" w:styleId="BodyTextIndent">
    <w:name w:val="Body Text Indent"/>
    <w:basedOn w:val="Normal"/>
    <w:link w:val="BodyTextIndentChar"/>
    <w:rsid w:val="00C34902"/>
    <w:pPr>
      <w:spacing w:before="200" w:after="60"/>
      <w:ind w:left="720"/>
    </w:pPr>
  </w:style>
  <w:style w:type="character" w:customStyle="1" w:styleId="BodyTextIndentChar">
    <w:name w:val="Body Text Indent Char"/>
    <w:basedOn w:val="DefaultParagraphFont"/>
    <w:link w:val="BodyTextIndent"/>
    <w:rsid w:val="001B1A60"/>
    <w:rPr>
      <w:rFonts w:ascii="Arial" w:eastAsia="Times New Roman" w:hAnsi="Arial" w:cs="Times New Roman"/>
      <w:sz w:val="20"/>
      <w:szCs w:val="20"/>
    </w:rPr>
  </w:style>
  <w:style w:type="paragraph" w:customStyle="1" w:styleId="DocSpace">
    <w:name w:val="DocSpace"/>
    <w:basedOn w:val="Normal"/>
    <w:rsid w:val="00C34902"/>
    <w:pPr>
      <w:spacing w:before="200" w:after="60"/>
    </w:pPr>
  </w:style>
  <w:style w:type="paragraph" w:styleId="ListBullet">
    <w:name w:val="List Bullet"/>
    <w:basedOn w:val="Normal"/>
    <w:rsid w:val="00C34902"/>
    <w:pPr>
      <w:ind w:left="720" w:hanging="720"/>
    </w:pPr>
  </w:style>
  <w:style w:type="paragraph" w:styleId="ListBullet2">
    <w:name w:val="List Bullet 2"/>
    <w:basedOn w:val="Normal"/>
    <w:rsid w:val="00C34902"/>
    <w:pPr>
      <w:ind w:left="1004" w:hanging="720"/>
    </w:pPr>
  </w:style>
  <w:style w:type="paragraph" w:styleId="ListBullet3">
    <w:name w:val="List Bullet 3"/>
    <w:basedOn w:val="Normal"/>
    <w:rsid w:val="00C34902"/>
    <w:pPr>
      <w:ind w:left="1287" w:hanging="720"/>
    </w:pPr>
  </w:style>
  <w:style w:type="paragraph" w:styleId="ListBullet4">
    <w:name w:val="List Bullet 4"/>
    <w:basedOn w:val="Normal"/>
    <w:rsid w:val="00C34902"/>
    <w:pPr>
      <w:ind w:left="1571" w:hanging="720"/>
    </w:pPr>
  </w:style>
  <w:style w:type="paragraph" w:styleId="ListBullet5">
    <w:name w:val="List Bullet 5"/>
    <w:basedOn w:val="Normal"/>
    <w:rsid w:val="00C34902"/>
    <w:pPr>
      <w:ind w:left="1854" w:hanging="720"/>
    </w:pPr>
  </w:style>
  <w:style w:type="paragraph" w:styleId="ListContinue">
    <w:name w:val="List Continue"/>
    <w:basedOn w:val="Normal"/>
    <w:rsid w:val="00C34902"/>
    <w:pPr>
      <w:spacing w:after="120"/>
      <w:ind w:left="720"/>
    </w:pPr>
  </w:style>
  <w:style w:type="paragraph" w:styleId="ListContinue2">
    <w:name w:val="List Continue 2"/>
    <w:basedOn w:val="Normal"/>
    <w:rsid w:val="00C34902"/>
    <w:pPr>
      <w:spacing w:after="120"/>
      <w:ind w:left="566"/>
    </w:pPr>
  </w:style>
  <w:style w:type="paragraph" w:styleId="ListNumber">
    <w:name w:val="List Number"/>
    <w:basedOn w:val="Normal"/>
    <w:rsid w:val="00C34902"/>
    <w:pPr>
      <w:widowControl w:val="0"/>
      <w:ind w:left="709" w:hanging="709"/>
    </w:pPr>
    <w:rPr>
      <w:lang w:eastAsia="en-US"/>
    </w:rPr>
  </w:style>
  <w:style w:type="paragraph" w:styleId="ListNumber2">
    <w:name w:val="List Number 2"/>
    <w:basedOn w:val="Normal"/>
    <w:rsid w:val="00C34902"/>
    <w:pPr>
      <w:widowControl w:val="0"/>
      <w:ind w:left="993" w:hanging="709"/>
    </w:pPr>
    <w:rPr>
      <w:lang w:eastAsia="en-US"/>
    </w:rPr>
  </w:style>
  <w:style w:type="paragraph" w:styleId="ListNumber3">
    <w:name w:val="List Number 3"/>
    <w:basedOn w:val="Normal"/>
    <w:rsid w:val="00C34902"/>
    <w:pPr>
      <w:ind w:left="1287" w:hanging="720"/>
    </w:pPr>
  </w:style>
  <w:style w:type="paragraph" w:styleId="ListNumber4">
    <w:name w:val="List Number 4"/>
    <w:basedOn w:val="Normal"/>
    <w:rsid w:val="00C34902"/>
    <w:pPr>
      <w:ind w:left="1571" w:hanging="720"/>
    </w:pPr>
  </w:style>
  <w:style w:type="paragraph" w:styleId="ListNumber5">
    <w:name w:val="List Number 5"/>
    <w:basedOn w:val="Normal"/>
    <w:rsid w:val="00C34902"/>
    <w:pPr>
      <w:ind w:left="1854" w:hanging="720"/>
    </w:pPr>
  </w:style>
  <w:style w:type="paragraph" w:customStyle="1" w:styleId="SchTitle">
    <w:name w:val="Sch Title"/>
    <w:next w:val="Normal"/>
    <w:rsid w:val="00C34902"/>
    <w:pPr>
      <w:keepNext/>
      <w:spacing w:before="200" w:after="60" w:line="240" w:lineRule="auto"/>
      <w:jc w:val="center"/>
    </w:pPr>
    <w:rPr>
      <w:rFonts w:ascii="Arial" w:eastAsia="Times New Roman" w:hAnsi="Arial" w:cs="Times New Roman"/>
      <w:b/>
      <w:sz w:val="20"/>
      <w:szCs w:val="20"/>
    </w:rPr>
  </w:style>
  <w:style w:type="paragraph" w:customStyle="1" w:styleId="STBody">
    <w:name w:val="STBody"/>
    <w:basedOn w:val="Normal"/>
    <w:rsid w:val="00C34902"/>
    <w:pPr>
      <w:keepNext/>
      <w:spacing w:before="200" w:after="60"/>
      <w:jc w:val="center"/>
    </w:pPr>
  </w:style>
  <w:style w:type="paragraph" w:customStyle="1" w:styleId="SchedClauses">
    <w:name w:val="Sched Clauses"/>
    <w:basedOn w:val="Normal"/>
    <w:rsid w:val="00C34902"/>
    <w:pPr>
      <w:spacing w:before="200" w:after="60"/>
    </w:pPr>
  </w:style>
  <w:style w:type="paragraph" w:styleId="BlockText">
    <w:name w:val="Block Text"/>
    <w:basedOn w:val="Normal"/>
    <w:rsid w:val="001B1A60"/>
    <w:pPr>
      <w:spacing w:after="120"/>
      <w:ind w:left="1418" w:right="1418"/>
    </w:pPr>
  </w:style>
  <w:style w:type="character" w:styleId="PageNumber">
    <w:name w:val="page number"/>
    <w:basedOn w:val="DefaultParagraphFont"/>
    <w:rsid w:val="00C34902"/>
    <w:rPr>
      <w:rFonts w:ascii="Arial" w:hAnsi="Arial"/>
    </w:rPr>
  </w:style>
  <w:style w:type="paragraph" w:styleId="Index1">
    <w:name w:val="index 1"/>
    <w:basedOn w:val="Normal"/>
    <w:next w:val="Normal"/>
    <w:semiHidden/>
    <w:rsid w:val="00C34902"/>
    <w:pPr>
      <w:tabs>
        <w:tab w:val="right" w:leader="dot" w:pos="9071"/>
      </w:tabs>
      <w:ind w:left="85" w:hanging="85"/>
      <w:jc w:val="left"/>
    </w:pPr>
  </w:style>
  <w:style w:type="paragraph" w:styleId="NormalIndent">
    <w:name w:val="Normal Indent"/>
    <w:basedOn w:val="Normal"/>
    <w:rsid w:val="00C34902"/>
    <w:pPr>
      <w:ind w:left="720"/>
    </w:pPr>
  </w:style>
  <w:style w:type="paragraph" w:styleId="Index2">
    <w:name w:val="index 2"/>
    <w:basedOn w:val="Normal"/>
    <w:next w:val="Normal"/>
    <w:semiHidden/>
    <w:rsid w:val="00C34902"/>
    <w:pPr>
      <w:tabs>
        <w:tab w:val="right" w:leader="dot" w:pos="9071"/>
      </w:tabs>
      <w:ind w:left="170" w:hanging="85"/>
      <w:jc w:val="left"/>
    </w:pPr>
  </w:style>
  <w:style w:type="paragraph" w:styleId="Index3">
    <w:name w:val="index 3"/>
    <w:basedOn w:val="Normal"/>
    <w:next w:val="Normal"/>
    <w:semiHidden/>
    <w:rsid w:val="00C34902"/>
    <w:pPr>
      <w:tabs>
        <w:tab w:val="right" w:leader="dot" w:pos="9071"/>
      </w:tabs>
      <w:ind w:left="720" w:hanging="240"/>
      <w:jc w:val="left"/>
    </w:pPr>
  </w:style>
  <w:style w:type="paragraph" w:styleId="Index4">
    <w:name w:val="index 4"/>
    <w:basedOn w:val="Normal"/>
    <w:next w:val="Normal"/>
    <w:semiHidden/>
    <w:rsid w:val="00C34902"/>
    <w:pPr>
      <w:tabs>
        <w:tab w:val="right" w:leader="dot" w:pos="9071"/>
      </w:tabs>
      <w:ind w:left="960" w:hanging="240"/>
      <w:jc w:val="left"/>
    </w:pPr>
  </w:style>
  <w:style w:type="paragraph" w:styleId="Index5">
    <w:name w:val="index 5"/>
    <w:basedOn w:val="Normal"/>
    <w:next w:val="Normal"/>
    <w:semiHidden/>
    <w:rsid w:val="00C34902"/>
    <w:pPr>
      <w:tabs>
        <w:tab w:val="right" w:leader="dot" w:pos="9071"/>
      </w:tabs>
      <w:ind w:left="1200" w:hanging="240"/>
      <w:jc w:val="left"/>
    </w:pPr>
  </w:style>
  <w:style w:type="paragraph" w:styleId="Index6">
    <w:name w:val="index 6"/>
    <w:basedOn w:val="Normal"/>
    <w:next w:val="Normal"/>
    <w:semiHidden/>
    <w:rsid w:val="00C34902"/>
    <w:pPr>
      <w:tabs>
        <w:tab w:val="right" w:leader="dot" w:pos="9071"/>
      </w:tabs>
      <w:ind w:left="1440" w:hanging="240"/>
      <w:jc w:val="left"/>
    </w:pPr>
  </w:style>
  <w:style w:type="paragraph" w:styleId="Index7">
    <w:name w:val="index 7"/>
    <w:basedOn w:val="Normal"/>
    <w:next w:val="Normal"/>
    <w:semiHidden/>
    <w:rsid w:val="00C34902"/>
    <w:pPr>
      <w:tabs>
        <w:tab w:val="right" w:leader="dot" w:pos="9071"/>
      </w:tabs>
      <w:ind w:left="1680" w:hanging="240"/>
      <w:jc w:val="left"/>
    </w:pPr>
  </w:style>
  <w:style w:type="paragraph" w:styleId="Index8">
    <w:name w:val="index 8"/>
    <w:basedOn w:val="Normal"/>
    <w:next w:val="Normal"/>
    <w:semiHidden/>
    <w:rsid w:val="00C34902"/>
    <w:pPr>
      <w:tabs>
        <w:tab w:val="right" w:leader="dot" w:pos="9071"/>
      </w:tabs>
      <w:ind w:left="1920" w:hanging="240"/>
      <w:jc w:val="left"/>
    </w:pPr>
  </w:style>
  <w:style w:type="paragraph" w:styleId="Index9">
    <w:name w:val="index 9"/>
    <w:basedOn w:val="Normal"/>
    <w:next w:val="Normal"/>
    <w:semiHidden/>
    <w:rsid w:val="00C34902"/>
    <w:pPr>
      <w:tabs>
        <w:tab w:val="right" w:leader="dot" w:pos="9071"/>
      </w:tabs>
      <w:ind w:left="2160" w:hanging="240"/>
      <w:jc w:val="left"/>
    </w:pPr>
  </w:style>
  <w:style w:type="paragraph" w:styleId="IndexHeading">
    <w:name w:val="index heading"/>
    <w:basedOn w:val="Normal"/>
    <w:next w:val="Index1"/>
    <w:semiHidden/>
    <w:rsid w:val="00C34902"/>
    <w:pPr>
      <w:spacing w:before="120" w:after="120"/>
      <w:jc w:val="left"/>
    </w:pPr>
    <w:rPr>
      <w:b/>
      <w:i/>
    </w:rPr>
  </w:style>
  <w:style w:type="paragraph" w:styleId="Signature">
    <w:name w:val="Signature"/>
    <w:basedOn w:val="Normal"/>
    <w:link w:val="SignatureChar"/>
    <w:rsid w:val="00C34902"/>
    <w:pPr>
      <w:ind w:left="4252"/>
    </w:pPr>
  </w:style>
  <w:style w:type="character" w:customStyle="1" w:styleId="SignatureChar">
    <w:name w:val="Signature Char"/>
    <w:basedOn w:val="DefaultParagraphFont"/>
    <w:link w:val="Signature"/>
    <w:rsid w:val="001B1A60"/>
    <w:rPr>
      <w:rFonts w:ascii="Arial" w:eastAsia="Times New Roman" w:hAnsi="Arial" w:cs="Times New Roman"/>
      <w:sz w:val="20"/>
      <w:szCs w:val="20"/>
    </w:rPr>
  </w:style>
  <w:style w:type="paragraph" w:customStyle="1" w:styleId="DefinitionLeft">
    <w:name w:val="Definition Left"/>
    <w:basedOn w:val="Normal"/>
    <w:rsid w:val="00C34902"/>
    <w:pPr>
      <w:spacing w:before="200"/>
    </w:pPr>
    <w:rPr>
      <w:b/>
    </w:rPr>
  </w:style>
  <w:style w:type="paragraph" w:customStyle="1" w:styleId="DefinitionRight">
    <w:name w:val="Definition Right"/>
    <w:basedOn w:val="Normal"/>
    <w:rsid w:val="00C34902"/>
    <w:pPr>
      <w:spacing w:before="200"/>
    </w:pPr>
  </w:style>
  <w:style w:type="character" w:styleId="Hyperlink">
    <w:name w:val="Hyperlink"/>
    <w:basedOn w:val="DefaultParagraphFont"/>
    <w:rsid w:val="00C34902"/>
    <w:rPr>
      <w:color w:val="0000FF"/>
      <w:u w:val="single"/>
    </w:rPr>
  </w:style>
  <w:style w:type="paragraph" w:styleId="TOC1">
    <w:name w:val="toc 1"/>
    <w:basedOn w:val="Normal"/>
    <w:next w:val="Normal"/>
    <w:rsid w:val="00C34902"/>
    <w:pPr>
      <w:tabs>
        <w:tab w:val="left" w:pos="720"/>
        <w:tab w:val="right" w:leader="dot" w:pos="9071"/>
      </w:tabs>
      <w:spacing w:before="120" w:after="120"/>
      <w:jc w:val="left"/>
    </w:pPr>
    <w:rPr>
      <w:caps/>
    </w:rPr>
  </w:style>
  <w:style w:type="paragraph" w:styleId="TOC2">
    <w:name w:val="toc 2"/>
    <w:basedOn w:val="Normal"/>
    <w:next w:val="Normal"/>
    <w:semiHidden/>
    <w:rsid w:val="00C34902"/>
    <w:pPr>
      <w:tabs>
        <w:tab w:val="right" w:leader="dot" w:pos="9071"/>
      </w:tabs>
      <w:jc w:val="left"/>
    </w:pPr>
    <w:rPr>
      <w:smallCaps/>
    </w:rPr>
  </w:style>
  <w:style w:type="paragraph" w:styleId="TOC3">
    <w:name w:val="toc 3"/>
    <w:basedOn w:val="Normal"/>
    <w:next w:val="Normal"/>
    <w:semiHidden/>
    <w:rsid w:val="00C34902"/>
    <w:pPr>
      <w:tabs>
        <w:tab w:val="right" w:leader="dot" w:pos="9071"/>
      </w:tabs>
      <w:ind w:left="240"/>
      <w:jc w:val="left"/>
    </w:pPr>
    <w:rPr>
      <w:i/>
    </w:rPr>
  </w:style>
  <w:style w:type="paragraph" w:styleId="TOC4">
    <w:name w:val="toc 4"/>
    <w:basedOn w:val="Normal"/>
    <w:next w:val="Normal"/>
    <w:semiHidden/>
    <w:rsid w:val="00C34902"/>
    <w:pPr>
      <w:tabs>
        <w:tab w:val="right" w:leader="dot" w:pos="9071"/>
      </w:tabs>
      <w:ind w:left="480"/>
      <w:jc w:val="left"/>
    </w:pPr>
    <w:rPr>
      <w:sz w:val="18"/>
    </w:rPr>
  </w:style>
  <w:style w:type="paragraph" w:styleId="TOC5">
    <w:name w:val="toc 5"/>
    <w:basedOn w:val="Normal"/>
    <w:next w:val="Normal"/>
    <w:semiHidden/>
    <w:rsid w:val="00C34902"/>
    <w:pPr>
      <w:tabs>
        <w:tab w:val="right" w:leader="dot" w:pos="9071"/>
      </w:tabs>
      <w:ind w:left="720"/>
      <w:jc w:val="left"/>
    </w:pPr>
    <w:rPr>
      <w:sz w:val="18"/>
    </w:rPr>
  </w:style>
  <w:style w:type="paragraph" w:styleId="TOC6">
    <w:name w:val="toc 6"/>
    <w:basedOn w:val="Normal"/>
    <w:next w:val="Normal"/>
    <w:semiHidden/>
    <w:rsid w:val="00C34902"/>
    <w:pPr>
      <w:tabs>
        <w:tab w:val="right" w:leader="dot" w:pos="9071"/>
      </w:tabs>
      <w:ind w:left="960"/>
      <w:jc w:val="left"/>
    </w:pPr>
    <w:rPr>
      <w:sz w:val="18"/>
    </w:rPr>
  </w:style>
  <w:style w:type="paragraph" w:styleId="TOC7">
    <w:name w:val="toc 7"/>
    <w:basedOn w:val="Normal"/>
    <w:next w:val="Normal"/>
    <w:semiHidden/>
    <w:rsid w:val="00C34902"/>
    <w:pPr>
      <w:tabs>
        <w:tab w:val="right" w:leader="dot" w:pos="9071"/>
      </w:tabs>
      <w:ind w:left="1200"/>
      <w:jc w:val="left"/>
    </w:pPr>
    <w:rPr>
      <w:sz w:val="18"/>
    </w:rPr>
  </w:style>
  <w:style w:type="paragraph" w:styleId="TOC8">
    <w:name w:val="toc 8"/>
    <w:basedOn w:val="Normal"/>
    <w:next w:val="Normal"/>
    <w:semiHidden/>
    <w:rsid w:val="00C34902"/>
    <w:pPr>
      <w:tabs>
        <w:tab w:val="right" w:leader="dot" w:pos="9071"/>
      </w:tabs>
      <w:ind w:left="1440"/>
      <w:jc w:val="left"/>
    </w:pPr>
    <w:rPr>
      <w:sz w:val="18"/>
    </w:rPr>
  </w:style>
  <w:style w:type="paragraph" w:styleId="TOC9">
    <w:name w:val="toc 9"/>
    <w:basedOn w:val="Normal"/>
    <w:next w:val="Normal"/>
    <w:semiHidden/>
    <w:rsid w:val="00C34902"/>
    <w:pPr>
      <w:tabs>
        <w:tab w:val="right" w:leader="dot" w:pos="9071"/>
      </w:tabs>
      <w:ind w:left="1680"/>
      <w:jc w:val="left"/>
    </w:pPr>
    <w:rPr>
      <w:sz w:val="18"/>
    </w:rPr>
  </w:style>
  <w:style w:type="paragraph" w:styleId="BodyText2">
    <w:name w:val="Body Text 2"/>
    <w:basedOn w:val="Normal"/>
    <w:link w:val="BodyText2Char"/>
    <w:rsid w:val="00C34902"/>
    <w:pPr>
      <w:spacing w:before="200" w:after="60" w:line="480" w:lineRule="auto"/>
    </w:pPr>
  </w:style>
  <w:style w:type="character" w:customStyle="1" w:styleId="BodyText2Char">
    <w:name w:val="Body Text 2 Char"/>
    <w:basedOn w:val="DefaultParagraphFont"/>
    <w:link w:val="BodyText2"/>
    <w:rsid w:val="001B1A60"/>
    <w:rPr>
      <w:rFonts w:ascii="Arial" w:eastAsia="Times New Roman" w:hAnsi="Arial" w:cs="Times New Roman"/>
      <w:sz w:val="20"/>
      <w:szCs w:val="20"/>
    </w:rPr>
  </w:style>
  <w:style w:type="paragraph" w:styleId="BodyText3">
    <w:name w:val="Body Text 3"/>
    <w:basedOn w:val="Normal"/>
    <w:link w:val="BodyText3Char"/>
    <w:rsid w:val="00C34902"/>
    <w:pPr>
      <w:spacing w:before="200" w:after="60"/>
    </w:pPr>
    <w:rPr>
      <w:sz w:val="16"/>
      <w:szCs w:val="16"/>
    </w:rPr>
  </w:style>
  <w:style w:type="character" w:customStyle="1" w:styleId="BodyText3Char">
    <w:name w:val="Body Text 3 Char"/>
    <w:basedOn w:val="DefaultParagraphFont"/>
    <w:link w:val="BodyText3"/>
    <w:rsid w:val="001B1A60"/>
    <w:rPr>
      <w:rFonts w:ascii="Arial" w:eastAsia="Times New Roman" w:hAnsi="Arial" w:cs="Times New Roman"/>
      <w:sz w:val="16"/>
      <w:szCs w:val="16"/>
    </w:rPr>
  </w:style>
  <w:style w:type="paragraph" w:styleId="BodyTextFirstIndent">
    <w:name w:val="Body Text First Indent"/>
    <w:basedOn w:val="BodyText"/>
    <w:link w:val="BodyTextFirstIndentChar"/>
    <w:rsid w:val="00C34902"/>
    <w:pPr>
      <w:ind w:firstLine="210"/>
    </w:pPr>
  </w:style>
  <w:style w:type="character" w:customStyle="1" w:styleId="BodyTextFirstIndentChar">
    <w:name w:val="Body Text First Indent Char"/>
    <w:basedOn w:val="BodyTextChar"/>
    <w:link w:val="BodyTextFirstIndent"/>
    <w:rsid w:val="001B1A60"/>
    <w:rPr>
      <w:rFonts w:ascii="Arial" w:eastAsia="Times New Roman" w:hAnsi="Arial" w:cs="Times New Roman"/>
      <w:sz w:val="20"/>
      <w:szCs w:val="20"/>
    </w:rPr>
  </w:style>
  <w:style w:type="paragraph" w:styleId="BodyTextFirstIndent2">
    <w:name w:val="Body Text First Indent 2"/>
    <w:basedOn w:val="BodyTextIndent"/>
    <w:link w:val="BodyTextFirstIndent2Char"/>
    <w:rsid w:val="00C34902"/>
    <w:pPr>
      <w:ind w:left="284" w:firstLine="210"/>
    </w:pPr>
  </w:style>
  <w:style w:type="character" w:customStyle="1" w:styleId="BodyTextFirstIndent2Char">
    <w:name w:val="Body Text First Indent 2 Char"/>
    <w:basedOn w:val="BodyTextIndentChar"/>
    <w:link w:val="BodyTextFirstIndent2"/>
    <w:rsid w:val="001B1A60"/>
    <w:rPr>
      <w:rFonts w:ascii="Arial" w:eastAsia="Times New Roman" w:hAnsi="Arial" w:cs="Times New Roman"/>
      <w:sz w:val="20"/>
      <w:szCs w:val="20"/>
    </w:rPr>
  </w:style>
  <w:style w:type="paragraph" w:styleId="BodyTextIndent2">
    <w:name w:val="Body Text Indent 2"/>
    <w:basedOn w:val="Normal"/>
    <w:link w:val="BodyTextIndent2Char"/>
    <w:rsid w:val="00C34902"/>
    <w:pPr>
      <w:spacing w:before="200" w:after="60" w:line="480" w:lineRule="auto"/>
      <w:ind w:left="284"/>
    </w:pPr>
  </w:style>
  <w:style w:type="character" w:customStyle="1" w:styleId="BodyTextIndent2Char">
    <w:name w:val="Body Text Indent 2 Char"/>
    <w:basedOn w:val="DefaultParagraphFont"/>
    <w:link w:val="BodyTextIndent2"/>
    <w:rsid w:val="001B1A60"/>
    <w:rPr>
      <w:rFonts w:ascii="Arial" w:eastAsia="Times New Roman" w:hAnsi="Arial" w:cs="Times New Roman"/>
      <w:sz w:val="20"/>
      <w:szCs w:val="20"/>
    </w:rPr>
  </w:style>
  <w:style w:type="paragraph" w:styleId="BodyTextIndent3">
    <w:name w:val="Body Text Indent 3"/>
    <w:basedOn w:val="Normal"/>
    <w:link w:val="BodyTextIndent3Char"/>
    <w:rsid w:val="00C34902"/>
    <w:pPr>
      <w:spacing w:before="200" w:after="60"/>
      <w:ind w:left="284"/>
    </w:pPr>
    <w:rPr>
      <w:sz w:val="16"/>
      <w:szCs w:val="16"/>
    </w:rPr>
  </w:style>
  <w:style w:type="character" w:customStyle="1" w:styleId="BodyTextIndent3Char">
    <w:name w:val="Body Text Indent 3 Char"/>
    <w:basedOn w:val="DefaultParagraphFont"/>
    <w:link w:val="BodyTextIndent3"/>
    <w:rsid w:val="001B1A60"/>
    <w:rPr>
      <w:rFonts w:ascii="Arial" w:eastAsia="Times New Roman" w:hAnsi="Arial" w:cs="Times New Roman"/>
      <w:sz w:val="16"/>
      <w:szCs w:val="16"/>
    </w:rPr>
  </w:style>
  <w:style w:type="character" w:styleId="CommentReference">
    <w:name w:val="annotation reference"/>
    <w:basedOn w:val="DefaultParagraphFont"/>
    <w:uiPriority w:val="99"/>
    <w:unhideWhenUsed/>
    <w:rsid w:val="004130DE"/>
    <w:rPr>
      <w:sz w:val="16"/>
      <w:szCs w:val="16"/>
    </w:rPr>
  </w:style>
  <w:style w:type="paragraph" w:styleId="CommentText">
    <w:name w:val="annotation text"/>
    <w:basedOn w:val="Normal"/>
    <w:link w:val="CommentTextChar"/>
    <w:uiPriority w:val="99"/>
    <w:unhideWhenUsed/>
    <w:rsid w:val="004130DE"/>
  </w:style>
  <w:style w:type="character" w:customStyle="1" w:styleId="CommentTextChar">
    <w:name w:val="Comment Text Char"/>
    <w:basedOn w:val="DefaultParagraphFont"/>
    <w:link w:val="CommentText"/>
    <w:uiPriority w:val="99"/>
    <w:rsid w:val="004130D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4130DE"/>
    <w:rPr>
      <w:b/>
      <w:bCs/>
    </w:rPr>
  </w:style>
  <w:style w:type="character" w:customStyle="1" w:styleId="CommentSubjectChar">
    <w:name w:val="Comment Subject Char"/>
    <w:basedOn w:val="CommentTextChar"/>
    <w:link w:val="CommentSubject"/>
    <w:uiPriority w:val="99"/>
    <w:rsid w:val="004130DE"/>
    <w:rPr>
      <w:rFonts w:ascii="Arial" w:eastAsia="Times New Roman" w:hAnsi="Arial" w:cs="Times New Roman"/>
      <w:b/>
      <w:bCs/>
      <w:sz w:val="20"/>
      <w:szCs w:val="20"/>
    </w:rPr>
  </w:style>
  <w:style w:type="paragraph" w:styleId="Revision">
    <w:name w:val="Revision"/>
    <w:hidden/>
    <w:uiPriority w:val="99"/>
    <w:semiHidden/>
    <w:rsid w:val="0016774D"/>
    <w:pPr>
      <w:spacing w:after="0" w:line="240" w:lineRule="auto"/>
    </w:pPr>
    <w:rPr>
      <w:rFonts w:ascii="Arial" w:eastAsia="Times New Roman" w:hAnsi="Arial" w:cs="Times New Roman"/>
      <w:sz w:val="20"/>
      <w:szCs w:val="20"/>
    </w:rPr>
  </w:style>
  <w:style w:type="paragraph" w:customStyle="1" w:styleId="Question">
    <w:name w:val="Question"/>
    <w:basedOn w:val="Normal"/>
    <w:next w:val="Normal"/>
    <w:rsid w:val="005F328C"/>
    <w:pPr>
      <w:spacing w:after="120"/>
    </w:pPr>
    <w:rPr>
      <w:rFonts w:cs="Arial"/>
      <w:i/>
      <w:iCs/>
      <w:sz w:val="22"/>
    </w:rPr>
  </w:style>
  <w:style w:type="paragraph" w:customStyle="1" w:styleId="Header1">
    <w:name w:val="Header 1"/>
    <w:basedOn w:val="Normal"/>
    <w:link w:val="Header1Char"/>
    <w:qFormat/>
    <w:rsid w:val="005F328C"/>
    <w:pPr>
      <w:numPr>
        <w:numId w:val="82"/>
      </w:numPr>
      <w:ind w:left="720" w:hanging="720"/>
    </w:pPr>
    <w:rPr>
      <w:rFonts w:cs="Arial"/>
      <w:b/>
      <w:bCs/>
      <w:sz w:val="22"/>
      <w:szCs w:val="22"/>
      <w:u w:val="single"/>
    </w:rPr>
  </w:style>
  <w:style w:type="paragraph" w:customStyle="1" w:styleId="Body">
    <w:name w:val="Body"/>
    <w:basedOn w:val="Normal"/>
    <w:link w:val="BodyChar"/>
    <w:qFormat/>
    <w:rsid w:val="005F328C"/>
    <w:pPr>
      <w:ind w:left="360"/>
    </w:pPr>
    <w:rPr>
      <w:rFonts w:cs="Arial"/>
      <w:sz w:val="22"/>
      <w:szCs w:val="22"/>
    </w:rPr>
  </w:style>
  <w:style w:type="character" w:customStyle="1" w:styleId="Header1Char">
    <w:name w:val="Header 1 Char"/>
    <w:basedOn w:val="DefaultParagraphFont"/>
    <w:link w:val="Header1"/>
    <w:rsid w:val="005F328C"/>
    <w:rPr>
      <w:rFonts w:ascii="Arial" w:eastAsia="Times New Roman" w:hAnsi="Arial" w:cs="Arial"/>
      <w:b/>
      <w:bCs/>
      <w:u w:val="single"/>
    </w:rPr>
  </w:style>
  <w:style w:type="character" w:customStyle="1" w:styleId="BodyChar">
    <w:name w:val="Body Char"/>
    <w:basedOn w:val="DefaultParagraphFont"/>
    <w:link w:val="Body"/>
    <w:rsid w:val="005F328C"/>
    <w:rPr>
      <w:rFonts w:ascii="Arial" w:eastAsia="Times New Roman" w:hAnsi="Arial" w:cs="Arial"/>
    </w:rPr>
  </w:style>
  <w:style w:type="character" w:customStyle="1" w:styleId="black1">
    <w:name w:val="black1"/>
    <w:rsid w:val="005F328C"/>
    <w:rPr>
      <w:color w:val="000000"/>
    </w:rPr>
  </w:style>
  <w:style w:type="character" w:customStyle="1" w:styleId="StyleN2Arial11ptBoldChar">
    <w:name w:val="Style N2 + Arial 11 pt Bold Char"/>
    <w:rsid w:val="005F328C"/>
    <w:rPr>
      <w:rFonts w:ascii="Arial" w:hAnsi="Arial" w:cs="Arial" w:hint="default"/>
      <w:b/>
      <w:bCs/>
      <w:sz w:val="22"/>
      <w:szCs w:val="21"/>
      <w:lang w:val="en-GB" w:eastAsia="en-GB" w:bidi="ar-SA"/>
    </w:rPr>
  </w:style>
  <w:style w:type="paragraph" w:customStyle="1" w:styleId="Default">
    <w:name w:val="Default"/>
    <w:rsid w:val="005F328C"/>
    <w:pPr>
      <w:widowControl w:val="0"/>
      <w:autoSpaceDE w:val="0"/>
      <w:autoSpaceDN w:val="0"/>
      <w:adjustRightInd w:val="0"/>
      <w:spacing w:after="0" w:line="240" w:lineRule="auto"/>
    </w:pPr>
    <w:rPr>
      <w:rFonts w:ascii="Arial" w:eastAsia="Times New Roman" w:hAnsi="Arial" w:cs="Arial"/>
      <w:color w:val="000000"/>
      <w:sz w:val="24"/>
      <w:szCs w:val="24"/>
      <w:lang w:val="en-US" w:eastAsia="en-US"/>
    </w:rPr>
  </w:style>
  <w:style w:type="table" w:styleId="TableGrid">
    <w:name w:val="Table Grid"/>
    <w:basedOn w:val="TableNormal"/>
    <w:rsid w:val="005F32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GOSH">
    <w:name w:val="Heading 1 GOSH"/>
    <w:basedOn w:val="Normal"/>
    <w:autoRedefine/>
    <w:rsid w:val="005F328C"/>
    <w:pPr>
      <w:keepNext/>
      <w:tabs>
        <w:tab w:val="num" w:pos="540"/>
      </w:tabs>
      <w:autoSpaceDE w:val="0"/>
      <w:autoSpaceDN w:val="0"/>
      <w:adjustRightInd w:val="0"/>
      <w:spacing w:after="200"/>
      <w:ind w:left="539" w:hanging="539"/>
    </w:pPr>
    <w:rPr>
      <w:rFonts w:cs="Arial"/>
      <w:b/>
      <w:bCs/>
      <w:sz w:val="22"/>
      <w:szCs w:val="22"/>
    </w:rPr>
  </w:style>
  <w:style w:type="paragraph" w:customStyle="1" w:styleId="Heading2GOSH">
    <w:name w:val="Heading 2 GOSH"/>
    <w:basedOn w:val="Heading1GOSH"/>
    <w:rsid w:val="005F328C"/>
    <w:pPr>
      <w:numPr>
        <w:ilvl w:val="1"/>
        <w:numId w:val="83"/>
      </w:numPr>
      <w:tabs>
        <w:tab w:val="clear" w:pos="1440"/>
      </w:tabs>
      <w:ind w:left="540" w:hanging="540"/>
    </w:pPr>
    <w:rPr>
      <w:b w:val="0"/>
    </w:rPr>
  </w:style>
  <w:style w:type="paragraph" w:customStyle="1" w:styleId="Body1GOSH">
    <w:name w:val="Body 1 GOSH"/>
    <w:basedOn w:val="Normal"/>
    <w:link w:val="Body1GOSHChar"/>
    <w:rsid w:val="005F328C"/>
    <w:pPr>
      <w:spacing w:after="200"/>
      <w:ind w:left="539"/>
    </w:pPr>
    <w:rPr>
      <w:rFonts w:cs="Arial"/>
      <w:sz w:val="22"/>
      <w:szCs w:val="22"/>
    </w:rPr>
  </w:style>
  <w:style w:type="character" w:customStyle="1" w:styleId="Body1GOSHChar">
    <w:name w:val="Body 1 GOSH Char"/>
    <w:link w:val="Body1GOSH"/>
    <w:rsid w:val="005F328C"/>
    <w:rPr>
      <w:rFonts w:ascii="Arial" w:eastAsia="Times New Roman" w:hAnsi="Arial" w:cs="Arial"/>
    </w:rPr>
  </w:style>
  <w:style w:type="paragraph" w:customStyle="1" w:styleId="AnnexGOSH">
    <w:name w:val="Annex GOSH"/>
    <w:basedOn w:val="Normal"/>
    <w:autoRedefine/>
    <w:rsid w:val="005F328C"/>
    <w:pPr>
      <w:autoSpaceDE w:val="0"/>
      <w:autoSpaceDN w:val="0"/>
      <w:adjustRightInd w:val="0"/>
      <w:jc w:val="center"/>
    </w:pPr>
    <w:rPr>
      <w:rFonts w:cs="Arial"/>
      <w:b/>
      <w:bCs/>
      <w:sz w:val="22"/>
      <w:szCs w:val="22"/>
    </w:rPr>
  </w:style>
  <w:style w:type="paragraph" w:styleId="FootnoteText">
    <w:name w:val="footnote text"/>
    <w:basedOn w:val="Normal"/>
    <w:link w:val="FootnoteTextChar"/>
    <w:uiPriority w:val="99"/>
    <w:unhideWhenUsed/>
    <w:rsid w:val="005F328C"/>
    <w:rPr>
      <w:lang w:val="en-US" w:eastAsia="en-US"/>
    </w:rPr>
  </w:style>
  <w:style w:type="character" w:customStyle="1" w:styleId="FootnoteTextChar">
    <w:name w:val="Footnote Text Char"/>
    <w:basedOn w:val="DefaultParagraphFont"/>
    <w:link w:val="FootnoteText"/>
    <w:uiPriority w:val="99"/>
    <w:rsid w:val="005F328C"/>
    <w:rPr>
      <w:rFonts w:ascii="Arial" w:eastAsia="Times New Roman" w:hAnsi="Arial" w:cs="Times New Roman"/>
      <w:sz w:val="20"/>
      <w:szCs w:val="20"/>
      <w:lang w:val="en-US" w:eastAsia="en-US"/>
    </w:rPr>
  </w:style>
  <w:style w:type="character" w:styleId="FootnoteReference">
    <w:name w:val="footnote reference"/>
    <w:basedOn w:val="DefaultParagraphFont"/>
    <w:uiPriority w:val="99"/>
    <w:unhideWhenUsed/>
    <w:rsid w:val="005F328C"/>
    <w:rPr>
      <w:vertAlign w:val="superscript"/>
    </w:rPr>
  </w:style>
  <w:style w:type="character" w:customStyle="1" w:styleId="Heading1Char1">
    <w:name w:val="Heading 1 Char1"/>
    <w:basedOn w:val="DefaultParagraphFont"/>
    <w:rsid w:val="005F328C"/>
    <w:rPr>
      <w:rFonts w:ascii="Arial" w:hAnsi="Arial"/>
      <w:b/>
      <w:sz w:val="22"/>
    </w:rPr>
  </w:style>
  <w:style w:type="paragraph" w:customStyle="1" w:styleId="JT1">
    <w:name w:val="JT1"/>
    <w:basedOn w:val="Normal"/>
    <w:rsid w:val="005F328C"/>
    <w:pPr>
      <w:numPr>
        <w:numId w:val="84"/>
      </w:numPr>
      <w:spacing w:after="200"/>
    </w:pPr>
    <w:rPr>
      <w:b/>
      <w:sz w:val="22"/>
    </w:rPr>
  </w:style>
  <w:style w:type="paragraph" w:customStyle="1" w:styleId="JT2">
    <w:name w:val="JT2"/>
    <w:basedOn w:val="Normal"/>
    <w:rsid w:val="005F328C"/>
    <w:pPr>
      <w:numPr>
        <w:ilvl w:val="1"/>
        <w:numId w:val="84"/>
      </w:numPr>
      <w:spacing w:after="200"/>
    </w:pPr>
    <w:rPr>
      <w:sz w:val="22"/>
    </w:rPr>
  </w:style>
  <w:style w:type="paragraph" w:customStyle="1" w:styleId="JT3">
    <w:name w:val="JT3"/>
    <w:basedOn w:val="Normal"/>
    <w:rsid w:val="005F328C"/>
    <w:pPr>
      <w:numPr>
        <w:ilvl w:val="2"/>
        <w:numId w:val="84"/>
      </w:numPr>
      <w:spacing w:after="200"/>
    </w:pPr>
    <w:rPr>
      <w:sz w:val="22"/>
    </w:rPr>
  </w:style>
  <w:style w:type="paragraph" w:customStyle="1" w:styleId="JT4">
    <w:name w:val="JT4"/>
    <w:basedOn w:val="Normal"/>
    <w:rsid w:val="005F328C"/>
    <w:pPr>
      <w:numPr>
        <w:ilvl w:val="3"/>
        <w:numId w:val="84"/>
      </w:numPr>
      <w:spacing w:after="200"/>
    </w:pPr>
    <w:rPr>
      <w:sz w:val="22"/>
    </w:rPr>
  </w:style>
  <w:style w:type="numbering" w:customStyle="1" w:styleId="NoList1">
    <w:name w:val="No List1"/>
    <w:next w:val="NoList"/>
    <w:uiPriority w:val="99"/>
    <w:semiHidden/>
    <w:unhideWhenUsed/>
    <w:rsid w:val="005F328C"/>
  </w:style>
  <w:style w:type="table" w:customStyle="1" w:styleId="TableGrid1">
    <w:name w:val="Table Grid1"/>
    <w:basedOn w:val="TableNormal"/>
    <w:next w:val="TableGrid"/>
    <w:uiPriority w:val="99"/>
    <w:rsid w:val="005F328C"/>
    <w:pPr>
      <w:spacing w:after="0" w:line="240" w:lineRule="auto"/>
    </w:pPr>
    <w:rPr>
      <w:rFonts w:ascii="Arial" w:eastAsia="Calibri"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ACB%20Office\Templates\stdpro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7D0C7-82E3-4083-87FE-14117F65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stdproj</Template>
  <TotalTime>13</TotalTime>
  <Pages>1</Pages>
  <Words>21126</Words>
  <Characters>120423</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141267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Anne-Marie</dc:creator>
  <cp:lastModifiedBy>Jupp, Kelly</cp:lastModifiedBy>
  <cp:revision>7</cp:revision>
  <cp:lastPrinted>2019-08-28T07:52:00Z</cp:lastPrinted>
  <dcterms:created xsi:type="dcterms:W3CDTF">2021-07-15T14:50:00Z</dcterms:created>
  <dcterms:modified xsi:type="dcterms:W3CDTF">2021-10-06T20:22:00Z</dcterms:modified>
</cp:coreProperties>
</file>